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代码评审过程文档</w:t>
      </w:r>
    </w:p>
    <w:p>
      <w:pPr>
        <w:jc w:val="center"/>
      </w:pPr>
      <w:r>
        <w:rPr>
          <w:rFonts w:ascii="宋体" w:hAnsi="宋体" w:eastAsia="宋体"/>
          <w:sz w:val="22"/>
        </w:rPr>
        <w:t>——AI 智能作业批改 Web 平台 · 第四次迭代交叉评审</w:t>
      </w:r>
    </w:p>
    <w:p>
      <w:r>
        <w:t>评审对象：main 分支 372dfc9（第四次迭代收尾版本）</w:t>
      </w:r>
    </w:p>
    <w:p>
      <w:r>
        <w:t>评审时间：2026 年 10 月 29 日</w:t>
      </w:r>
    </w:p>
    <w:p>
      <w:r>
        <w:t>评审主持：刘广　　参与：周浩、梁祺、王晨宇</w:t>
      </w:r>
    </w:p>
    <w:p>
      <w:r>
        <w:t>评审依据：本迭代任务卡片（doc/第四次实验课_任务卡片.md）、后续待解决问题清单（一）、自动化测试回归结果</w:t>
      </w:r>
    </w:p>
    <w:p>
      <w:pPr>
        <w:pStyle w:val="Heading1"/>
      </w:pPr>
      <w:r>
        <w:t>一、评审范围与方式</w:t>
      </w:r>
    </w:p>
    <w:p>
      <w:r>
        <w:t>本次评审为项目首次正式交叉评审，采用“交叉分工 + 检查表 + 回归验证”三步方式：先按模块交叉分配评审人，避免自评自审；再逐项对照检查表走查代码；对确认的问题当场记录位置与严重级别，能本迭代修复的立即修复并补用例，暂不修复的进入 V1.1 遗留清单。所有问题与修复均以 Git 提交留痕，可追溯核查。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  <w:shd w:val="clear" w:color="auto" w:fill="D9D9D9"/>
          </w:tcPr>
          <w:p>
            <w:r/>
            <w:r>
              <w:rPr>
                <w:b/>
                <w:sz w:val="20"/>
              </w:rPr>
              <w:t>评审模块</w:t>
            </w:r>
          </w:p>
        </w:tc>
        <w:tc>
          <w:tcPr>
            <w:tcW w:type="dxa" w:w="3800"/>
            <w:shd w:val="clear" w:color="auto" w:fill="D9D9D9"/>
          </w:tcPr>
          <w:p>
            <w:r/>
            <w:r>
              <w:rPr>
                <w:b/>
                <w:sz w:val="20"/>
              </w:rPr>
              <w:t>涉及文件（行数）</w:t>
            </w:r>
          </w:p>
        </w:tc>
        <w:tc>
          <w:tcPr>
            <w:tcW w:type="dxa" w:w="1100"/>
            <w:shd w:val="clear" w:color="auto" w:fill="D9D9D9"/>
          </w:tcPr>
          <w:p>
            <w:r/>
            <w:r>
              <w:rPr>
                <w:b/>
                <w:sz w:val="20"/>
              </w:rPr>
              <w:t>主评审人</w:t>
            </w:r>
          </w:p>
        </w:tc>
        <w:tc>
          <w:tcPr>
            <w:tcW w:type="dxa" w:w="3800"/>
            <w:shd w:val="clear" w:color="auto" w:fill="D9D9D9"/>
          </w:tcPr>
          <w:p>
            <w:r/>
            <w:r>
              <w:rPr>
                <w:b/>
                <w:sz w:val="20"/>
              </w:rPr>
              <w:t>评审重点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后端服务层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app.py（561）、llm_service.py（235）、dict_service.py（96）、config.py（75）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接口契约、鉴权与越权、异常处理、SQL 参数化、敏感信息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RAG 检索层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rag_engine.py（365）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梁祺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切片策略、索引持久化、标签过滤、检索结果可用性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前端交互层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static/index.html（180）、static/js/app.js（532）、login.js（49）、style.css（194）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王晨宇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五级级联联动、字典降级兜底、转义与 XSS、重复代码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测试与脚本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tests/（97 条）、run.py（238）、run_tests.py（88）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王晨宇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用例真实性与隔离性、断言有效性、脚本健壮性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文档与提交记录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doc/、README.md、Git 提交历史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文档与实际代码一致性、提交粒度与信息规范</w:t>
            </w:r>
          </w:p>
        </w:tc>
      </w:tr>
    </w:tbl>
    <w:p/>
    <w:p>
      <w:r>
        <w:t>评审覆盖第四次迭代全部改动：T-B01/T-B02（字典与表结构）、T-B03（五级级联前端）、T-B05（RAG 标签过滤）、T-B04/T-C01（提示词与 Schema 校验）、T-C02（边界异常用例），以及 V1.0 既有主链路代码。</w:t>
      </w:r>
    </w:p>
    <w:p>
      <w:pPr>
        <w:pStyle w:val="Heading1"/>
      </w:pPr>
      <w:r>
        <w:t>二、评审检查表</w:t>
      </w:r>
    </w:p>
    <w:p>
      <w:r>
        <w:t>检查表共 8 项，逐项给出结论、证据位置与处理去向。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20"/>
            <w:shd w:val="clear" w:color="auto" w:fill="D9D9D9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160"/>
            <w:shd w:val="clear" w:color="auto" w:fill="D9D9D9"/>
          </w:tcPr>
          <w:p>
            <w:r/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880"/>
            <w:shd w:val="clear" w:color="auto" w:fill="D9D9D9"/>
          </w:tcPr>
          <w:p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5000"/>
            <w:shd w:val="clear" w:color="auto" w:fill="D9D9D9"/>
          </w:tcPr>
          <w:p>
            <w:r/>
            <w:r>
              <w:rPr>
                <w:b/>
                <w:sz w:val="20"/>
              </w:rPr>
              <w:t>证据与说明</w:t>
            </w:r>
          </w:p>
        </w:tc>
        <w:tc>
          <w:tcPr>
            <w:tcW w:type="dxa" w:w="1400"/>
            <w:shd w:val="clear" w:color="auto" w:fill="D9D9D9"/>
          </w:tcPr>
          <w:p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命名规范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后端路由统一 REST 风格（/api/homework/grade、/api/mistakes/&lt;id&gt;）；Python 变量与函数为 snake_case；前端选择器统一 c-（批改）与 f-（筛选）前缀（index.html）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注释完整度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各模块均有 docstring；app.py 按 Epic 分节注释（L196 认证、L307 批改、L421 记录与错题、L515 知识库、L621 设置），新增迁移逻辑注明“幂等、可重复执行”（app.py L47-L55）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异常处理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部分通过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llm_service 已按 401/402/429/超时分别给出业务提示（L98-L104），属良好实践；但 app.py L380 捕获 Exception 后不记录日志；config.py L58 配置解析失败静默 pass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CR-09 → V1.1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SQL 参数化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全部业务 SQL 使用 ? 占位（app.py L114、L385、L451-L473 等）；app.py L58/L61 的 f-string 仅拼接表名与列名，来源为本文件常量 _SCHEMA_UPGRADES，无外部输入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敏感信息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部分通过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JWT 密钥自动生成并落盘（config.py L27-L34）；API Key 采用环境变量 &gt; api_key.txt &gt; settings.json 三级优先级（config.py L53-L74）；返回前端时脱敏（app.py L628）；.gitignore 已排除 api_key.txt、settings.json、.secret_key；遗留问题为内置演示账号弱口令（app.py L122-L123）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CR-10 → V1.1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越权校验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auth_required / admin_required 两层装饰器（app.py L149-L176）；错题更新与删除额外按 user_id 二次校验，越权返回 403（app.py L491-L496、L504-L509）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重复代码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部分通过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前端重复硬编码的学科/年级已随五级级联改造消除（f1a1031），字典统一由 /api/dict 下发；后端 image_url 拼接逻辑在 3 处重复（app.py L416、L435-L436、L479-L480）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CR-11 → V1.1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160"/>
          </w:tcPr>
          <w:p>
            <w:r/>
            <w:r>
              <w:rPr>
                <w:sz w:val="19"/>
              </w:rPr>
              <w:t>函数长度</w:t>
            </w:r>
          </w:p>
        </w:tc>
        <w:tc>
          <w:tcPr>
            <w:tcW w:type="dxa" w:w="880"/>
          </w:tcPr>
          <w:p>
            <w:r/>
            <w:r>
              <w:rPr>
                <w:sz w:val="19"/>
              </w:rPr>
              <w:t>需改进</w:t>
            </w:r>
          </w:p>
        </w:tc>
        <w:tc>
          <w:tcPr>
            <w:tcW w:type="dxa" w:w="5000"/>
          </w:tcPr>
          <w:p>
            <w:r/>
            <w:r>
              <w:rPr>
                <w:sz w:val="19"/>
              </w:rPr>
              <w:t>homework_grade 约 80 行（app.py L339-L418）、knowledge_upload 约 35 行（L531-L565）、list_mistakes 约 42 行（L441-L482），单函数职责偏重</w:t>
            </w:r>
          </w:p>
        </w:tc>
        <w:tc>
          <w:tcPr>
            <w:tcW w:type="dxa" w:w="1400"/>
          </w:tcPr>
          <w:p>
            <w:r/>
            <w:r>
              <w:rPr>
                <w:sz w:val="19"/>
              </w:rPr>
              <w:t>CR-12 → V1.1</w:t>
            </w:r>
          </w:p>
        </w:tc>
      </w:tr>
    </w:tbl>
    <w:p/>
    <w:p>
      <w:pPr>
        <w:pStyle w:val="Heading1"/>
      </w:pPr>
      <w:r>
        <w:t>三、问题清单</w:t>
      </w:r>
    </w:p>
    <w:p>
      <w:r>
        <w:t>严重级别定义：严重——影响主链路正确性或造成数据错误；一般——影响可维护性、安全或稳定性；轻微——代码组织问题，不影响功能。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60"/>
            <w:shd w:val="clear" w:color="auto" w:fill="D9D9D9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3800"/>
            <w:shd w:val="clear" w:color="auto" w:fill="D9D9D9"/>
          </w:tcPr>
          <w:p>
            <w:r/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2600"/>
            <w:shd w:val="clear" w:color="auto" w:fill="D9D9D9"/>
          </w:tcPr>
          <w:p>
            <w:r/>
            <w:r>
              <w:rPr>
                <w:b/>
                <w:sz w:val="20"/>
              </w:rPr>
              <w:t>所在位置</w:t>
            </w:r>
          </w:p>
        </w:tc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20"/>
              </w:rPr>
              <w:t>级别</w:t>
            </w:r>
          </w:p>
        </w:tc>
        <w:tc>
          <w:tcPr>
            <w:tcW w:type="dxa" w:w="2000"/>
            <w:shd w:val="clear" w:color="auto" w:fill="D9D9D9"/>
          </w:tcPr>
          <w:p>
            <w:r/>
            <w:r>
              <w:rPr>
                <w:b/>
                <w:sz w:val="20"/>
              </w:rPr>
              <w:t>处理结论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CR-01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records 表缺 stage/textbook_version/region，mistakes 表连 grade 字段都没有，错题无法按年级筛选，五级信息无处落库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L47-L51、L86-L106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本迭代修复（T-B02）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CR-02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前后端字段口径不一致：后端读 textbook，前端实际提交 textbook_version，教材版本会被静默丢弃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L349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本迭代修复（T-B02）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CR-03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学段校验按年级枚举精确匹配，传入“五年级”时被判为不含“小学”，校验收敛失效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dict_service.py stage_of_grade / validate_selection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本迭代修复（T-B01）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CR-04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批改提示词仅有 {grade}{subject}，缺学段/教材版本/地区，判题口径与教材不一致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llm_service.py L25-L28（改造前）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本迭代修复（T-B04）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CR-05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大模型输出只做 JSON 解析，无字段 Schema 校验，缺字段或类型非法时脏数据直接写入错题本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llm_service.py（改造前无校验层）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本迭代修复（T-C01）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CR-06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RAG 检索不区分学段与教材版本，全库混检导致初中资料被小学题目召回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L366-L370（改造前）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本迭代修复（T-B05）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CR-07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前端学科/年级为硬编码下拉，小学也能选到物理、化学，且与后端字典无关联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static/index.html L45-L59（改造前）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严重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本迭代修复（T-B03）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CR-08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T-B04 扩展 grade_homework 签名后，E2E 用例的 mock 仍为旧签名，主链路两条用例直接 400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tests/e2e/test_e2e_pipeline.py L93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一般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本迭代修复（T-B04 同步）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CR-09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批改接口捕获 Exception 后仅返回兜底文案，不记录日志，线上问题无法定位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L380-L381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一般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记入 V1.1（日志与 traceId）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CR-10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初始化脚本写入弱口令演示账号（admin/admin123、student/123456）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L122-L123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一般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记入 V1.1（首次登录强制改密）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CR-11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records 与 mistakes 列表各自重复拼接 image_url，重复 3 处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L416、L435-L436、L479-L480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轻微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记入 V1.1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CR-12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homework_grade 等函数职责偏重，单函数约 80 行，不利于维护与单测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app.py L339-L418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轻微</w:t>
            </w:r>
          </w:p>
        </w:tc>
        <w:tc>
          <w:tcPr>
            <w:tcW w:type="dxa" w:w="2000"/>
          </w:tcPr>
          <w:p>
            <w:r/>
            <w:r>
              <w:rPr>
                <w:sz w:val="19"/>
              </w:rPr>
              <w:t>记入 V1.1（蓝图拆分）</w:t>
            </w:r>
          </w:p>
        </w:tc>
      </w:tr>
    </w:tbl>
    <w:p/>
    <w:p>
      <w:pPr>
        <w:pStyle w:val="Heading1"/>
      </w:pPr>
      <w:r>
        <w:t>四、修复闭环记录</w:t>
      </w:r>
    </w:p>
    <w:p>
      <w:r>
        <w:t>本次评审确认的 8 个严重/一般问题，全部在本迭代内完成修复，并附对应验证方式与回归结果。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60"/>
            <w:shd w:val="clear" w:color="auto" w:fill="D9D9D9"/>
          </w:tcPr>
          <w:p>
            <w:r/>
            <w:r>
              <w:rPr>
                <w:b/>
                <w:sz w:val="20"/>
              </w:rPr>
              <w:t>问题</w:t>
            </w:r>
          </w:p>
        </w:tc>
        <w:tc>
          <w:tcPr>
            <w:tcW w:type="dxa" w:w="1100"/>
            <w:shd w:val="clear" w:color="auto" w:fill="D9D9D9"/>
          </w:tcPr>
          <w:p>
            <w:r/>
            <w:r>
              <w:rPr>
                <w:b/>
                <w:sz w:val="20"/>
              </w:rPr>
              <w:t>修复提交</w:t>
            </w:r>
          </w:p>
        </w:tc>
        <w:tc>
          <w:tcPr>
            <w:tcW w:type="dxa" w:w="4700"/>
            <w:shd w:val="clear" w:color="auto" w:fill="D9D9D9"/>
          </w:tcPr>
          <w:p>
            <w:r/>
            <w:r>
              <w:rPr>
                <w:b/>
                <w:sz w:val="20"/>
              </w:rPr>
              <w:t>修复内容</w:t>
            </w:r>
          </w:p>
        </w:tc>
        <w:tc>
          <w:tcPr>
            <w:tcW w:type="dxa" w:w="3300"/>
            <w:shd w:val="clear" w:color="auto" w:fill="D9D9D9"/>
          </w:tcPr>
          <w:p>
            <w:r/>
            <w:r>
              <w:rPr>
                <w:b/>
                <w:sz w:val="20"/>
              </w:rPr>
              <w:t>验证方式与结果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CR-01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4ca77d8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records 增 stage/textbook_version/region，mistakes 补 grade/stage/textbook_version；以 PRAGMA table_info 判断后 ALTER TABLE，保证旧库幂等升级并回填学段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集成用例 31 条全通过；迁移在已有开发库上重复执行两次，无报错、无重复列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CR-02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4ca77d8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统一以 textbook_version 为准，后端同时兼容 textbook 别名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integrations/test_rag_label_api.py::test_grade_passes_stage_to_rag_filter 通过；批改落库后 records.textbook_version 有值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CR-03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4ca77d8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抽出 dict_service.stage_of_grade()，改为“年级与学段自洽”校验，不再依赖精确枚举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上述集成用例由红转绿；全量回归 95 passed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CR-04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372dfc9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提示词新增【学情范围】段，注入学段/教材版本/地区，并声明按该教材知识体系判题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新增 TestPromptScope 3 条用例（全量注入 / 未传不注入 / 部分注入）全部通过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CR-05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372dfc9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_validate_result() 逐题校验 question、is_correct、score 字段与类型，非法题单题丢弃并透出 warnings，脏数据不再进入错题本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新增 TestSchemaValidation 9 条用例全部通过；E2E-01 仍精确入库 2 条错题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CR-06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c143c65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切片与文档打学段/教材版本标签，检索时按标签过滤，未打标签的旧数据仍可被召回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unit/test_rag_labels.py 6 条 + 集成标签接口 4 条全部通过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CR-07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f1a1031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前端改为地区→学段→学科→教材版本→年级五级级联，字典来自 /api/dict，接口异常时降级为内置字典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人工验收：切换学段后学科与教材版本、年级联动刷新（见 screenshots/grade_cascade.png）</w:t>
            </w:r>
          </w:p>
        </w:tc>
      </w:tr>
      <w:tr>
        <w:tc>
          <w:tcPr>
            <w:tcW w:type="dxa" w:w="760"/>
          </w:tcPr>
          <w:p>
            <w:r/>
            <w:r>
              <w:rPr>
                <w:sz w:val="19"/>
              </w:rPr>
              <w:t>CR-08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372dfc9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E2E 的 mock 改为接受 **scope 扩展参数，与真实签名对齐</w:t>
            </w:r>
          </w:p>
        </w:tc>
        <w:tc>
          <w:tcPr>
            <w:tcW w:type="dxa" w:w="3300"/>
          </w:tcPr>
          <w:p>
            <w:r/>
            <w:r>
              <w:rPr>
                <w:sz w:val="19"/>
              </w:rPr>
              <w:t>E2E-01 alice/bob 两条主链路用例恢复通过；全量 95 passed</w:t>
            </w:r>
          </w:p>
        </w:tc>
      </w:tr>
    </w:tbl>
    <w:p/>
    <w:p>
      <w:r>
        <w:t>修复后回归命令与结果（2026-10-29 实测）：</w:t>
      </w:r>
    </w:p>
    <w:p>
      <w:pPr>
        <w:pStyle w:val="ListParagraph"/>
      </w:pPr>
      <w:r>
        <w:t>python run_tests.py --no-header　→　95 passed, 2 deselected in 30.24s</w:t>
      </w:r>
    </w:p>
    <w:p>
      <w:r>
        <w:t>其中 2 条为显式标记的 require_llm（真实 DeepSeek 调用）与 require_ocr（真实 Tesseract 识别）用例，默认回归集不执行，避免依赖外部额度与本地语言包。</w:t>
      </w:r>
    </w:p>
    <w:p>
      <w:pPr>
        <w:pStyle w:val="Heading1"/>
      </w:pPr>
      <w:r>
        <w:t>五、评审结论</w:t>
      </w:r>
    </w:p>
    <w:p>
      <w:r>
        <w:t>1. 安全性方面结论良好：鉴权与越权校验、SQL 参数化、敏感信息管理三项全部通过；敏感信息一项因存在演示账号弱口令，整体判为部分通过，但不影响课程交付。</w:t>
      </w:r>
    </w:p>
    <w:p>
      <w:r>
        <w:t>2. 本迭代的核心变化集中在“学段—教材—地区”链路上，改造后提示词、RAG 过滤、表结构、前端选择器四处口径已对齐，不再存在跨层字段断裂。CR-02、CR-03 属于改造过程中暴露的真实缺陷，已由自动化用例锁定。</w:t>
      </w:r>
    </w:p>
    <w:p>
      <w:r>
        <w:t>3. 代码组织仍有改进空间：app.py 已增至 561 行、前端 app.js 增至 532 行，但两处均已按功能分区并有清晰注释，本轮判定为“需改进但不阻塞交付”。</w:t>
      </w:r>
    </w:p>
    <w:p>
      <w:r>
        <w:t>4. 本迭代共确认问题 12 项：修复 8 项（严重 7、一般 1），转 V1.1 共 4 项（一般 2、轻微 2）。V1.1 首轮迭代应优先处理 CR-09 与 CR-12。</w:t>
      </w:r>
    </w:p>
    <w:p>
      <w:pPr>
        <w:pStyle w:val="Heading1"/>
      </w:pPr>
      <w:r>
        <w:t>六、遗留项与暂缓决策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0"/>
            <w:shd w:val="clear" w:color="auto" w:fill="D9D9D9"/>
          </w:tcPr>
          <w:p>
            <w:r/>
            <w:r>
              <w:rPr>
                <w:b/>
                <w:sz w:val="20"/>
              </w:rPr>
              <w:t>遗留项</w:t>
            </w:r>
          </w:p>
        </w:tc>
        <w:tc>
          <w:tcPr>
            <w:tcW w:type="dxa" w:w="800"/>
            <w:shd w:val="clear" w:color="auto" w:fill="D9D9D9"/>
          </w:tcPr>
          <w:p>
            <w:r/>
            <w:r>
              <w:rPr>
                <w:b/>
                <w:sz w:val="20"/>
              </w:rPr>
              <w:t>等级</w:t>
            </w:r>
          </w:p>
        </w:tc>
        <w:tc>
          <w:tcPr>
            <w:tcW w:type="dxa" w:w="1560"/>
            <w:shd w:val="clear" w:color="auto" w:fill="D9D9D9"/>
          </w:tcPr>
          <w:p>
            <w:r/>
            <w:r>
              <w:rPr>
                <w:b/>
                <w:sz w:val="20"/>
              </w:rPr>
              <w:t>计划</w:t>
            </w:r>
          </w:p>
        </w:tc>
        <w:tc>
          <w:tcPr>
            <w:tcW w:type="dxa" w:w="4700"/>
            <w:shd w:val="clear" w:color="auto" w:fill="D9D9D9"/>
          </w:tcPr>
          <w:p>
            <w:r/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00"/>
          </w:tcPr>
          <w:p>
            <w:r/>
            <w:r>
              <w:rPr>
                <w:sz w:val="19"/>
              </w:rPr>
              <w:t>CR-09 异常日志与全链路 traceId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一般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V1.1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需要引入统一日志框架并贯穿 OCR / RAG / LLM 三段调用，属于横切改造，本迭代窗口内做会引起大范围改动，且当前 95 条用例已覆盖主要异常分支，风险可控</w:t>
            </w:r>
          </w:p>
        </w:tc>
      </w:tr>
      <w:tr>
        <w:tc>
          <w:tcPr>
            <w:tcW w:type="dxa" w:w="2800"/>
          </w:tcPr>
          <w:p>
            <w:r/>
            <w:r>
              <w:rPr>
                <w:sz w:val="19"/>
              </w:rPr>
              <w:t>CR-10 演示账号弱口令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一般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V1.1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涉及首次登录强制改密的后端字段与前端交互两处改动，需与账号体系一并设计，单点改动会造成体验割裂</w:t>
            </w:r>
          </w:p>
        </w:tc>
      </w:tr>
      <w:tr>
        <w:tc>
          <w:tcPr>
            <w:tcW w:type="dxa" w:w="2800"/>
          </w:tcPr>
          <w:p>
            <w:r/>
            <w:r>
              <w:rPr>
                <w:sz w:val="19"/>
              </w:rPr>
              <w:t>CR-11 image_url 拼接重复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轻微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V1.1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属展示层工具函数抽取，改动面小但收益有限，随蓝图拆分一并处理</w:t>
            </w:r>
          </w:p>
        </w:tc>
      </w:tr>
      <w:tr>
        <w:tc>
          <w:tcPr>
            <w:tcW w:type="dxa" w:w="2800"/>
          </w:tcPr>
          <w:p>
            <w:r/>
            <w:r>
              <w:rPr>
                <w:sz w:val="19"/>
              </w:rPr>
              <w:t>CR-12 函数长度（后端蓝图拆分）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轻微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V1.1（首个重构任务）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app.py 当前按 Epic 分节，导航成本可接受；拆分需同步调整全部路由注册与 4 个测试文件的引用路径，而 Epic-B 功能改动仍在收敛，此时拆分回归成本高于收益</w:t>
            </w:r>
          </w:p>
        </w:tc>
      </w:tr>
    </w:tbl>
    <w:p/>
    <w:p>
      <w:r>
        <w:t>另有一项架构层面的暂缓决策：前端未做模块化拆分（app.js 532 行）。理由是该文件内五级级联与错题筛选已抽取公共字典加载函数，逻辑耦合度可控；迁移 Vue 等框架超出本课程范围，按文件拆分收益有限。该决策与后端蓝图拆分一并留待 V1.1 评估。</w:t>
      </w:r>
    </w:p>
    <w:p>
      <w:r>
        <w:t>评审主持：刘广</w:t>
      </w:r>
    </w:p>
    <w:p>
      <w:r>
        <w:t>2026 年 10 月 29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