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286FFD92"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A71524">
              <w:rPr>
                <w:bCs w:val="0"/>
                <w:sz w:val="22"/>
                <w:lang w:val="es-MX"/>
              </w:rPr>
              <w:t>2</w:t>
            </w:r>
            <w:r w:rsidR="00EF427B" w:rsidRPr="00A55ACA">
              <w:rPr>
                <w:bCs w:val="0"/>
                <w:sz w:val="22"/>
                <w:lang w:val="es-MX"/>
              </w:rPr>
              <w:t>/</w:t>
            </w:r>
            <w:r w:rsidR="009D1A3F">
              <w:rPr>
                <w:bCs w:val="0"/>
                <w:sz w:val="22"/>
                <w:lang w:val="es-MX"/>
              </w:rPr>
              <w:t>0</w:t>
            </w:r>
            <w:r w:rsidR="00A71524">
              <w:rPr>
                <w:bCs w:val="0"/>
                <w:sz w:val="22"/>
                <w:lang w:val="es-MX"/>
              </w:rPr>
              <w:t>6</w:t>
            </w:r>
            <w:r w:rsidR="00EF427B" w:rsidRPr="00A55ACA">
              <w:rPr>
                <w:bCs w:val="0"/>
                <w:sz w:val="22"/>
                <w:lang w:val="es-MX"/>
              </w:rPr>
              <w:t>/</w:t>
            </w:r>
            <w:r w:rsidR="009D1A3F">
              <w:rPr>
                <w:bCs w:val="0"/>
                <w:sz w:val="22"/>
                <w:lang w:val="es-MX"/>
              </w:rPr>
              <w:t>25</w:t>
            </w:r>
          </w:p>
        </w:tc>
        <w:tc>
          <w:tcPr>
            <w:tcW w:w="6520" w:type="dxa"/>
          </w:tcPr>
          <w:p w14:paraId="61ECC4F4" w14:textId="4524D860"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w:t>
            </w:r>
            <w:r w:rsidR="00A71524">
              <w:rPr>
                <w:b w:val="0"/>
                <w:sz w:val="22"/>
                <w:szCs w:val="22"/>
              </w:rPr>
              <w:t>conceptos fundamentales de Machine Learning</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7ECCF03C"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A71524">
              <w:rPr>
                <w:bCs w:val="0"/>
                <w:sz w:val="22"/>
                <w:lang w:val="es-MX"/>
              </w:rPr>
              <w:t>03</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20AB953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A71524">
              <w:rPr>
                <w:bCs w:val="0"/>
                <w:sz w:val="22"/>
                <w:lang w:val="es-MX"/>
              </w:rPr>
              <w:t>04</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C336344" w14:textId="2B4BC1E5" w:rsidR="001B4207" w:rsidRPr="00586BBB" w:rsidRDefault="00A71524" w:rsidP="00EF427B">
            <w:pPr>
              <w:spacing w:line="360" w:lineRule="auto"/>
              <w:rPr>
                <w:b w:val="0"/>
                <w:sz w:val="22"/>
                <w:szCs w:val="22"/>
                <w:lang w:val="es-PE"/>
              </w:rPr>
            </w:pPr>
            <w:r>
              <w:rPr>
                <w:b w:val="0"/>
                <w:sz w:val="22"/>
                <w:szCs w:val="22"/>
                <w:lang w:val="es-PE"/>
              </w:rPr>
              <w:t>Realización de prueba Kahoot sobre conceptos básicos de Machine Learning</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7730F666"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A71524">
              <w:rPr>
                <w:bCs w:val="0"/>
                <w:sz w:val="22"/>
                <w:lang w:val="es-MX"/>
              </w:rPr>
              <w:t>05</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473F4545" w14:textId="62997183" w:rsidR="004F2B57" w:rsidRPr="004F2B57" w:rsidRDefault="00E23704" w:rsidP="008B728E">
            <w:pPr>
              <w:spacing w:line="360" w:lineRule="auto"/>
              <w:rPr>
                <w:b w:val="0"/>
                <w:sz w:val="22"/>
                <w:szCs w:val="22"/>
              </w:rPr>
            </w:pPr>
            <w:r>
              <w:rPr>
                <w:b w:val="0"/>
                <w:sz w:val="22"/>
                <w:szCs w:val="22"/>
              </w:rPr>
              <w:t xml:space="preserve">Empleo de </w:t>
            </w:r>
            <w:r w:rsidRPr="00E23704">
              <w:rPr>
                <w:b w:val="0"/>
                <w:sz w:val="22"/>
                <w:szCs w:val="22"/>
              </w:rPr>
              <w:t>una red neuronal para predecir si un estudiante aprueba o no, en base a las horas de estudio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63CC2DA6"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A71524">
              <w:rPr>
                <w:bCs w:val="0"/>
                <w:sz w:val="22"/>
                <w:lang w:val="es-MX"/>
              </w:rPr>
              <w:t>06</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62161D71" w14:textId="39C220E2" w:rsidR="00AD288B" w:rsidRPr="004F2B57" w:rsidRDefault="00E23704" w:rsidP="00AD288B">
            <w:pPr>
              <w:spacing w:line="360" w:lineRule="auto"/>
              <w:rPr>
                <w:b w:val="0"/>
                <w:sz w:val="22"/>
                <w:szCs w:val="22"/>
                <w:lang w:val="es-MX"/>
              </w:rPr>
            </w:pPr>
            <w:r w:rsidRPr="00E23704">
              <w:rPr>
                <w:b w:val="0"/>
                <w:sz w:val="22"/>
                <w:szCs w:val="22"/>
                <w:lang w:val="es-MX"/>
              </w:rPr>
              <w:t>Realiz</w:t>
            </w:r>
            <w:bookmarkStart w:id="0" w:name="_GoBack"/>
            <w:bookmarkEnd w:id="0"/>
            <w:r w:rsidRPr="00E23704">
              <w:rPr>
                <w:b w:val="0"/>
                <w:sz w:val="22"/>
                <w:szCs w:val="22"/>
                <w:lang w:val="es-MX"/>
              </w:rPr>
              <w:t>ación</w:t>
            </w:r>
            <w:r w:rsidRPr="00E23704">
              <w:rPr>
                <w:b w:val="0"/>
                <w:sz w:val="22"/>
                <w:szCs w:val="22"/>
                <w:lang w:val="es-MX"/>
              </w:rPr>
              <w:t xml:space="preserve"> al menos 02 predicciones, explicarlas y generar un gráfico</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40A2C4C5"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A71524">
              <w:rPr>
                <w:bCs w:val="0"/>
                <w:sz w:val="22"/>
                <w:lang w:val="es-MX"/>
              </w:rPr>
              <w:t>07</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3EEFCDA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71524">
              <w:rPr>
                <w:bCs w:val="0"/>
                <w:sz w:val="22"/>
                <w:lang w:val="es-MX"/>
              </w:rPr>
              <w:t>09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4E165C7" w14:textId="49B9C69C" w:rsidR="008B728E" w:rsidRDefault="008B728E" w:rsidP="0063533C">
            <w:pPr>
              <w:spacing w:line="360" w:lineRule="auto"/>
              <w:rPr>
                <w:b w:val="0"/>
                <w:sz w:val="22"/>
                <w:lang w:val="es-MX"/>
              </w:rPr>
            </w:pP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1D2D3F20"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5C825C0" w14:textId="2710C747" w:rsidR="008B728E" w:rsidRDefault="008B728E" w:rsidP="004F2B57">
            <w:pPr>
              <w:spacing w:line="360" w:lineRule="auto"/>
              <w:rPr>
                <w:b w:val="0"/>
                <w:sz w:val="22"/>
                <w:lang w:val="es-MX"/>
              </w:rPr>
            </w:pP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59D6968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B07E874" w14:textId="269B18BD" w:rsidR="008B728E" w:rsidRPr="000C43D8" w:rsidRDefault="008B728E" w:rsidP="0063533C">
            <w:pPr>
              <w:spacing w:line="360" w:lineRule="auto"/>
              <w:rPr>
                <w:b w:val="0"/>
                <w:sz w:val="22"/>
                <w:szCs w:val="22"/>
                <w:lang w:val="es-MX"/>
              </w:rPr>
            </w:pP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F034D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A71524">
              <w:rPr>
                <w:bCs w:val="0"/>
                <w:sz w:val="22"/>
                <w:lang w:val="es-MX"/>
              </w:rPr>
              <w:t>2</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C385ABC" w14:textId="796158DD" w:rsidR="008B728E" w:rsidRDefault="008B728E" w:rsidP="00575D96">
            <w:pPr>
              <w:spacing w:line="360" w:lineRule="auto"/>
              <w:rPr>
                <w:b w:val="0"/>
                <w:sz w:val="22"/>
                <w:lang w:val="es-MX"/>
              </w:rPr>
            </w:pP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A65E50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EDA96A2" w14:textId="3A736E75" w:rsidR="008B728E" w:rsidRDefault="008B728E" w:rsidP="00575D96">
            <w:pPr>
              <w:spacing w:line="360" w:lineRule="auto"/>
              <w:rPr>
                <w:b w:val="0"/>
                <w:sz w:val="22"/>
                <w:lang w:val="es-MX"/>
              </w:rPr>
            </w:pP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4CA2E0C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4D10DF25"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41CFBE51" w14:textId="730951BB"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454B741"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71524">
              <w:rPr>
                <w:bCs w:val="0"/>
                <w:sz w:val="22"/>
                <w:lang w:val="es-MX"/>
              </w:rPr>
              <w:t>17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72796CB" w14:textId="1B438306"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1B4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71524">
              <w:rPr>
                <w:bCs w:val="0"/>
                <w:sz w:val="22"/>
                <w:lang w:val="es-MX"/>
              </w:rPr>
              <w:t>18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51A129E" w14:textId="77052403"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7D4EA44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71524">
              <w:rPr>
                <w:bCs w:val="0"/>
                <w:sz w:val="22"/>
                <w:lang w:val="es-MX"/>
              </w:rPr>
              <w:t>19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6A4C7BC"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04C438F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17B76E1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7F56FB34"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7D82D1A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w:t>
            </w:r>
            <w:r w:rsidR="00A71524">
              <w:rPr>
                <w:bCs w:val="0"/>
                <w:sz w:val="22"/>
                <w:lang w:val="es-MX"/>
              </w:rPr>
              <w:t>5</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476AE6DB"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2F558B71" w:rsidR="008B728E" w:rsidRDefault="00A71524"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FD56AB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71524">
              <w:rPr>
                <w:bCs w:val="0"/>
                <w:sz w:val="22"/>
                <w:lang w:val="es-MX"/>
              </w:rPr>
              <w:t>27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26E95B2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71524">
              <w:rPr>
                <w:bCs w:val="0"/>
                <w:sz w:val="22"/>
                <w:lang w:val="es-MX"/>
              </w:rPr>
              <w:t>28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E6E0" w14:textId="77777777" w:rsidR="002E5088" w:rsidRDefault="002E5088" w:rsidP="00627C68">
      <w:r>
        <w:separator/>
      </w:r>
    </w:p>
  </w:endnote>
  <w:endnote w:type="continuationSeparator" w:id="0">
    <w:p w14:paraId="1819BDAC" w14:textId="77777777" w:rsidR="002E5088" w:rsidRDefault="002E5088"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A71524" w:rsidRDefault="00A71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6A04" w14:textId="77777777" w:rsidR="002E5088" w:rsidRDefault="002E5088" w:rsidP="00627C68">
      <w:r>
        <w:separator/>
      </w:r>
    </w:p>
  </w:footnote>
  <w:footnote w:type="continuationSeparator" w:id="0">
    <w:p w14:paraId="42DD0787" w14:textId="77777777" w:rsidR="002E5088" w:rsidRDefault="002E5088"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A71524" w:rsidRDefault="00A71524">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A71524" w:rsidRDefault="00A715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5088"/>
    <w:rsid w:val="002E7EA1"/>
    <w:rsid w:val="00302E2A"/>
    <w:rsid w:val="003106F4"/>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05FF7"/>
    <w:rsid w:val="006252AF"/>
    <w:rsid w:val="00627C68"/>
    <w:rsid w:val="00627CE4"/>
    <w:rsid w:val="0063533C"/>
    <w:rsid w:val="00646579"/>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71524"/>
    <w:rsid w:val="00A803BC"/>
    <w:rsid w:val="00A862DF"/>
    <w:rsid w:val="00A86B03"/>
    <w:rsid w:val="00AA0435"/>
    <w:rsid w:val="00AA04E5"/>
    <w:rsid w:val="00AA2A9B"/>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38E3"/>
    <w:rsid w:val="00D23A9A"/>
    <w:rsid w:val="00D2579D"/>
    <w:rsid w:val="00D33083"/>
    <w:rsid w:val="00D534EC"/>
    <w:rsid w:val="00D72674"/>
    <w:rsid w:val="00D74178"/>
    <w:rsid w:val="00DB3637"/>
    <w:rsid w:val="00DC73E7"/>
    <w:rsid w:val="00DD2270"/>
    <w:rsid w:val="00E23704"/>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F1D04-0488-4559-A630-DD364370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13</Pages>
  <Words>2258</Words>
  <Characters>12421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46</cp:revision>
  <dcterms:created xsi:type="dcterms:W3CDTF">2024-10-18T16:21:00Z</dcterms:created>
  <dcterms:modified xsi:type="dcterms:W3CDTF">2025-06-09T15:47:00Z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