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00" w:rsidRDefault="00800100" w:rsidP="00927643">
      <w:pPr>
        <w:pStyle w:val="3"/>
      </w:pPr>
      <w:r w:rsidRPr="00561927">
        <w:rPr>
          <w:rFonts w:hint="eastAsia"/>
          <w:highlight w:val="cyan"/>
        </w:rPr>
        <w:t>ParserDom</w:t>
      </w:r>
      <w:r w:rsidRPr="00561927">
        <w:rPr>
          <w:rFonts w:hint="eastAsia"/>
          <w:highlight w:val="cyan"/>
        </w:rPr>
        <w:t>：</w:t>
      </w:r>
      <w:r w:rsidRPr="00561927">
        <w:rPr>
          <w:rFonts w:hint="eastAsia"/>
          <w:highlight w:val="cyan"/>
        </w:rPr>
        <w:t xml:space="preserve"> </w:t>
      </w:r>
      <w:r w:rsidR="00084322" w:rsidRPr="00561927">
        <w:rPr>
          <w:rFonts w:hint="eastAsia"/>
          <w:highlight w:val="cyan"/>
        </w:rPr>
        <w:t>继承</w:t>
      </w:r>
      <w:r w:rsidR="00084322" w:rsidRPr="00561927">
        <w:rPr>
          <w:rFonts w:hint="eastAsia"/>
          <w:highlight w:val="cyan"/>
        </w:rPr>
        <w:t xml:space="preserve"> ParserSax</w:t>
      </w:r>
    </w:p>
    <w:p w:rsidR="009718BD" w:rsidRDefault="00036666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.15pt;margin-top:1.8pt;width:397.75pt;height:671.1pt;z-index:251661312;mso-height-percent:200;mso-height-percent:200;mso-width-relative:margin;mso-height-relative:margin" fillcolor="#c4bc96 [2414]">
            <v:fill color2="fill darken(118)" rotate="t" method="linear sigma" focus="100%" type="gradient"/>
            <v:textbox style="mso-next-textbox:#_x0000_s2051;mso-fit-shape-to-text:t">
              <w:txbxContent>
                <w:p w:rsidR="009718BD" w:rsidRPr="00411AFC" w:rsidRDefault="009718BD" w:rsidP="009718BD">
                  <w:pPr>
                    <w:pStyle w:val="a8"/>
                    <w:rPr>
                      <w:color w:val="FF0000"/>
                      <w:sz w:val="21"/>
                      <w:szCs w:val="21"/>
                    </w:rPr>
                  </w:pPr>
                  <w:r w:rsidRPr="00411AFC">
                    <w:rPr>
                      <w:rFonts w:hint="eastAsia"/>
                      <w:color w:val="FF0000"/>
                      <w:sz w:val="21"/>
                      <w:szCs w:val="21"/>
                    </w:rPr>
                    <w:t>成员变量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tree&lt;Node&gt;mHtmlTree;          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数据成员，用于存放解析好的树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tree&lt;Node&gt;::iteratormCurrentState;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用于遍历树的迭代器，具体声明可见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tree.h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文件</w:t>
                  </w:r>
                </w:p>
                <w:p w:rsidR="009718BD" w:rsidRPr="00411AFC" w:rsidRDefault="009718BD" w:rsidP="009718BD">
                  <w:pPr>
                    <w:pStyle w:val="a8"/>
                    <w:rPr>
                      <w:color w:val="FF0000"/>
                      <w:sz w:val="21"/>
                      <w:szCs w:val="21"/>
                    </w:rPr>
                  </w:pPr>
                  <w:r w:rsidRPr="00411AFC">
                    <w:rPr>
                      <w:rFonts w:hint="eastAsia"/>
                      <w:color w:val="FF0000"/>
                      <w:sz w:val="21"/>
                      <w:szCs w:val="21"/>
                    </w:rPr>
                    <w:t>成员函数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Style w:val="apple-converted-space"/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public: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ParserDom</w:t>
                  </w:r>
                  <w:r w:rsidR="00073878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(){}                     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构造方法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~ParserDom(){}        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析构方法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  consttree&lt;Node&gt; &amp;parseTree(const std::string &amp;html);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通过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String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字符串来解析树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consttree&lt;Node&gt; &amp;getTree()          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返回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(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解析好的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)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数据成员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mHtmlTree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{return mHtmlTree; }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 protected: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声明了一系列虚函数，用于之后的重载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virtualvoid beginParsing();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开始解析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 xml:space="preserve">virtualvoid </w:t>
                  </w:r>
                  <w:r w:rsidRPr="002E08D3">
                    <w:rPr>
                      <w:rFonts w:ascii="Arial" w:hAnsi="Arial" w:cs="Arial"/>
                      <w:color w:val="FF0000"/>
                      <w:sz w:val="21"/>
                      <w:szCs w:val="21"/>
                    </w:rPr>
                    <w:t>foundTag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(Node node, bool isEnd);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寻找指定标签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virtualvoid foundText(Node node);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寻找文本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virtualvoid foundComment(Node node);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寻找注释文本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248" w:beforeAutospacing="0" w:after="248" w:afterAutospacing="0" w:line="24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                  virtualvoid endParsing();         //</w:t>
                  </w: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结束解析</w:t>
                  </w:r>
                </w:p>
                <w:p w:rsidR="009718BD" w:rsidRPr="00411AFC" w:rsidRDefault="009718BD" w:rsidP="009718BD">
                  <w:pPr>
                    <w:rPr>
                      <w:szCs w:val="21"/>
                    </w:rPr>
                  </w:pPr>
                </w:p>
                <w:p w:rsidR="009718BD" w:rsidRPr="00411AFC" w:rsidRDefault="009718BD" w:rsidP="009718BD">
                  <w:pPr>
                    <w:pStyle w:val="2"/>
                    <w:rPr>
                      <w:sz w:val="21"/>
                      <w:szCs w:val="21"/>
                      <w:shd w:val="clear" w:color="auto" w:fill="FEFEF2"/>
                    </w:rPr>
                  </w:pPr>
                  <w:r w:rsidRPr="00411AFC">
                    <w:rPr>
                      <w:sz w:val="21"/>
                      <w:szCs w:val="21"/>
                      <w:shd w:val="clear" w:color="auto" w:fill="FEFEF2"/>
                    </w:rPr>
                    <w:t>操作符重载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EFEF2"/>
                    </w:rPr>
                  </w:pPr>
                  <w:r w:rsidRPr="00411AFC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EFEF2"/>
                    </w:rPr>
                    <w:t>std::ostream&amp;operator&lt;&lt;(std::ostream &amp;stream, const tree&lt;HTML::Node&gt;&amp;tr);</w:t>
                  </w:r>
                </w:p>
                <w:p w:rsidR="009718BD" w:rsidRPr="00411AFC" w:rsidRDefault="009718BD" w:rsidP="009718BD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//</w:t>
                  </w: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重写了</w:t>
                  </w: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&lt;&lt;</w:t>
                  </w: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操作符，使得可以该操作符可以直接输出</w:t>
                  </w: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tree&lt;HTML::Node&gt;</w:t>
                  </w:r>
                  <w:r w:rsidRPr="00411AFC">
                    <w:rPr>
                      <w:rFonts w:ascii="Arial" w:hAnsi="Arial" w:cs="Arial" w:hint="eastAsia"/>
                      <w:color w:val="000000"/>
                      <w:sz w:val="21"/>
                      <w:szCs w:val="21"/>
                      <w:shd w:val="clear" w:color="auto" w:fill="FEFEF2"/>
                    </w:rPr>
                    <w:t>类型的变量</w:t>
                  </w:r>
                </w:p>
                <w:p w:rsidR="009718BD" w:rsidRPr="00411AFC" w:rsidRDefault="009718BD" w:rsidP="009718BD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9718BD">
        <w:br w:type="page"/>
      </w:r>
    </w:p>
    <w:p w:rsidR="00800100" w:rsidRPr="00561927" w:rsidRDefault="00800100" w:rsidP="00561927">
      <w:pPr>
        <w:jc w:val="center"/>
      </w:pPr>
      <w:r w:rsidRPr="00561927">
        <w:rPr>
          <w:rFonts w:hint="eastAsia"/>
          <w:highlight w:val="cyan"/>
        </w:rPr>
        <w:lastRenderedPageBreak/>
        <w:t>ParserSax</w:t>
      </w:r>
      <w:r w:rsidRPr="00561927">
        <w:rPr>
          <w:rFonts w:hint="eastAsia"/>
          <w:highlight w:val="cyan"/>
        </w:rPr>
        <w:t>：流文件输入，解析</w:t>
      </w:r>
      <w:r w:rsidRPr="00561927">
        <w:rPr>
          <w:rFonts w:hint="eastAsia"/>
          <w:highlight w:val="cyan"/>
        </w:rPr>
        <w:t>html</w:t>
      </w:r>
      <w:r w:rsidR="00D82BA1" w:rsidRPr="00561927">
        <w:rPr>
          <w:rFonts w:hint="eastAsia"/>
          <w:highlight w:val="cyan"/>
        </w:rPr>
        <w:t>，形成</w:t>
      </w:r>
      <w:r w:rsidR="00D82BA1" w:rsidRPr="00561927">
        <w:rPr>
          <w:rFonts w:hint="eastAsia"/>
          <w:highlight w:val="cyan"/>
        </w:rPr>
        <w:t>dom</w:t>
      </w:r>
      <w:r w:rsidR="00D82BA1" w:rsidRPr="00561927">
        <w:rPr>
          <w:rFonts w:hint="eastAsia"/>
          <w:highlight w:val="cyan"/>
        </w:rPr>
        <w:t>树，每个节点都是</w:t>
      </w:r>
      <w:r w:rsidR="00D82BA1" w:rsidRPr="00561927">
        <w:rPr>
          <w:rFonts w:hint="eastAsia"/>
          <w:highlight w:val="cyan"/>
        </w:rPr>
        <w:t>node</w:t>
      </w:r>
      <w:r w:rsidR="00D82BA1" w:rsidRPr="00561927">
        <w:rPr>
          <w:rFonts w:hint="eastAsia"/>
          <w:highlight w:val="cyan"/>
        </w:rPr>
        <w:t>结构</w:t>
      </w:r>
    </w:p>
    <w:p w:rsidR="009718BD" w:rsidRDefault="00036666">
      <w:pPr>
        <w:widowControl/>
        <w:jc w:val="left"/>
      </w:pPr>
      <w:r>
        <w:rPr>
          <w:noProof/>
        </w:rPr>
        <w:pict>
          <v:shape id="_x0000_s2052" type="#_x0000_t202" style="position:absolute;margin-left:-22pt;margin-top:1.8pt;width:466.2pt;height:598.95pt;z-index:251662336;mso-height-percent:200;mso-height-percent:200;mso-width-relative:margin;mso-height-relative:margin" fillcolor="#c4bc96 [2414]">
            <v:fill color2="fill darken(118)" rotate="t" method="linear sigma" focus="100%" type="gradient"/>
            <v:textbox style="mso-next-textbox:#_x0000_s2052;mso-fit-shape-to-text:t">
              <w:txbxContent>
                <w:p w:rsidR="000632E3" w:rsidRPr="00D001E2" w:rsidRDefault="000632E3" w:rsidP="000632E3">
                  <w:pPr>
                    <w:pStyle w:val="a8"/>
                    <w:rPr>
                      <w:color w:val="FF0000"/>
                    </w:rPr>
                  </w:pPr>
                  <w:r w:rsidRPr="00D001E2">
                    <w:rPr>
                      <w:rFonts w:hint="eastAsia"/>
                      <w:color w:val="FF0000"/>
                    </w:rPr>
                    <w:t>成员变量</w:t>
                  </w:r>
                </w:p>
                <w:p w:rsidR="000632E3" w:rsidRPr="00DF06B2" w:rsidRDefault="000632E3" w:rsidP="000632E3">
                  <w:pPr>
                    <w:pStyle w:val="a5"/>
                    <w:shd w:val="clear" w:color="auto" w:fill="FEFEF2"/>
                    <w:spacing w:before="248" w:beforeAutospacing="0" w:after="248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unsignedlong mCurrentOffset;      //</w:t>
                  </w: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当前正在解析的偏移位置</w:t>
                  </w:r>
                </w:p>
                <w:p w:rsidR="000632E3" w:rsidRPr="00DF06B2" w:rsidRDefault="000632E3" w:rsidP="000632E3">
                  <w:pPr>
                    <w:pStyle w:val="a5"/>
                    <w:shd w:val="clear" w:color="auto" w:fill="FEFEF2"/>
                    <w:spacing w:before="248" w:beforeAutospacing="0" w:after="248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constchar *mpLiteral;    //</w:t>
                  </w: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具体作用需要到</w:t>
                  </w: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ParseSax.tcc</w:t>
                  </w: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中才显现出来</w:t>
                  </w:r>
                </w:p>
                <w:p w:rsidR="000632E3" w:rsidRPr="00DF06B2" w:rsidRDefault="000632E3" w:rsidP="000632E3">
                  <w:pPr>
                    <w:pStyle w:val="a5"/>
                    <w:shd w:val="clear" w:color="auto" w:fill="FEFEF2"/>
                    <w:spacing w:before="248" w:beforeAutospacing="0" w:after="248" w:afterAutospacing="0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 boolmCdata;  //</w:t>
                  </w:r>
                  <w:r w:rsidRPr="00DF06B2"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  <w:t>同上</w:t>
                  </w:r>
                </w:p>
                <w:p w:rsidR="000632E3" w:rsidRDefault="000632E3" w:rsidP="000632E3">
                  <w:pPr>
                    <w:pStyle w:val="a8"/>
                    <w:rPr>
                      <w:color w:val="FF0000"/>
                    </w:rPr>
                  </w:pPr>
                  <w:r w:rsidRPr="00D001E2">
                    <w:rPr>
                      <w:rFonts w:hint="eastAsia"/>
                      <w:color w:val="FF0000"/>
                    </w:rPr>
                    <w:t>成员函数</w:t>
                  </w:r>
                </w:p>
                <w:p w:rsidR="000632E3" w:rsidRDefault="000632E3" w:rsidP="000632E3">
                  <w:pPr>
                    <w:pStyle w:val="2"/>
                    <w:rPr>
                      <w:rFonts w:ascii="Arial" w:hAnsi="Arial" w:cs="Arial"/>
                      <w:color w:val="000000"/>
                      <w:sz w:val="31"/>
                      <w:szCs w:val="31"/>
                      <w:shd w:val="clear" w:color="auto" w:fill="FEFEF2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31"/>
                      <w:szCs w:val="31"/>
                      <w:shd w:val="clear" w:color="auto" w:fill="FEFEF2"/>
                    </w:rPr>
                    <w:t>构造函数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after="15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704B8"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>ParserSax(): mpLiteral(0),mCdata(false) {}//</w:t>
                  </w:r>
                  <w:r w:rsidRPr="00A704B8"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>构造方法，初始化两个成员变量的值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after="15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704B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virtual ~ParserSax() {}</w:t>
                  </w:r>
                </w:p>
                <w:p w:rsidR="000632E3" w:rsidRPr="00A704B8" w:rsidRDefault="000632E3" w:rsidP="000632E3">
                  <w:pPr>
                    <w:pStyle w:val="2"/>
                    <w:rPr>
                      <w:shd w:val="clear" w:color="auto" w:fill="FEFEF2"/>
                    </w:rPr>
                  </w:pPr>
                  <w:r>
                    <w:rPr>
                      <w:rFonts w:ascii="Arial" w:hAnsi="Arial" w:cs="Arial"/>
                      <w:color w:val="000000"/>
                      <w:sz w:val="31"/>
                      <w:szCs w:val="31"/>
                      <w:shd w:val="clear" w:color="auto" w:fill="FEFEF2"/>
                    </w:rPr>
                    <w:t>在</w:t>
                  </w:r>
                  <w:r>
                    <w:rPr>
                      <w:rFonts w:ascii="Arial" w:hAnsi="Arial" w:cs="Arial"/>
                      <w:color w:val="000000"/>
                      <w:sz w:val="31"/>
                      <w:szCs w:val="31"/>
                      <w:shd w:val="clear" w:color="auto" w:fill="FEFEF2"/>
                    </w:rPr>
                    <w:t>ParseDom.cc</w:t>
                  </w:r>
                  <w:r>
                    <w:rPr>
                      <w:rFonts w:ascii="Arial" w:hAnsi="Arial" w:cs="Arial"/>
                      <w:color w:val="000000"/>
                      <w:sz w:val="31"/>
                      <w:szCs w:val="31"/>
                      <w:shd w:val="clear" w:color="auto" w:fill="FEFEF2"/>
                    </w:rPr>
                    <w:t>中进行了实现</w:t>
                  </w:r>
                  <w:r>
                    <w:rPr>
                      <w:rFonts w:hint="eastAsia"/>
                      <w:shd w:val="clear" w:color="auto" w:fill="FEFEF2"/>
                    </w:rPr>
                    <w:t>的虚函数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after="15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704B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foundTag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(Node node, bool isEnd) {} 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foundText(Node node) 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after="15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704B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foundComment(Node node) {}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                  </w:t>
                  </w:r>
                  <w:r w:rsidRPr="00A704B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endParsing() {}</w:t>
                  </w:r>
                </w:p>
                <w:p w:rsidR="000632E3" w:rsidRDefault="000632E3" w:rsidP="000632E3">
                  <w:pPr>
                    <w:pStyle w:val="2"/>
                    <w:rPr>
                      <w:shd w:val="clear" w:color="auto" w:fill="FEFEF2"/>
                    </w:rPr>
                  </w:pPr>
                  <w:r>
                    <w:rPr>
                      <w:rFonts w:hint="eastAsia"/>
                      <w:shd w:val="clear" w:color="auto" w:fill="FEFEF2"/>
                    </w:rPr>
                    <w:t>函数模板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void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parse(_Iterator &amp;begin, _Iterator &amp;end,std::forward_iterator_tag);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void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3124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parseHtmlTag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(_Iterator b, _Iterator c);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 void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parseContent(_Iterator b, _Iterator c);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void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parseComment(_Iterator b, _Iterator c);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_Iterator&gt;_Iterator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skipHtmlTag(_Iterator ptr, _Iterator end);</w:t>
                  </w:r>
                </w:p>
                <w:p w:rsidR="000632E3" w:rsidRDefault="000632E3" w:rsidP="000632E3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template&lt;typename _Iterator&gt; _Iterator</w:t>
                  </w: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skipHtmlComment(_Iterator ptr, _Iterator end);</w:t>
                  </w:r>
                </w:p>
                <w:p w:rsidR="000632E3" w:rsidRPr="00A704B8" w:rsidRDefault="000632E3" w:rsidP="000632E3"/>
              </w:txbxContent>
            </v:textbox>
          </v:shape>
        </w:pict>
      </w:r>
      <w:r w:rsidR="009718BD">
        <w:br w:type="page"/>
      </w:r>
    </w:p>
    <w:p w:rsidR="00800100" w:rsidRDefault="00800100" w:rsidP="00561927">
      <w:pPr>
        <w:jc w:val="center"/>
      </w:pPr>
      <w:r w:rsidRPr="00561927">
        <w:rPr>
          <w:rFonts w:hint="eastAsia"/>
          <w:highlight w:val="cyan"/>
        </w:rPr>
        <w:lastRenderedPageBreak/>
        <w:t xml:space="preserve">Node  </w:t>
      </w:r>
      <w:r w:rsidRPr="00561927">
        <w:rPr>
          <w:rFonts w:hint="eastAsia"/>
          <w:highlight w:val="cyan"/>
        </w:rPr>
        <w:t>：</w:t>
      </w:r>
      <w:r w:rsidRPr="00561927">
        <w:rPr>
          <w:rFonts w:hint="eastAsia"/>
          <w:highlight w:val="cyan"/>
        </w:rPr>
        <w:t xml:space="preserve"> </w:t>
      </w:r>
      <w:r w:rsidR="00D82BA1" w:rsidRPr="00561927">
        <w:rPr>
          <w:rFonts w:hint="eastAsia"/>
          <w:highlight w:val="cyan"/>
        </w:rPr>
        <w:t>定义</w:t>
      </w:r>
      <w:r w:rsidRPr="00561927">
        <w:rPr>
          <w:rFonts w:hint="eastAsia"/>
          <w:highlight w:val="cyan"/>
        </w:rPr>
        <w:t>tree</w:t>
      </w:r>
      <w:r w:rsidRPr="00561927">
        <w:rPr>
          <w:rFonts w:hint="eastAsia"/>
          <w:highlight w:val="cyan"/>
        </w:rPr>
        <w:t>节点的结构</w:t>
      </w:r>
    </w:p>
    <w:p w:rsidR="00506242" w:rsidRDefault="00036666">
      <w:pPr>
        <w:widowControl/>
        <w:jc w:val="left"/>
      </w:pPr>
      <w:r>
        <w:rPr>
          <w:noProof/>
        </w:rPr>
        <w:pict>
          <v:shape id="_x0000_s2050" type="#_x0000_t202" style="position:absolute;margin-left:5.8pt;margin-top:3.15pt;width:412.75pt;height:530.75pt;z-index:251660288;mso-height-percent:200;mso-height-percent:200;mso-width-relative:margin;mso-height-relative:margin" fillcolor="#c4bc96 [2414]">
            <v:fill color2="fill darken(118)" rotate="t" method="linear sigma" focus="100%" type="gradient"/>
            <v:textbox style="mso-next-textbox:#_x0000_s2050;mso-fit-shape-to-text:t">
              <w:txbxContent>
                <w:p w:rsidR="00D82BA1" w:rsidRPr="00D001E2" w:rsidRDefault="00D82BA1" w:rsidP="007926DE">
                  <w:pPr>
                    <w:pStyle w:val="a8"/>
                    <w:rPr>
                      <w:color w:val="FF0000"/>
                    </w:rPr>
                  </w:pPr>
                  <w:r w:rsidRPr="00D001E2">
                    <w:rPr>
                      <w:rFonts w:hint="eastAsia"/>
                      <w:color w:val="FF0000"/>
                    </w:rPr>
                    <w:t>成员变量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std::stringmText; 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节点的内部文本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std::stringmClosingText;        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unsignedint mOffset;   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节点在原文档中的偏移值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unsignedint mLength;  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节点的字符长度的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std::stringmTagName;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节点的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名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std::map&lt;std::string,std::string&gt; mAttributes;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存放属性的二维数组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boolmIsHtmlTag; 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节点是否是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HtmlTag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标签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boolmComment;    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节点是否是注释</w:t>
                  </w:r>
                </w:p>
                <w:p w:rsidR="00D82BA1" w:rsidRPr="00D001E2" w:rsidRDefault="00D82BA1" w:rsidP="007926DE">
                  <w:pPr>
                    <w:pStyle w:val="a8"/>
                    <w:rPr>
                      <w:color w:val="FF0000"/>
                    </w:rPr>
                  </w:pPr>
                  <w:r w:rsidRPr="00D001E2">
                    <w:rPr>
                      <w:rFonts w:hint="eastAsia"/>
                      <w:color w:val="FF0000"/>
                    </w:rPr>
                    <w:t>成员函数</w:t>
                  </w:r>
                </w:p>
                <w:p w:rsidR="00D82BA1" w:rsidRDefault="00D82BA1" w:rsidP="007926DE">
                  <w:pPr>
                    <w:pStyle w:val="2"/>
                    <w:rPr>
                      <w:shd w:val="clear" w:color="auto" w:fill="FEFEF2"/>
                    </w:rPr>
                  </w:pPr>
                  <w:r>
                    <w:rPr>
                      <w:shd w:val="clear" w:color="auto" w:fill="FEFEF2"/>
                    </w:rPr>
                    <w:t>各个数据成员的简单的赋值取值函数</w:t>
                  </w:r>
                </w:p>
                <w:p w:rsidR="00D82BA1" w:rsidRDefault="00D82BA1" w:rsidP="007926DE">
                  <w:pPr>
                    <w:pStyle w:val="2"/>
                    <w:rPr>
                      <w:shd w:val="clear" w:color="auto" w:fill="FEFEF2"/>
                    </w:rPr>
                  </w:pPr>
                  <w:r>
                    <w:rPr>
                      <w:shd w:val="clear" w:color="auto" w:fill="FEFEF2"/>
                    </w:rPr>
                    <w:t>操作符重载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bool Node::operator==(const Node &amp;n)const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判断两个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Node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是否都为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标签，且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名是否相等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Node::operator s</w:t>
                  </w:r>
                  <w:r w:rsidR="007926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tring() const       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根据是否是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标签，返回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tagName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或者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text</w:t>
                  </w:r>
                </w:p>
                <w:p w:rsidR="00D82BA1" w:rsidRDefault="00D82BA1" w:rsidP="00D82BA1">
                  <w:pPr>
                    <w:pStyle w:val="a5"/>
                    <w:shd w:val="clear" w:color="auto" w:fill="FEFEF2"/>
                    <w:spacing w:before="150" w:beforeAutospacing="0" w:after="15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ostream &amp;Node::ope</w:t>
                  </w:r>
                  <w:r w:rsidR="007926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rator&lt;&lt;(ostream&amp;stream) const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//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按对象输出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Node</w:t>
                  </w:r>
                </w:p>
                <w:p w:rsidR="007926DE" w:rsidRDefault="007926DE" w:rsidP="007926DE">
                  <w:pPr>
                    <w:pStyle w:val="2"/>
                    <w:rPr>
                      <w:shd w:val="clear" w:color="auto" w:fill="FEFEF2"/>
                    </w:rPr>
                  </w:pPr>
                  <w:r>
                    <w:rPr>
                      <w:rFonts w:hint="eastAsia"/>
                      <w:shd w:val="clear" w:color="auto" w:fill="FEFEF2"/>
                    </w:rPr>
                    <w:t>标签属性的解析</w:t>
                  </w:r>
                </w:p>
                <w:p w:rsidR="007926DE" w:rsidRPr="00831241" w:rsidRDefault="007926DE" w:rsidP="007926DE">
                  <w:pPr>
                    <w:rPr>
                      <w:color w:val="FF0000"/>
                    </w:rPr>
                  </w:pPr>
                  <w:r w:rsidRPr="00831241">
                    <w:rPr>
                      <w:rStyle w:val="a7"/>
                      <w:rFonts w:ascii="Arial" w:hAnsi="Arial" w:cs="Arial"/>
                      <w:color w:val="FF0000"/>
                      <w:sz w:val="20"/>
                      <w:szCs w:val="20"/>
                      <w:shd w:val="clear" w:color="auto" w:fill="FEFEF2"/>
                    </w:rPr>
                    <w:t>parseAttributes()</w:t>
                  </w:r>
                </w:p>
              </w:txbxContent>
            </v:textbox>
          </v:shape>
        </w:pict>
      </w:r>
      <w:r w:rsidR="00506242">
        <w:br w:type="page"/>
      </w:r>
    </w:p>
    <w:p w:rsidR="00506242" w:rsidRDefault="00506242" w:rsidP="00506242">
      <w:pPr>
        <w:jc w:val="center"/>
      </w:pPr>
      <w:r>
        <w:rPr>
          <w:rFonts w:hint="eastAsia"/>
        </w:rPr>
        <w:lastRenderedPageBreak/>
        <w:t>函数基本流程图</w:t>
      </w:r>
    </w:p>
    <w:p w:rsidR="00BF76F9" w:rsidRDefault="00036666" w:rsidP="00800100">
      <w:r>
        <w:rPr>
          <w:noProof/>
        </w:rPr>
        <w:pict>
          <v:group id="_x0000_s2076" style="position:absolute;left:0;text-align:left;margin-left:-1.65pt;margin-top:1.2pt;width:466.5pt;height:387.6pt;z-index:251663360" coordorigin="1878,1464" coordsize="9330,7752">
            <v:group id="_x0000_s2077" style="position:absolute;left:6453;top:5805;width:4542;height:1053" coordorigin="6453,5772" coordsize="4542,1053">
              <v:group id="_x0000_s2078" style="position:absolute;left:6453;top:5772;width:3573;height:504" coordorigin="6453,6015" coordsize="3573,504">
                <v:shape id="_x0000_s2079" type="#_x0000_t202" style="position:absolute;left:6999;top:6048;width:1494;height:471;mso-height-percent:200;mso-height-percent:200;mso-width-relative:margin;mso-height-relative:margin">
                  <v:textbox style="mso-next-textbox:#_x0000_s2079;mso-fit-shape-to-text:t">
                    <w:txbxContent>
                      <w:p w:rsidR="00506242" w:rsidRDefault="00506242" w:rsidP="00506242">
                        <w:r>
                          <w:rPr>
                            <w:rFonts w:hint="eastAsia"/>
                          </w:rPr>
                          <w:t>parseContent</w:t>
                        </w:r>
                      </w:p>
                    </w:txbxContent>
                  </v:textbox>
                </v:shape>
                <v:shape id="_x0000_s2080" type="#_x0000_t202" style="position:absolute;left:8688;top:6015;width:1338;height:504">
                  <v:textbox style="mso-next-textbox:#_x0000_s2080">
                    <w:txbxContent>
                      <w:p w:rsidR="00506242" w:rsidRDefault="00506242" w:rsidP="00506242">
                        <w:pPr>
                          <w:ind w:left="210" w:hangingChars="100" w:hanging="210"/>
                        </w:pPr>
                        <w:r>
                          <w:rPr>
                            <w:rFonts w:hint="eastAsia"/>
                          </w:rPr>
                          <w:t>foundText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1" type="#_x0000_t32" style="position:absolute;left:6453;top:6291;width:720;height:0" o:connectortype="straight">
                  <v:stroke endarrow="block"/>
                </v:shape>
                <v:shape id="_x0000_s2082" type="#_x0000_t32" style="position:absolute;left:8298;top:6291;width:390;height:0" o:connectortype="straight">
                  <v:stroke endarrow="block"/>
                </v:shape>
              </v:group>
              <v:shape id="_x0000_s2083" type="#_x0000_t202" style="position:absolute;left:7017;top:6318;width:1950;height:471;mso-height-percent:200;mso-height-percent:200;mso-width-relative:margin;mso-height-relative:margin">
                <v:textbox style="mso-next-textbox:#_x0000_s2083;mso-fit-shape-to-text:t">
                  <w:txbxContent>
                    <w:p w:rsidR="00506242" w:rsidRDefault="00506242" w:rsidP="00506242">
                      <w:r>
                        <w:rPr>
                          <w:rFonts w:hint="eastAsia"/>
                        </w:rPr>
                        <w:t>parsecomment</w:t>
                      </w:r>
                    </w:p>
                  </w:txbxContent>
                </v:textbox>
              </v:shape>
              <v:shape id="_x0000_s2084" type="#_x0000_t202" style="position:absolute;left:9344;top:6321;width:1651;height:504">
                <v:textbox style="mso-next-textbox:#_x0000_s2084">
                  <w:txbxContent>
                    <w:p w:rsidR="00506242" w:rsidRDefault="00506242" w:rsidP="00506242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foundcomment</w:t>
                      </w:r>
                    </w:p>
                  </w:txbxContent>
                </v:textbox>
              </v:shape>
              <v:shape id="_x0000_s2085" type="#_x0000_t32" style="position:absolute;left:8835;top:6522;width:509;height:1" o:connectortype="straight">
                <v:stroke endarrow="block"/>
              </v:shape>
            </v:group>
            <v:group id="_x0000_s2086" style="position:absolute;left:1878;top:1464;width:9330;height:7752" coordorigin="1878,1464" coordsize="9330,7752">
              <v:shape id="_x0000_s2087" type="#_x0000_t202" style="position:absolute;left:1878;top:1464;width:3289;height:471;mso-width-percent:400;mso-height-percent:200;mso-width-percent:400;mso-height-percent:200;mso-width-relative:margin;mso-height-relative:margin">
                <v:textbox style="mso-next-textbox:#_x0000_s2087;mso-fit-shape-to-text:t">
                  <w:txbxContent>
                    <w:p w:rsidR="00506242" w:rsidRPr="00423316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ParserDom::parseTree</w:t>
                      </w:r>
                      <w:r>
                        <w:rPr>
                          <w:rFonts w:ascii="NSimSun" w:hAnsi="NSimSun" w:cs="NSimSun" w:hint="eastAsia"/>
                          <w:kern w:val="0"/>
                          <w:sz w:val="19"/>
                          <w:szCs w:val="19"/>
                        </w:rPr>
                        <w:t>(html)</w:t>
                      </w:r>
                    </w:p>
                  </w:txbxContent>
                </v:textbox>
              </v:shape>
              <v:shape id="_x0000_s2088" type="#_x0000_t202" style="position:absolute;left:2494;top:2085;width:3491;height:510;mso-width-relative:margin;mso-height-relative:margin">
                <v:textbox style="mso-next-textbox:#_x0000_s2088">
                  <w:txbxContent>
                    <w:p w:rsidR="00506242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ParserSax::parse(</w:t>
                      </w:r>
                      <w:r>
                        <w:rPr>
                          <w:rFonts w:ascii="NSimSun" w:hAnsi="NSimSun" w:cs="NSimSun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std::string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&amp;html)</w:t>
                      </w:r>
                    </w:p>
                    <w:p w:rsidR="00506242" w:rsidRPr="00423316" w:rsidRDefault="00506242" w:rsidP="00506242"/>
                  </w:txbxContent>
                </v:textbox>
              </v:shape>
              <v:shape id="_x0000_s2089" type="#_x0000_t202" style="position:absolute;left:2869;top:2730;width:4406;height:510;mso-width-relative:margin;mso-height-relative:margin">
                <v:textbox style="mso-next-textbox:#_x0000_s2089">
                  <w:txbxContent>
                    <w:p w:rsidR="00506242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ParserSax::parse(_Iterator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begin,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_Iterator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end)</w:t>
                      </w:r>
                    </w:p>
                    <w:p w:rsidR="00506242" w:rsidRPr="00423316" w:rsidRDefault="00506242" w:rsidP="00506242"/>
                  </w:txbxContent>
                </v:textbox>
              </v:shape>
              <v:shape id="_x0000_s2090" type="#_x0000_t202" style="position:absolute;left:1964;top:7140;width:3285;height:471;mso-width-percent:400;mso-height-percent:200;mso-width-percent:400;mso-height-percent:200;mso-width-relative:margin;mso-height-relative:margin">
                <v:textbox style="mso-next-textbox:#_x0000_s2090;mso-fit-shape-to-text:t">
                  <w:txbxContent>
                    <w:p w:rsidR="00506242" w:rsidRPr="00423316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ParserDom::</w:t>
                      </w:r>
                      <w:r w:rsidRPr="00423316"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getTree()</w:t>
                      </w:r>
                    </w:p>
                  </w:txbxContent>
                </v:textbox>
              </v:shape>
              <v:shape id="_x0000_s2091" type="#_x0000_t202" style="position:absolute;left:3169;top:3480;width:6431;height:510;mso-width-relative:margin;mso-height-relative:margin">
                <v:textbox style="mso-next-textbox:#_x0000_s2091">
                  <w:txbxContent>
                    <w:p w:rsidR="00506242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ParserSax::parse(_Iterator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&amp;begin,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_Iterator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&amp;end,</w:t>
                      </w:r>
                      <w:r>
                        <w:rPr>
                          <w:rFonts w:ascii="NSimSun" w:hAnsi="NSimSun" w:cs="NSimSun"/>
                          <w:b/>
                          <w:bCs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std::forward_iterator_tag)</w:t>
                      </w:r>
                    </w:p>
                    <w:p w:rsidR="00506242" w:rsidRPr="00423316" w:rsidRDefault="00506242" w:rsidP="00506242"/>
                  </w:txbxContent>
                </v:textbox>
              </v:shape>
              <v:shape id="_x0000_s2092" type="#_x0000_t202" style="position:absolute;left:3829;top:4095;width:2696;height:510;mso-width-relative:margin;mso-height-relative:margin">
                <v:textbox style="mso-next-textbox:#_x0000_s2092">
                  <w:txbxContent>
                    <w:p w:rsidR="00506242" w:rsidRDefault="00506242" w:rsidP="00506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9"/>
                          <w:szCs w:val="19"/>
                        </w:rPr>
                        <w:t>ParserDom::beginParsing()</w:t>
                      </w:r>
                      <w:r>
                        <w:rPr>
                          <w:rFonts w:ascii="NSimSun" w:hAnsi="NSimSun" w:cs="NSimSun" w:hint="eastAsia"/>
                          <w:kern w:val="0"/>
                          <w:sz w:val="19"/>
                          <w:szCs w:val="19"/>
                        </w:rPr>
                        <w:t xml:space="preserve">  //</w:t>
                      </w:r>
                      <w:r>
                        <w:rPr>
                          <w:rFonts w:ascii="NSimSun" w:hAnsi="NSimSun" w:cs="NSimSun" w:hint="eastAsia"/>
                          <w:kern w:val="0"/>
                          <w:sz w:val="19"/>
                          <w:szCs w:val="19"/>
                        </w:rPr>
                        <w:t>初始化</w:t>
                      </w:r>
                    </w:p>
                    <w:p w:rsidR="00506242" w:rsidRPr="00423316" w:rsidRDefault="00506242" w:rsidP="00506242"/>
                  </w:txbxContent>
                </v:textbox>
              </v:shape>
              <v:shape id="_x0000_s2093" type="#_x0000_t202" style="position:absolute;left:3845;top:4734;width:1604;height:471;mso-height-percent:200;mso-height-percent:200;mso-width-relative:margin;mso-height-relative:margin">
                <v:textbox style="mso-next-textbox:#_x0000_s2093;mso-fit-shape-to-text:t">
                  <w:txbxContent>
                    <w:p w:rsidR="00506242" w:rsidRDefault="00506242" w:rsidP="00506242">
                      <w:r>
                        <w:rPr>
                          <w:rFonts w:hint="eastAsia"/>
                        </w:rPr>
                        <w:t>开始解析“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shape>
              <v:shape id="_x0000_s2094" type="#_x0000_t202" style="position:absolute;left:4029;top:5238;width:2427;height:1719;mso-height-percent:200;mso-height-percent:200;mso-width-relative:margin;mso-height-relative:margin">
                <v:textbox style="mso-next-textbox:#_x0000_s2094;mso-fit-shape-to-text:t">
                  <w:txbxContent>
                    <w:p w:rsidR="00506242" w:rsidRDefault="00506242" w:rsidP="00506242">
                      <w:r>
                        <w:t>I</w:t>
                      </w:r>
                      <w:r>
                        <w:rPr>
                          <w:rFonts w:hint="eastAsia"/>
                        </w:rPr>
                        <w:t>salpa  tag</w:t>
                      </w:r>
                    </w:p>
                    <w:p w:rsidR="00506242" w:rsidRDefault="00506242" w:rsidP="00506242">
                      <w:r>
                        <w:rPr>
                          <w:rFonts w:hint="eastAsia"/>
                        </w:rPr>
                        <w:t>/   comment</w:t>
                      </w:r>
                    </w:p>
                    <w:p w:rsidR="00506242" w:rsidRDefault="00506242" w:rsidP="00506242">
                      <w:r>
                        <w:rPr>
                          <w:rFonts w:hint="eastAsia"/>
                        </w:rPr>
                        <w:t>!   comment</w:t>
                      </w:r>
                    </w:p>
                    <w:p w:rsidR="00506242" w:rsidRDefault="00506242" w:rsidP="00506242">
                      <w:r>
                        <w:rPr>
                          <w:rFonts w:hint="eastAsia"/>
                        </w:rPr>
                        <w:t>? %  comment</w:t>
                      </w:r>
                    </w:p>
                    <w:p w:rsidR="00506242" w:rsidRDefault="00506242" w:rsidP="00506242">
                      <w:r>
                        <w:rPr>
                          <w:rFonts w:hint="eastAsia"/>
                        </w:rPr>
                        <w:t>中间段</w:t>
                      </w:r>
                      <w:r>
                        <w:rPr>
                          <w:rFonts w:hint="eastAsia"/>
                        </w:rPr>
                        <w:t>content</w:t>
                      </w:r>
                      <w:r>
                        <w:rPr>
                          <w:rFonts w:hint="eastAsia"/>
                        </w:rPr>
                        <w:t>的处理</w:t>
                      </w:r>
                    </w:p>
                  </w:txbxContent>
                </v:textbox>
              </v:shape>
              <v:group id="_x0000_s2095" style="position:absolute;left:6453;top:4971;width:4755;height:783" coordorigin="6525,5910" coordsize="4755,783">
                <v:shape id="_x0000_s2096" type="#_x0000_t202" style="position:absolute;left:7062;top:5910;width:1494;height:783;mso-height-percent:200;mso-height-percent:200;mso-width-relative:margin;mso-height-relative:margin">
                  <v:textbox style="mso-next-textbox:#_x0000_s2096;mso-fit-shape-to-text:t">
                    <w:txbxContent>
                      <w:p w:rsidR="00506242" w:rsidRDefault="00506242" w:rsidP="00506242">
                        <w:r>
                          <w:rPr>
                            <w:rFonts w:hint="eastAsia"/>
                          </w:rPr>
                          <w:t>skipHtmlTag</w:t>
                        </w:r>
                      </w:p>
                      <w:p w:rsidR="00506242" w:rsidRDefault="00506242" w:rsidP="00506242">
                        <w:r>
                          <w:rPr>
                            <w:rFonts w:hint="eastAsia"/>
                          </w:rPr>
                          <w:t>parseHtmlTag</w:t>
                        </w:r>
                      </w:p>
                    </w:txbxContent>
                  </v:textbox>
                </v:shape>
                <v:shape id="_x0000_s2097" type="#_x0000_t202" style="position:absolute;left:8760;top:6174;width:1170;height:504">
                  <v:textbox style="mso-next-textbox:#_x0000_s2097">
                    <w:txbxContent>
                      <w:p w:rsidR="00506242" w:rsidRDefault="00506242" w:rsidP="00506242">
                        <w:r>
                          <w:rPr>
                            <w:rFonts w:hint="eastAsia"/>
                          </w:rPr>
                          <w:t>foundTag</w:t>
                        </w:r>
                      </w:p>
                    </w:txbxContent>
                  </v:textbox>
                </v:shape>
                <v:shape id="_x0000_s2098" type="#_x0000_t32" style="position:absolute;left:6525;top:6450;width:720;height:0" o:connectortype="straight">
                  <v:stroke endarrow="block"/>
                </v:shape>
                <v:shape id="_x0000_s2099" type="#_x0000_t32" style="position:absolute;left:8370;top:6450;width:390;height:0" o:connectortype="straight">
                  <v:stroke endarrow="block"/>
                </v:shape>
                <v:shape id="_x0000_s2100" type="#_x0000_t202" style="position:absolute;left:10365;top:6174;width:915;height:510">
                  <v:textbox style="mso-next-textbox:#_x0000_s2100">
                    <w:txbxContent>
                      <w:p w:rsidR="00506242" w:rsidRPr="00684D86" w:rsidRDefault="00506242" w:rsidP="00506242">
                        <w:r w:rsidRPr="00684D86">
                          <w:t>flatten</w:t>
                        </w:r>
                      </w:p>
                      <w:p w:rsidR="00506242" w:rsidRDefault="00506242" w:rsidP="00506242"/>
                    </w:txbxContent>
                  </v:textbox>
                </v:shape>
                <v:shape id="_x0000_s2101" type="#_x0000_t32" style="position:absolute;left:9930;top:6450;width:435;height:0" o:connectortype="straight">
                  <v:stroke endarrow="block"/>
                </v:shape>
              </v:group>
              <v:shape id="_x0000_s2102" type="#_x0000_t202" style="position:absolute;left:1978;top:7818;width:4012;height:471;mso-height-percent:200;mso-height-percent:200;mso-width-relative:margin;mso-height-relative:margin">
                <v:textbox style="mso-next-textbox:#_x0000_s2102;mso-fit-shape-to-text:t">
                  <w:txbxContent>
                    <w:p w:rsidR="00506242" w:rsidRDefault="00506242" w:rsidP="00506242">
                      <w:r>
                        <w:t>C</w:t>
                      </w:r>
                      <w:r>
                        <w:rPr>
                          <w:rFonts w:hint="eastAsia"/>
                        </w:rPr>
                        <w:t>out&lt;&lt;dom&lt;&lt;endl;//</w:t>
                      </w:r>
                      <w:r>
                        <w:rPr>
                          <w:rFonts w:hint="eastAsia"/>
                        </w:rPr>
                        <w:t>输出所有超链接节点</w:t>
                      </w:r>
                    </w:p>
                  </w:txbxContent>
                </v:textbox>
              </v:shape>
              <v:shape id="_x0000_s2103" type="#_x0000_t202" style="position:absolute;left:1980;top:8433;width:2952;height:783;mso-height-percent:200;mso-height-percent:200;mso-width-relative:margin;mso-height-relative:margin">
                <v:textbox style="mso-next-textbox:#_x0000_s2103;mso-fit-shape-to-text:t">
                  <w:txbxContent>
                    <w:p w:rsidR="00506242" w:rsidRDefault="00506242" w:rsidP="00506242">
                      <w:r>
                        <w:rPr>
                          <w:rFonts w:hint="eastAsia"/>
                        </w:rPr>
                        <w:t>依次输出每个节点及其属性</w:t>
                      </w:r>
                      <w:r w:rsidR="00A76A57">
                        <w:rPr>
                          <w:rFonts w:hint="eastAsia"/>
                        </w:rPr>
                        <w:t xml:space="preserve"> </w:t>
                      </w:r>
                      <w:r w:rsidR="00A76A57" w:rsidRPr="00A76A57">
                        <w:t>parseAttributes()</w:t>
                      </w:r>
                    </w:p>
                  </w:txbxContent>
                </v:textbox>
              </v:shape>
              <v:shape id="_x0000_s2104" type="#_x0000_t202" style="position:absolute;left:7035;top:4275;width:1260;height:471;mso-height-percent:200;mso-height-percent:200;mso-width-relative:margin;mso-height-relative:margin">
                <v:textbox style="mso-next-textbox:#_x0000_s2104;mso-fit-shape-to-text:t">
                  <w:txbxContent>
                    <w:p w:rsidR="00506242" w:rsidRDefault="00506242" w:rsidP="00506242">
                      <w:r>
                        <w:rPr>
                          <w:rFonts w:hint="eastAsia"/>
                        </w:rPr>
                        <w:t>ParserSax</w:t>
                      </w:r>
                    </w:p>
                  </w:txbxContent>
                </v:textbox>
              </v:shape>
              <v:shape id="_x0000_s2105" type="#_x0000_t202" style="position:absolute;left:8625;top:4290;width:1260;height:471;mso-height-percent:200;mso-height-percent:200;mso-width-relative:margin;mso-height-relative:margin">
                <v:textbox style="mso-next-textbox:#_x0000_s2105;mso-fit-shape-to-text:t">
                  <w:txbxContent>
                    <w:p w:rsidR="00506242" w:rsidRDefault="00506242" w:rsidP="00506242">
                      <w:r>
                        <w:rPr>
                          <w:rFonts w:hint="eastAsia"/>
                        </w:rPr>
                        <w:t>ParserDom</w:t>
                      </w:r>
                    </w:p>
                  </w:txbxContent>
                </v:textbox>
              </v:shape>
              <v:shape id="_x0000_s2106" type="#_x0000_t32" style="position:absolute;left:7680;top:4746;width:0;height:225" o:connectortype="straight">
                <v:stroke endarrow="block"/>
              </v:shape>
              <v:shape id="_x0000_s2107" type="#_x0000_t32" style="position:absolute;left:9255;top:4761;width:0;height:477" o:connectortype="straight">
                <v:stroke endarrow="block"/>
              </v:shape>
            </v:group>
          </v:group>
        </w:pict>
      </w:r>
    </w:p>
    <w:p w:rsidR="00D82BA1" w:rsidRDefault="00D82BA1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Default="00301FA8" w:rsidP="00800100">
      <w:pPr>
        <w:rPr>
          <w:rFonts w:hint="eastAsia"/>
        </w:rPr>
      </w:pPr>
    </w:p>
    <w:p w:rsidR="00301FA8" w:rsidRPr="00A76A57" w:rsidRDefault="00301FA8" w:rsidP="00301FA8">
      <w:pPr>
        <w:rPr>
          <w:rFonts w:hint="eastAsia"/>
          <w:color w:val="FF0000"/>
        </w:rPr>
      </w:pPr>
      <w:r w:rsidRPr="00A76A57">
        <w:rPr>
          <w:color w:val="FF0000"/>
        </w:rPr>
        <w:t>C</w:t>
      </w:r>
      <w:r w:rsidRPr="00A76A57">
        <w:rPr>
          <w:rFonts w:hint="eastAsia"/>
          <w:color w:val="FF0000"/>
        </w:rPr>
        <w:t xml:space="preserve">lass </w:t>
      </w:r>
      <w:r w:rsidRPr="00A76A57">
        <w:rPr>
          <w:color w:val="FF0000"/>
        </w:rPr>
        <w:t>N</w:t>
      </w:r>
      <w:r w:rsidRPr="00A76A57">
        <w:rPr>
          <w:rFonts w:hint="eastAsia"/>
          <w:color w:val="FF0000"/>
        </w:rPr>
        <w:t>ode .</w:t>
      </w:r>
      <w:r w:rsidRPr="00A76A57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r w:rsidRPr="00A76A57">
        <w:rPr>
          <w:color w:val="FF0000"/>
        </w:rPr>
        <w:t>parseAttributes()</w:t>
      </w:r>
    </w:p>
    <w:p w:rsidR="00301FA8" w:rsidRDefault="00301FA8" w:rsidP="00301FA8">
      <w:pPr>
        <w:rPr>
          <w:rFonts w:hint="eastAsia"/>
        </w:rPr>
      </w:pPr>
      <w:r>
        <w:rPr>
          <w:rFonts w:hint="eastAsia"/>
        </w:rPr>
        <w:t>解析已被标记为</w:t>
      </w:r>
      <w:r>
        <w:rPr>
          <w:rFonts w:hint="eastAsia"/>
        </w:rPr>
        <w:t>tag</w:t>
      </w:r>
      <w:r>
        <w:rPr>
          <w:rFonts w:hint="eastAsia"/>
        </w:rPr>
        <w:t>的“</w:t>
      </w:r>
      <w:r>
        <w:rPr>
          <w:rFonts w:hint="eastAsia"/>
        </w:rPr>
        <w:t>&lt;   &gt;</w:t>
      </w:r>
      <w:r>
        <w:rPr>
          <w:rFonts w:hint="eastAsia"/>
        </w:rPr>
        <w:t>”尖括号之间内容</w:t>
      </w:r>
    </w:p>
    <w:p w:rsidR="00301FA8" w:rsidRDefault="00301FA8" w:rsidP="00301FA8">
      <w:pPr>
        <w:rPr>
          <w:rFonts w:hint="eastAsia"/>
        </w:rPr>
      </w:pPr>
      <w:r>
        <w:rPr>
          <w:rFonts w:hint="eastAsia"/>
        </w:rPr>
        <w:t>&lt;td  name=</w:t>
      </w:r>
      <w:r>
        <w:t>”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&gt;  key : name  val :class</w:t>
      </w:r>
    </w:p>
    <w:p w:rsidR="0038114C" w:rsidRDefault="0038114C" w:rsidP="00301FA8">
      <w:pPr>
        <w:rPr>
          <w:rFonts w:hint="eastAsia"/>
        </w:rPr>
      </w:pPr>
      <w:r>
        <w:rPr>
          <w:rFonts w:hint="eastAsia"/>
        </w:rPr>
        <w:t>解析出第一段不为空的字符为</w:t>
      </w:r>
      <w:r>
        <w:rPr>
          <w:rFonts w:hint="eastAsia"/>
        </w:rPr>
        <w:t xml:space="preserve">tagname  </w:t>
      </w:r>
      <w:r>
        <w:rPr>
          <w:rFonts w:hint="eastAsia"/>
        </w:rPr>
        <w:t>继续向后找一段连续的字符（</w:t>
      </w:r>
      <w:r>
        <w:rPr>
          <w:rFonts w:hint="eastAsia"/>
        </w:rPr>
        <w:t>=</w:t>
      </w:r>
      <w:r>
        <w:rPr>
          <w:rFonts w:hint="eastAsia"/>
        </w:rPr>
        <w:t>之前结束）作为</w:t>
      </w:r>
      <w:r>
        <w:rPr>
          <w:rFonts w:hint="eastAsia"/>
        </w:rPr>
        <w:t>key</w:t>
      </w:r>
    </w:p>
    <w:p w:rsidR="0038114C" w:rsidRDefault="0038114C" w:rsidP="00301FA8">
      <w:pPr>
        <w:rPr>
          <w:rFonts w:hint="eastAsia"/>
        </w:rPr>
      </w:pPr>
      <w:r>
        <w:rPr>
          <w:rFonts w:hint="eastAsia"/>
        </w:rPr>
        <w:t>等号之后的连续字符作为</w:t>
      </w:r>
      <w:r>
        <w:rPr>
          <w:rFonts w:hint="eastAsia"/>
        </w:rPr>
        <w:t xml:space="preserve">val </w:t>
      </w:r>
      <w:r>
        <w:rPr>
          <w:rFonts w:hint="eastAsia"/>
        </w:rPr>
        <w:t>，遇到空格开始下一对属性的解析</w:t>
      </w:r>
    </w:p>
    <w:p w:rsidR="0038114C" w:rsidRDefault="0038114C" w:rsidP="00301FA8">
      <w:pPr>
        <w:rPr>
          <w:rFonts w:hint="eastAsia"/>
        </w:rPr>
      </w:pPr>
    </w:p>
    <w:p w:rsidR="0038114C" w:rsidRDefault="0038114C" w:rsidP="00301FA8">
      <w:pPr>
        <w:rPr>
          <w:rFonts w:hint="eastAsia"/>
        </w:rPr>
      </w:pPr>
      <w:r>
        <w:rPr>
          <w:rFonts w:hint="eastAsia"/>
        </w:rPr>
        <w:t xml:space="preserve"> </w:t>
      </w:r>
    </w:p>
    <w:p w:rsidR="00301FA8" w:rsidRPr="00301FA8" w:rsidRDefault="00301FA8" w:rsidP="00301FA8">
      <w:r>
        <w:rPr>
          <w:rFonts w:hint="eastAsia"/>
        </w:rPr>
        <w:t xml:space="preserve"> </w:t>
      </w:r>
    </w:p>
    <w:p w:rsidR="00301FA8" w:rsidRDefault="00301FA8" w:rsidP="00800100"/>
    <w:sectPr w:rsidR="00301FA8" w:rsidSect="00F8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E09" w:rsidRDefault="002F6E09" w:rsidP="00876FEB">
      <w:r>
        <w:separator/>
      </w:r>
    </w:p>
  </w:endnote>
  <w:endnote w:type="continuationSeparator" w:id="1">
    <w:p w:rsidR="002F6E09" w:rsidRDefault="002F6E09" w:rsidP="00876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E09" w:rsidRDefault="002F6E09" w:rsidP="00876FEB">
      <w:r>
        <w:separator/>
      </w:r>
    </w:p>
  </w:footnote>
  <w:footnote w:type="continuationSeparator" w:id="1">
    <w:p w:rsidR="002F6E09" w:rsidRDefault="002F6E09" w:rsidP="00876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FEB"/>
    <w:rsid w:val="00036666"/>
    <w:rsid w:val="000632E3"/>
    <w:rsid w:val="00073878"/>
    <w:rsid w:val="00084322"/>
    <w:rsid w:val="000F616C"/>
    <w:rsid w:val="002D31AD"/>
    <w:rsid w:val="002E08D3"/>
    <w:rsid w:val="002F6E09"/>
    <w:rsid w:val="00301FA8"/>
    <w:rsid w:val="0038114C"/>
    <w:rsid w:val="003F2BB8"/>
    <w:rsid w:val="0050185C"/>
    <w:rsid w:val="00506242"/>
    <w:rsid w:val="00561927"/>
    <w:rsid w:val="00636EA4"/>
    <w:rsid w:val="006E5E0D"/>
    <w:rsid w:val="006F72DB"/>
    <w:rsid w:val="00744E1E"/>
    <w:rsid w:val="00781E23"/>
    <w:rsid w:val="007926DE"/>
    <w:rsid w:val="00800100"/>
    <w:rsid w:val="00831241"/>
    <w:rsid w:val="00876FEB"/>
    <w:rsid w:val="00910863"/>
    <w:rsid w:val="00927643"/>
    <w:rsid w:val="009367B9"/>
    <w:rsid w:val="009718BD"/>
    <w:rsid w:val="00A0316D"/>
    <w:rsid w:val="00A407FE"/>
    <w:rsid w:val="00A76A57"/>
    <w:rsid w:val="00BF00D6"/>
    <w:rsid w:val="00BF76F9"/>
    <w:rsid w:val="00D001E2"/>
    <w:rsid w:val="00D150B0"/>
    <w:rsid w:val="00D82BA1"/>
    <w:rsid w:val="00F3540F"/>
    <w:rsid w:val="00F84A1F"/>
    <w:rsid w:val="00FB30C1"/>
    <w:rsid w:val="00FB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9" type="connector" idref="#_x0000_s2098"/>
        <o:r id="V:Rule10" type="connector" idref="#_x0000_s2081"/>
        <o:r id="V:Rule11" type="connector" idref="#_x0000_s2101"/>
        <o:r id="V:Rule12" type="connector" idref="#_x0000_s2085"/>
        <o:r id="V:Rule13" type="connector" idref="#_x0000_s2107"/>
        <o:r id="V:Rule14" type="connector" idref="#_x0000_s2106"/>
        <o:r id="V:Rule15" type="connector" idref="#_x0000_s2082"/>
        <o:r id="V:Rule16" type="connector" idref="#_x0000_s2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F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87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540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82B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2B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7926DE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7926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26D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718BD"/>
  </w:style>
  <w:style w:type="character" w:customStyle="1" w:styleId="3Char">
    <w:name w:val="标题 3 Char"/>
    <w:basedOn w:val="a0"/>
    <w:link w:val="3"/>
    <w:uiPriority w:val="9"/>
    <w:rsid w:val="0092764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2013-04-20T06:16:00Z</dcterms:created>
  <dcterms:modified xsi:type="dcterms:W3CDTF">2013-04-21T11:08:00Z</dcterms:modified>
</cp:coreProperties>
</file>