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942D4" w14:textId="77777777" w:rsidR="00975036" w:rsidRPr="00975036" w:rsidRDefault="00975036" w:rsidP="00975036">
      <w:pPr>
        <w:pStyle w:val="Heading1"/>
        <w:pBdr>
          <w:bottom w:val="single" w:sz="4" w:space="1" w:color="auto"/>
        </w:pBdr>
        <w:rPr>
          <w:rFonts w:eastAsia="Times New Roman"/>
        </w:rPr>
      </w:pPr>
      <w:r w:rsidRPr="00975036">
        <w:rPr>
          <w:rFonts w:eastAsia="Times New Roman"/>
        </w:rPr>
        <w:t>DMS (formerly EEP) Watershed Prioritization Tool</w:t>
      </w:r>
    </w:p>
    <w:p w14:paraId="38D5ADFC" w14:textId="77777777" w:rsidR="00DC6138" w:rsidRDefault="00DC6138" w:rsidP="00975036">
      <w:pPr>
        <w:pStyle w:val="Heading2"/>
        <w:rPr>
          <w:rFonts w:eastAsia="Times New Roman"/>
        </w:rPr>
      </w:pPr>
    </w:p>
    <w:p w14:paraId="788076D5" w14:textId="77777777" w:rsidR="00975036" w:rsidRPr="00975036" w:rsidRDefault="00975036" w:rsidP="00975036">
      <w:pPr>
        <w:pStyle w:val="Heading2"/>
        <w:rPr>
          <w:rFonts w:eastAsia="Times New Roman"/>
        </w:rPr>
      </w:pPr>
      <w:r w:rsidRPr="00975036">
        <w:rPr>
          <w:rFonts w:eastAsia="Times New Roman"/>
        </w:rPr>
        <w:t>Objectives/overview:</w:t>
      </w:r>
    </w:p>
    <w:p w14:paraId="735BC4DC" w14:textId="77777777" w:rsidR="00975036" w:rsidRPr="00975036" w:rsidRDefault="00975036" w:rsidP="00975036">
      <w:pPr>
        <w:rPr>
          <w:rFonts w:eastAsia="Times New Roman"/>
        </w:rPr>
      </w:pPr>
      <w:r w:rsidRPr="00975036">
        <w:rPr>
          <w:rFonts w:eastAsia="Times New Roman"/>
        </w:rPr>
        <w:t xml:space="preserve">Using publicly available and up-to-date data, we are developing a tool for the NC Department of Mitigation Services (DMS) to prioritize HUC12s within a HUC8 for mitigation activities. In the broader scope, prioritization is based on a weighted mixture of species habitat, water quality, hydrology, and geomorphology; however, this repository is specific to species habitat. </w:t>
      </w:r>
    </w:p>
    <w:p w14:paraId="229C12F3" w14:textId="77777777" w:rsidR="00975036" w:rsidRPr="00975036" w:rsidRDefault="00975036" w:rsidP="00A81CA5">
      <w:pPr>
        <w:spacing w:after="0"/>
        <w:rPr>
          <w:rFonts w:eastAsia="Times New Roman"/>
        </w:rPr>
      </w:pPr>
      <w:r w:rsidRPr="00975036">
        <w:rPr>
          <w:rFonts w:eastAsia="Times New Roman"/>
        </w:rPr>
        <w:t>The ultimate goal of this toolkit is to provide DMS with a table of HUC12s and the following attributes:</w:t>
      </w:r>
    </w:p>
    <w:p w14:paraId="588FC4D3" w14:textId="77777777" w:rsidR="00975036" w:rsidRPr="00975036" w:rsidRDefault="00975036" w:rsidP="00975036">
      <w:pPr>
        <w:pStyle w:val="ListParagraph"/>
        <w:numPr>
          <w:ilvl w:val="0"/>
          <w:numId w:val="4"/>
        </w:numPr>
        <w:spacing w:after="0"/>
        <w:rPr>
          <w:rFonts w:eastAsia="Times New Roman"/>
        </w:rPr>
      </w:pPr>
      <w:r w:rsidRPr="00975036">
        <w:rPr>
          <w:rFonts w:eastAsia="Times New Roman"/>
        </w:rPr>
        <w:t xml:space="preserve">Indication of </w:t>
      </w:r>
      <w:r w:rsidRPr="00975036">
        <w:rPr>
          <w:rFonts w:eastAsia="Times New Roman"/>
          <w:b/>
          <w:bCs/>
        </w:rPr>
        <w:t>current habitat status</w:t>
      </w:r>
      <w:r w:rsidRPr="00975036">
        <w:rPr>
          <w:rFonts w:eastAsia="Times New Roman"/>
        </w:rPr>
        <w:t xml:space="preserve">: </w:t>
      </w:r>
      <w:r w:rsidRPr="00A81CA5">
        <w:rPr>
          <w:rFonts w:eastAsia="Times New Roman"/>
        </w:rPr>
        <w:t>"</w:t>
      </w:r>
      <w:r w:rsidRPr="00A81CA5">
        <w:rPr>
          <w:rFonts w:eastAsia="Times New Roman"/>
          <w:iCs/>
          <w:u w:val="single"/>
        </w:rPr>
        <w:t>OK as is</w:t>
      </w:r>
      <w:r w:rsidRPr="00A81CA5">
        <w:rPr>
          <w:rFonts w:eastAsia="Times New Roman"/>
        </w:rPr>
        <w:t>", "</w:t>
      </w:r>
      <w:r w:rsidRPr="00A81CA5">
        <w:rPr>
          <w:rFonts w:eastAsia="Times New Roman"/>
          <w:iCs/>
          <w:u w:val="single"/>
        </w:rPr>
        <w:t>Restorable</w:t>
      </w:r>
      <w:r w:rsidRPr="00A81CA5">
        <w:rPr>
          <w:rFonts w:eastAsia="Times New Roman"/>
        </w:rPr>
        <w:t>", or "</w:t>
      </w:r>
      <w:r w:rsidRPr="00A81CA5">
        <w:rPr>
          <w:rFonts w:eastAsia="Times New Roman"/>
          <w:iCs/>
          <w:u w:val="single"/>
        </w:rPr>
        <w:t>Beyond repair</w:t>
      </w:r>
      <w:r w:rsidRPr="00A81CA5">
        <w:rPr>
          <w:rFonts w:eastAsia="Times New Roman"/>
        </w:rPr>
        <w:t>"</w:t>
      </w:r>
    </w:p>
    <w:p w14:paraId="1E7EB69C" w14:textId="77777777" w:rsidR="00975036" w:rsidRPr="00975036" w:rsidRDefault="00975036" w:rsidP="00975036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975036">
        <w:rPr>
          <w:rFonts w:eastAsia="Times New Roman"/>
        </w:rPr>
        <w:t>For those HUC6s that are</w:t>
      </w:r>
      <w:r w:rsidR="00DC6138">
        <w:t xml:space="preserve"> classified</w:t>
      </w:r>
      <w:r w:rsidRPr="00975036">
        <w:rPr>
          <w:rFonts w:eastAsia="Times New Roman"/>
        </w:rPr>
        <w:t xml:space="preserve"> "</w:t>
      </w:r>
      <w:r w:rsidRPr="00A81CA5">
        <w:rPr>
          <w:rFonts w:eastAsia="Times New Roman"/>
          <w:iCs/>
          <w:u w:val="single"/>
        </w:rPr>
        <w:t>OK as is</w:t>
      </w:r>
      <w:r w:rsidRPr="00975036">
        <w:rPr>
          <w:rFonts w:eastAsia="Times New Roman"/>
        </w:rPr>
        <w:t xml:space="preserve">": </w:t>
      </w:r>
    </w:p>
    <w:p w14:paraId="7E303DFC" w14:textId="77777777" w:rsidR="00975036" w:rsidRPr="00975036" w:rsidRDefault="00975036" w:rsidP="00975036">
      <w:pPr>
        <w:pStyle w:val="ListParagraph"/>
        <w:numPr>
          <w:ilvl w:val="1"/>
          <w:numId w:val="4"/>
        </w:numPr>
        <w:rPr>
          <w:rFonts w:eastAsia="Times New Roman"/>
        </w:rPr>
      </w:pPr>
      <w:r w:rsidRPr="00975036">
        <w:rPr>
          <w:rFonts w:eastAsia="Times New Roman"/>
        </w:rPr>
        <w:t>W</w:t>
      </w:r>
      <w:r w:rsidR="00A81CA5">
        <w:t xml:space="preserve">hat is the level of threat to </w:t>
      </w:r>
      <w:proofErr w:type="spellStart"/>
      <w:r w:rsidR="00A81CA5">
        <w:t>it</w:t>
      </w:r>
      <w:proofErr w:type="spellEnd"/>
      <w:r w:rsidRPr="00975036">
        <w:rPr>
          <w:rFonts w:eastAsia="Times New Roman"/>
        </w:rPr>
        <w:t xml:space="preserve"> remaining "OK", i.e. its "conservation demand"? and</w:t>
      </w:r>
    </w:p>
    <w:p w14:paraId="1BC6D90C" w14:textId="77777777" w:rsidR="00975036" w:rsidRPr="00975036" w:rsidRDefault="00975036" w:rsidP="00975036">
      <w:pPr>
        <w:pStyle w:val="ListParagraph"/>
        <w:numPr>
          <w:ilvl w:val="1"/>
          <w:numId w:val="4"/>
        </w:numPr>
        <w:rPr>
          <w:rFonts w:eastAsia="Times New Roman"/>
        </w:rPr>
      </w:pPr>
      <w:r w:rsidRPr="00975036">
        <w:rPr>
          <w:rFonts w:eastAsia="Times New Roman"/>
        </w:rPr>
        <w:t>What conservation activities might alleviate these threats?</w:t>
      </w:r>
    </w:p>
    <w:p w14:paraId="3681556F" w14:textId="77777777" w:rsidR="00975036" w:rsidRPr="00975036" w:rsidRDefault="00975036" w:rsidP="00975036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975036">
        <w:rPr>
          <w:rFonts w:eastAsia="Times New Roman"/>
        </w:rPr>
        <w:t>For those that are "</w:t>
      </w:r>
      <w:r w:rsidRPr="00A81CA5">
        <w:rPr>
          <w:rFonts w:eastAsia="Times New Roman"/>
          <w:iCs/>
          <w:u w:val="single"/>
        </w:rPr>
        <w:t>Restorable</w:t>
      </w:r>
      <w:r w:rsidRPr="00975036">
        <w:rPr>
          <w:rFonts w:eastAsia="Times New Roman"/>
        </w:rPr>
        <w:t xml:space="preserve">": </w:t>
      </w:r>
    </w:p>
    <w:p w14:paraId="1AB76662" w14:textId="77777777" w:rsidR="00975036" w:rsidRPr="00975036" w:rsidRDefault="00975036" w:rsidP="00975036">
      <w:pPr>
        <w:pStyle w:val="ListParagraph"/>
        <w:numPr>
          <w:ilvl w:val="1"/>
          <w:numId w:val="4"/>
        </w:numPr>
        <w:rPr>
          <w:rFonts w:eastAsia="Times New Roman"/>
        </w:rPr>
      </w:pPr>
      <w:r w:rsidRPr="00975036">
        <w:rPr>
          <w:rFonts w:eastAsia="Times New Roman"/>
        </w:rPr>
        <w:t xml:space="preserve">What is the </w:t>
      </w:r>
      <w:r w:rsidRPr="00975036">
        <w:rPr>
          <w:rFonts w:eastAsia="Times New Roman"/>
          <w:b/>
          <w:bCs/>
        </w:rPr>
        <w:t>Habitat Uplift Potential</w:t>
      </w:r>
      <w:r w:rsidRPr="00975036">
        <w:rPr>
          <w:rFonts w:eastAsia="Times New Roman"/>
        </w:rPr>
        <w:t xml:space="preserve"> for a given management strategy?</w:t>
      </w:r>
    </w:p>
    <w:p w14:paraId="08DF7607" w14:textId="77777777" w:rsidR="00DC6138" w:rsidRDefault="00DC6138" w:rsidP="00DC6138">
      <w:pPr>
        <w:pStyle w:val="Heading2"/>
      </w:pPr>
      <w:r>
        <w:t>Calculating current</w:t>
      </w:r>
      <w:r w:rsidR="00063D44">
        <w:t xml:space="preserve"> habitat</w:t>
      </w:r>
      <w:r>
        <w:t xml:space="preserve"> status</w:t>
      </w:r>
      <w:r w:rsidR="00063D44">
        <w:t xml:space="preserve"> (HUC 12)</w:t>
      </w:r>
    </w:p>
    <w:p w14:paraId="7FBF9566" w14:textId="77777777" w:rsidR="00F92BDF" w:rsidRDefault="00CC09BF" w:rsidP="00A81CA5">
      <w:pPr>
        <w:spacing w:after="0"/>
      </w:pPr>
      <w:r>
        <w:t xml:space="preserve">Current habitat status of a </w:t>
      </w:r>
      <w:r w:rsidR="00F92BDF">
        <w:t>catchment</w:t>
      </w:r>
      <w:r>
        <w:t xml:space="preserve"> is classified as either “Good”, “Restorable”, or “Beyond Repair”. </w:t>
      </w:r>
    </w:p>
    <w:p w14:paraId="73D3665C" w14:textId="77777777" w:rsidR="00F92BDF" w:rsidRDefault="00F92BDF" w:rsidP="00A81CA5">
      <w:pPr>
        <w:spacing w:after="0"/>
      </w:pPr>
    </w:p>
    <w:p w14:paraId="100ABE74" w14:textId="77777777" w:rsidR="00CC09BF" w:rsidRDefault="00CC09BF" w:rsidP="00AD1631">
      <w:pPr>
        <w:pStyle w:val="ListParagraph"/>
        <w:numPr>
          <w:ilvl w:val="0"/>
          <w:numId w:val="8"/>
        </w:numPr>
        <w:spacing w:after="0"/>
      </w:pPr>
      <w:r>
        <w:t xml:space="preserve">A </w:t>
      </w:r>
      <w:r w:rsidR="00F92BDF">
        <w:t xml:space="preserve">catchment </w:t>
      </w:r>
      <w:r>
        <w:t xml:space="preserve">is deemed “Good” if it has either </w:t>
      </w:r>
      <w:r w:rsidRPr="00AD1631">
        <w:rPr>
          <w:color w:val="0070C0"/>
        </w:rPr>
        <w:t xml:space="preserve">high </w:t>
      </w:r>
      <w:r w:rsidRPr="00FB194D">
        <w:rPr>
          <w:color w:val="0070C0"/>
          <w:u w:val="single"/>
        </w:rPr>
        <w:t xml:space="preserve">known </w:t>
      </w:r>
      <w:r w:rsidRPr="00AD1631">
        <w:rPr>
          <w:color w:val="0070C0"/>
          <w:u w:val="single"/>
        </w:rPr>
        <w:t>taxonomic richness</w:t>
      </w:r>
      <w:r>
        <w:t xml:space="preserve">, </w:t>
      </w:r>
      <w:r w:rsidRPr="00AD1631">
        <w:rPr>
          <w:color w:val="0070C0"/>
        </w:rPr>
        <w:t xml:space="preserve">high </w:t>
      </w:r>
      <w:r w:rsidRPr="00FB194D">
        <w:rPr>
          <w:color w:val="0070C0"/>
          <w:u w:val="single"/>
        </w:rPr>
        <w:t>expected taxonomic richness</w:t>
      </w:r>
      <w:r>
        <w:t xml:space="preserve">, or </w:t>
      </w:r>
      <w:r w:rsidR="00F92BDF" w:rsidRPr="00AD1631">
        <w:rPr>
          <w:color w:val="0070C0"/>
        </w:rPr>
        <w:t xml:space="preserve">high </w:t>
      </w:r>
      <w:r w:rsidR="00F92BDF" w:rsidRPr="00FB194D">
        <w:rPr>
          <w:color w:val="0070C0"/>
          <w:u w:val="single"/>
        </w:rPr>
        <w:t>habitat suitability</w:t>
      </w:r>
      <w:r w:rsidR="00F92BDF" w:rsidRPr="00AD1631">
        <w:rPr>
          <w:color w:val="0070C0"/>
        </w:rPr>
        <w:t xml:space="preserve"> for key indicator species</w:t>
      </w:r>
      <w:r w:rsidR="00F92BDF">
        <w:t xml:space="preserve">. </w:t>
      </w:r>
    </w:p>
    <w:p w14:paraId="07391254" w14:textId="77777777" w:rsidR="00F92BDF" w:rsidRDefault="00F92BDF" w:rsidP="00A81CA5">
      <w:pPr>
        <w:spacing w:after="0"/>
      </w:pPr>
    </w:p>
    <w:p w14:paraId="3380DE1C" w14:textId="74DBB2FF" w:rsidR="00F92BDF" w:rsidRDefault="00F92BDF" w:rsidP="00AD1631">
      <w:pPr>
        <w:pStyle w:val="ListParagraph"/>
        <w:numPr>
          <w:ilvl w:val="0"/>
          <w:numId w:val="8"/>
        </w:numPr>
        <w:spacing w:after="0"/>
      </w:pPr>
      <w:r>
        <w:t xml:space="preserve">If a catchment is not deemed “Good”, it is classified as “Restorable” if it as many of the </w:t>
      </w:r>
      <w:r w:rsidRPr="00AD1631">
        <w:rPr>
          <w:color w:val="0070C0"/>
        </w:rPr>
        <w:t>habitat characteristics</w:t>
      </w:r>
      <w:r>
        <w:t xml:space="preserve"> correlated with known </w:t>
      </w:r>
      <w:r w:rsidRPr="00AD1631">
        <w:rPr>
          <w:u w:val="single"/>
        </w:rPr>
        <w:t>taxonomic richness</w:t>
      </w:r>
      <w:r>
        <w:t xml:space="preserve"> or </w:t>
      </w:r>
      <w:r w:rsidRPr="00AD1631">
        <w:rPr>
          <w:u w:val="single"/>
        </w:rPr>
        <w:t>with presence of an indicator species</w:t>
      </w:r>
      <w:r>
        <w:t xml:space="preserve">, and those </w:t>
      </w:r>
      <w:r w:rsidR="00AD1631">
        <w:t xml:space="preserve">characteristics </w:t>
      </w:r>
      <w:r>
        <w:t xml:space="preserve">that it is missing can be </w:t>
      </w:r>
      <w:r w:rsidRPr="00AD1631">
        <w:rPr>
          <w:color w:val="0070C0"/>
        </w:rPr>
        <w:t>corrected through mitigation</w:t>
      </w:r>
      <w:r w:rsidR="00AD1631">
        <w:t xml:space="preserve">. </w:t>
      </w:r>
    </w:p>
    <w:p w14:paraId="7CA58491" w14:textId="77777777" w:rsidR="00AD1631" w:rsidRDefault="00AD1631" w:rsidP="00A81CA5">
      <w:pPr>
        <w:spacing w:after="0"/>
      </w:pPr>
    </w:p>
    <w:p w14:paraId="2B6ED873" w14:textId="69B06031" w:rsidR="00AD1631" w:rsidRDefault="00AD1631" w:rsidP="00AD1631">
      <w:pPr>
        <w:pStyle w:val="ListParagraph"/>
        <w:numPr>
          <w:ilvl w:val="0"/>
          <w:numId w:val="8"/>
        </w:numPr>
        <w:spacing w:after="0"/>
      </w:pPr>
      <w:r>
        <w:t xml:space="preserve">If a catchment is not deemed “Good” and the habitat factors it is lacking cannot be corrected through mitigation, it is classified as “Beyond Repair”. </w:t>
      </w:r>
    </w:p>
    <w:p w14:paraId="71D5977C" w14:textId="77777777" w:rsidR="00F92BDF" w:rsidRDefault="00F92BDF" w:rsidP="00A81CA5">
      <w:pPr>
        <w:spacing w:after="0"/>
      </w:pPr>
    </w:p>
    <w:p w14:paraId="6B5CC1AB" w14:textId="0421F539" w:rsidR="00103A61" w:rsidRDefault="00103A61" w:rsidP="00103A61">
      <w:pPr>
        <w:pStyle w:val="Heading3"/>
      </w:pPr>
      <w:r>
        <w:t xml:space="preserve">Calculating </w:t>
      </w:r>
      <w:r w:rsidR="00AE022A">
        <w:t>known</w:t>
      </w:r>
      <w:r>
        <w:t xml:space="preserve"> taxonomic richness</w:t>
      </w:r>
    </w:p>
    <w:p w14:paraId="3824FA34" w14:textId="77777777" w:rsidR="00FB194D" w:rsidRDefault="00AE022A" w:rsidP="00AE022A">
      <w:r>
        <w:t>Using occurrence data collected by Mark Endries, we tabulate the number of observations of a given taxonomic group (fish, mussels, etc.) found within each NHD+ catchment. We tally both raw observations and also rarity-weighted observations, i.e., scoring species with a lower G-ranking higher.</w:t>
      </w:r>
      <w:r w:rsidR="00FB194D">
        <w:t xml:space="preserve"> </w:t>
      </w:r>
    </w:p>
    <w:p w14:paraId="052504AA" w14:textId="7D9F6B90" w:rsidR="00AE022A" w:rsidRDefault="00FB194D" w:rsidP="00AE022A">
      <w:r>
        <w:t xml:space="preserve">The result – a table of catchments with columns for each taxa listing raw and rarity-weighted richness – indicates where species have been observed. However, little can be inferred about the catchments with zero richness as those simply may not have been visited. </w:t>
      </w:r>
    </w:p>
    <w:p w14:paraId="59EB2B1E" w14:textId="33700C6C" w:rsidR="00AE022A" w:rsidRDefault="00AE022A" w:rsidP="00AE022A">
      <w:pPr>
        <w:pStyle w:val="Heading3"/>
      </w:pPr>
      <w:r>
        <w:t xml:space="preserve">Calculating expected taxonomic richness </w:t>
      </w:r>
    </w:p>
    <w:p w14:paraId="22BFB4BC" w14:textId="64D195E9" w:rsidR="00AE022A" w:rsidRDefault="00AE022A" w:rsidP="00AE022A">
      <w:r>
        <w:t xml:space="preserve">We calculate the correlations between known taxonomic richness scores and a suite of habitat characteristics tabulated for each NHD Catchment (Table X) to identify which factors are likely to </w:t>
      </w:r>
      <w:bookmarkStart w:id="0" w:name="_GoBack"/>
      <w:bookmarkEnd w:id="0"/>
      <w:r>
        <w:lastRenderedPageBreak/>
        <w:t xml:space="preserve">contribute to high taxonomic richness in catchments where no observations have been </w:t>
      </w:r>
      <w:r w:rsidR="00F10140">
        <w:t>attempted</w:t>
      </w:r>
      <w:r>
        <w:t xml:space="preserve">. </w:t>
      </w:r>
      <w:r w:rsidR="00F10140">
        <w:t>Catchments with these characteristics are assigned high expected taxonomic richness.</w:t>
      </w:r>
    </w:p>
    <w:p w14:paraId="58984666" w14:textId="4387A3F2" w:rsidR="00F10140" w:rsidRDefault="00F10140" w:rsidP="00F10140">
      <w:pPr>
        <w:pStyle w:val="Heading3"/>
      </w:pPr>
      <w:r>
        <w:t>Calculating habitat suitability</w:t>
      </w:r>
    </w:p>
    <w:p w14:paraId="03F01A62" w14:textId="2D30C7BE" w:rsidR="00F10140" w:rsidRPr="00F10140" w:rsidRDefault="00F10140" w:rsidP="00F10140">
      <w:r>
        <w:t xml:space="preserve">Similar to expected taxonomic richness. </w:t>
      </w:r>
    </w:p>
    <w:p w14:paraId="5051C0C2" w14:textId="77777777" w:rsidR="00103A61" w:rsidRDefault="00103A61" w:rsidP="00A81CA5">
      <w:pPr>
        <w:spacing w:after="0"/>
      </w:pPr>
    </w:p>
    <w:p w14:paraId="2A215C8B" w14:textId="77777777" w:rsidR="00F92BDF" w:rsidRDefault="00F92BDF" w:rsidP="00A81CA5">
      <w:pPr>
        <w:spacing w:after="0"/>
      </w:pPr>
    </w:p>
    <w:p w14:paraId="5CE81AEF" w14:textId="77777777" w:rsidR="00975036" w:rsidRPr="00975036" w:rsidRDefault="00975036" w:rsidP="00A81CA5">
      <w:pPr>
        <w:spacing w:after="0"/>
        <w:rPr>
          <w:rFonts w:eastAsia="Times New Roman"/>
        </w:rPr>
      </w:pPr>
      <w:r w:rsidRPr="00975036">
        <w:rPr>
          <w:rFonts w:eastAsia="Times New Roman"/>
        </w:rPr>
        <w:t xml:space="preserve">To determine </w:t>
      </w:r>
      <w:r w:rsidRPr="00A81CA5">
        <w:rPr>
          <w:rFonts w:eastAsia="Times New Roman"/>
          <w:b/>
        </w:rPr>
        <w:t>current habitat status</w:t>
      </w:r>
      <w:r w:rsidR="00A81CA5">
        <w:rPr>
          <w:b/>
        </w:rPr>
        <w:t xml:space="preserve"> </w:t>
      </w:r>
      <w:r w:rsidR="00A81CA5" w:rsidRPr="00A81CA5">
        <w:t>of each HUC 12</w:t>
      </w:r>
      <w:r w:rsidRPr="00975036">
        <w:rPr>
          <w:rFonts w:eastAsia="Times New Roman"/>
        </w:rPr>
        <w:t xml:space="preserve">, we </w:t>
      </w:r>
      <w:r w:rsidR="00A81CA5">
        <w:t>calculate</w:t>
      </w:r>
      <w:r w:rsidRPr="00975036">
        <w:rPr>
          <w:rFonts w:eastAsia="Times New Roman"/>
        </w:rPr>
        <w:t xml:space="preserve"> the following:</w:t>
      </w:r>
    </w:p>
    <w:p w14:paraId="4F5E25E1" w14:textId="77777777" w:rsidR="00975036" w:rsidRPr="00975036" w:rsidRDefault="00975036" w:rsidP="00975036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A81CA5">
        <w:rPr>
          <w:rFonts w:eastAsia="Times New Roman"/>
          <w:b/>
          <w:iCs/>
        </w:rPr>
        <w:t>Known biodiversity</w:t>
      </w:r>
      <w:r w:rsidRPr="00A81CA5">
        <w:rPr>
          <w:rFonts w:eastAsia="Times New Roman"/>
          <w:b/>
        </w:rPr>
        <w:t>:</w:t>
      </w:r>
      <w:r w:rsidRPr="00975036">
        <w:rPr>
          <w:rFonts w:eastAsia="Times New Roman"/>
        </w:rPr>
        <w:t xml:space="preserve"> </w:t>
      </w:r>
      <w:r>
        <w:br/>
      </w:r>
      <w:r w:rsidR="00A81CA5">
        <w:t xml:space="preserve">This is </w:t>
      </w:r>
      <w:r w:rsidRPr="00975036">
        <w:rPr>
          <w:rFonts w:eastAsia="Times New Roman"/>
        </w:rPr>
        <w:t xml:space="preserve">a rarity weighted score of taxonomic species richness, determined from species observation records. Those with a </w:t>
      </w:r>
      <w:commentRangeStart w:id="1"/>
      <w:r w:rsidRPr="00975036">
        <w:rPr>
          <w:rFonts w:eastAsia="Times New Roman"/>
        </w:rPr>
        <w:t xml:space="preserve">high </w:t>
      </w:r>
      <w:commentRangeEnd w:id="1"/>
      <w:r w:rsidR="00063D44">
        <w:rPr>
          <w:rStyle w:val="CommentReference"/>
        </w:rPr>
        <w:commentReference w:id="1"/>
      </w:r>
      <w:r w:rsidRPr="00975036">
        <w:rPr>
          <w:rFonts w:eastAsia="Times New Roman"/>
        </w:rPr>
        <w:t>score are classified as "</w:t>
      </w:r>
      <w:r w:rsidRPr="00A81CA5">
        <w:rPr>
          <w:rFonts w:eastAsia="Times New Roman"/>
          <w:iCs/>
          <w:u w:val="single"/>
        </w:rPr>
        <w:t>OK as is</w:t>
      </w:r>
      <w:r w:rsidRPr="00975036">
        <w:rPr>
          <w:rFonts w:eastAsia="Times New Roman"/>
        </w:rPr>
        <w:t xml:space="preserve">". </w:t>
      </w:r>
    </w:p>
    <w:p w14:paraId="69E00785" w14:textId="77777777" w:rsidR="00975036" w:rsidRPr="00975036" w:rsidRDefault="00975036" w:rsidP="00975036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A81CA5">
        <w:rPr>
          <w:rFonts w:eastAsia="Times New Roman"/>
          <w:b/>
          <w:iCs/>
        </w:rPr>
        <w:t>Expected biodiversity</w:t>
      </w:r>
      <w:r w:rsidRPr="00A81CA5">
        <w:rPr>
          <w:rFonts w:eastAsia="Times New Roman"/>
          <w:b/>
        </w:rPr>
        <w:t>:</w:t>
      </w:r>
      <w:r w:rsidRPr="00975036">
        <w:rPr>
          <w:rFonts w:eastAsia="Times New Roman"/>
        </w:rPr>
        <w:t xml:space="preserve"> </w:t>
      </w:r>
      <w:r>
        <w:br/>
      </w:r>
      <w:r w:rsidR="00A81CA5">
        <w:t xml:space="preserve">By determining which </w:t>
      </w:r>
      <w:r w:rsidRPr="00975036">
        <w:rPr>
          <w:rFonts w:eastAsia="Times New Roman"/>
        </w:rPr>
        <w:t xml:space="preserve">habitat characteristics (at the catchment scale) correlate with known biodiversity, we identify the likelihood </w:t>
      </w:r>
      <w:r w:rsidR="00063D44">
        <w:t>that</w:t>
      </w:r>
      <w:r w:rsidRPr="00975036">
        <w:rPr>
          <w:rFonts w:eastAsia="Times New Roman"/>
        </w:rPr>
        <w:t xml:space="preserve"> other </w:t>
      </w:r>
      <w:r w:rsidR="00063D44">
        <w:t>HUC12s within the HUC8</w:t>
      </w:r>
      <w:r w:rsidRPr="00975036">
        <w:rPr>
          <w:rFonts w:eastAsia="Times New Roman"/>
        </w:rPr>
        <w:t xml:space="preserve"> ha</w:t>
      </w:r>
      <w:r w:rsidR="00063D44">
        <w:t>rbor</w:t>
      </w:r>
      <w:r w:rsidR="00A81CA5">
        <w:t xml:space="preserve"> high taxonomic richness based on their similarity to known diverse catchments. </w:t>
      </w:r>
      <w:r w:rsidR="00063D44">
        <w:t xml:space="preserve">Those with a </w:t>
      </w:r>
      <w:commentRangeStart w:id="2"/>
      <w:r w:rsidR="00063D44">
        <w:t xml:space="preserve">high score </w:t>
      </w:r>
      <w:commentRangeEnd w:id="2"/>
      <w:r w:rsidR="00063D44">
        <w:rPr>
          <w:rStyle w:val="CommentReference"/>
        </w:rPr>
        <w:commentReference w:id="2"/>
      </w:r>
      <w:r w:rsidR="00063D44">
        <w:t>are classified as “</w:t>
      </w:r>
      <w:r w:rsidR="00063D44" w:rsidRPr="00063D44">
        <w:rPr>
          <w:u w:val="single"/>
        </w:rPr>
        <w:t>OK as is</w:t>
      </w:r>
      <w:r w:rsidR="00063D44">
        <w:t>”. Those with low scores are investigated as to why they may be low: those seen to be low because of changeable habitat characteristics are tagged as “</w:t>
      </w:r>
      <w:r w:rsidR="00063D44" w:rsidRPr="00063D44">
        <w:rPr>
          <w:u w:val="single"/>
        </w:rPr>
        <w:t>Restorable</w:t>
      </w:r>
      <w:r w:rsidR="00063D44">
        <w:t>”; those low because of unchangeable characteristics are tagged as “</w:t>
      </w:r>
      <w:r w:rsidR="00063D44" w:rsidRPr="00063D44">
        <w:rPr>
          <w:u w:val="single"/>
        </w:rPr>
        <w:t>Beyond repair</w:t>
      </w:r>
      <w:r w:rsidR="00063D44">
        <w:t xml:space="preserve">”. </w:t>
      </w:r>
    </w:p>
    <w:p w14:paraId="528D70E7" w14:textId="77777777" w:rsidR="00063D44" w:rsidRDefault="00975036" w:rsidP="00063D44">
      <w:pPr>
        <w:pStyle w:val="ListParagraph"/>
        <w:numPr>
          <w:ilvl w:val="0"/>
          <w:numId w:val="6"/>
        </w:numPr>
        <w:rPr>
          <w:b/>
        </w:rPr>
      </w:pPr>
      <w:r w:rsidRPr="00A81CA5">
        <w:rPr>
          <w:rFonts w:eastAsia="Times New Roman"/>
          <w:b/>
          <w:iCs/>
        </w:rPr>
        <w:t>Habitat likelihood</w:t>
      </w:r>
      <w:r w:rsidRPr="00A81CA5">
        <w:rPr>
          <w:rFonts w:eastAsia="Times New Roman"/>
          <w:b/>
        </w:rPr>
        <w:t xml:space="preserve">: </w:t>
      </w:r>
      <w:r w:rsidRPr="00A81CA5">
        <w:rPr>
          <w:b/>
        </w:rPr>
        <w:br/>
      </w:r>
      <w:r w:rsidR="00DA5C6F">
        <w:t xml:space="preserve">Here we model the habitat likelihoods for a given suite of indicator species. Catchments with characteristics similar to those </w:t>
      </w:r>
      <w:r w:rsidR="00063D44">
        <w:t>where the species have observed.</w:t>
      </w:r>
      <w:r w:rsidR="00063D44" w:rsidRPr="00063D44">
        <w:t xml:space="preserve"> </w:t>
      </w:r>
      <w:r w:rsidR="00063D44">
        <w:t xml:space="preserve">Those with a </w:t>
      </w:r>
      <w:commentRangeStart w:id="3"/>
      <w:r w:rsidR="00063D44">
        <w:t xml:space="preserve">high score </w:t>
      </w:r>
      <w:commentRangeEnd w:id="3"/>
      <w:r w:rsidR="00063D44">
        <w:rPr>
          <w:rStyle w:val="CommentReference"/>
        </w:rPr>
        <w:commentReference w:id="3"/>
      </w:r>
      <w:r w:rsidR="00063D44">
        <w:t>are classified as “</w:t>
      </w:r>
      <w:r w:rsidR="00063D44" w:rsidRPr="00063D44">
        <w:rPr>
          <w:u w:val="single"/>
        </w:rPr>
        <w:t>OK as is</w:t>
      </w:r>
      <w:r w:rsidR="00063D44">
        <w:t>”. Those with low scores are investigated as to why they may be low: those seen to be low because of changeable habitat characteristics are tagged as “</w:t>
      </w:r>
      <w:r w:rsidR="00063D44" w:rsidRPr="00063D44">
        <w:rPr>
          <w:u w:val="single"/>
        </w:rPr>
        <w:t>Restorable</w:t>
      </w:r>
      <w:r w:rsidR="00063D44">
        <w:t>”; those low because of unchangeable characteristics are tagged as “</w:t>
      </w:r>
      <w:r w:rsidR="00063D44" w:rsidRPr="00063D44">
        <w:rPr>
          <w:u w:val="single"/>
        </w:rPr>
        <w:t>Beyond repair</w:t>
      </w:r>
      <w:r w:rsidR="00063D44">
        <w:t>”.</w:t>
      </w:r>
    </w:p>
    <w:p w14:paraId="173123DD" w14:textId="77777777" w:rsidR="00063D44" w:rsidRDefault="00063D44" w:rsidP="00063D44">
      <w:pPr>
        <w:pStyle w:val="Heading2"/>
      </w:pPr>
      <w:r>
        <w:t>Calculating Potential Uplift</w:t>
      </w:r>
    </w:p>
    <w:p w14:paraId="533995DF" w14:textId="77777777" w:rsidR="00975036" w:rsidRPr="00975036" w:rsidRDefault="00975036" w:rsidP="00A81CA5">
      <w:pPr>
        <w:spacing w:after="0"/>
        <w:rPr>
          <w:rFonts w:eastAsia="Times New Roman"/>
        </w:rPr>
      </w:pPr>
      <w:r w:rsidRPr="00975036">
        <w:rPr>
          <w:rFonts w:eastAsia="Times New Roman"/>
        </w:rPr>
        <w:t xml:space="preserve">These values at the HUC12 scale </w:t>
      </w:r>
      <w:r w:rsidR="00DC6138">
        <w:t>are</w:t>
      </w:r>
      <w:r w:rsidRPr="00975036">
        <w:rPr>
          <w:rFonts w:eastAsia="Times New Roman"/>
        </w:rPr>
        <w:t xml:space="preserve"> derived by aggregating NHD+ catchment scale attributes. For each catchment within a given HUC8, we:</w:t>
      </w:r>
    </w:p>
    <w:p w14:paraId="63377BE1" w14:textId="77777777" w:rsidR="00975036" w:rsidRPr="00975036" w:rsidRDefault="00975036" w:rsidP="00A81CA5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75036">
        <w:rPr>
          <w:rFonts w:eastAsia="Times New Roman"/>
        </w:rPr>
        <w:t xml:space="preserve">Determine which biological and physical characteristics are statistically correlated with the presence of selected indicator species. </w:t>
      </w:r>
    </w:p>
    <w:p w14:paraId="629847D8" w14:textId="77777777" w:rsidR="00975036" w:rsidRPr="00975036" w:rsidRDefault="00975036" w:rsidP="00A81CA5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75036">
        <w:rPr>
          <w:rFonts w:eastAsia="Times New Roman"/>
        </w:rPr>
        <w:t xml:space="preserve">Of these characteristics, which can be modified by mitigation activities. </w:t>
      </w:r>
    </w:p>
    <w:p w14:paraId="070912E6" w14:textId="77777777" w:rsidR="00063D44" w:rsidRDefault="00063D44" w:rsidP="00063D44">
      <w:pPr>
        <w:pStyle w:val="Heading2"/>
      </w:pPr>
      <w:r>
        <w:t>Calculating Conservation Potential</w:t>
      </w:r>
    </w:p>
    <w:p w14:paraId="0226A47A" w14:textId="77777777" w:rsidR="00063D44" w:rsidRDefault="00063D44" w:rsidP="00063D44">
      <w:pPr>
        <w:rPr>
          <w:rFonts w:eastAsia="Times New Roman"/>
        </w:rPr>
      </w:pPr>
      <w:r w:rsidRPr="00975036">
        <w:rPr>
          <w:rFonts w:eastAsia="Times New Roman"/>
        </w:rPr>
        <w:t xml:space="preserve">These values at the HUC12 scale </w:t>
      </w:r>
      <w:r>
        <w:t>are</w:t>
      </w:r>
      <w:r w:rsidRPr="00975036">
        <w:rPr>
          <w:rFonts w:eastAsia="Times New Roman"/>
        </w:rPr>
        <w:t xml:space="preserve"> derived by aggregating NHD+ catchment scale attributes. For each catchment </w:t>
      </w:r>
    </w:p>
    <w:p w14:paraId="1F808229" w14:textId="77777777" w:rsidR="00063D44" w:rsidRDefault="00063D44" w:rsidP="00063D44">
      <w:pPr>
        <w:pStyle w:val="Heading2"/>
        <w:rPr>
          <w:rFonts w:eastAsia="Times New Roman"/>
        </w:rPr>
      </w:pPr>
    </w:p>
    <w:p w14:paraId="200E2E53" w14:textId="77777777" w:rsidR="00C435C8" w:rsidRDefault="00C435C8"/>
    <w:sectPr w:rsidR="00C4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hn Fay" w:date="2015-07-07T15:51:00Z" w:initials="JF">
    <w:p w14:paraId="1F1F1C41" w14:textId="77777777" w:rsidR="00063D44" w:rsidRDefault="00063D4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“High”</w:t>
      </w:r>
      <w:r>
        <w:t xml:space="preserve"> is vague. What is the threshold?</w:t>
      </w:r>
    </w:p>
  </w:comment>
  <w:comment w:id="2" w:author="John Fay" w:date="2015-07-07T15:53:00Z" w:initials="JF">
    <w:p w14:paraId="078B9B4B" w14:textId="77777777" w:rsidR="00063D44" w:rsidRDefault="00063D44">
      <w:pPr>
        <w:pStyle w:val="CommentText"/>
      </w:pPr>
      <w:r>
        <w:rPr>
          <w:rStyle w:val="CommentReference"/>
        </w:rPr>
        <w:annotationRef/>
      </w:r>
      <w:r>
        <w:t xml:space="preserve">Perhaps highest quantile? </w:t>
      </w:r>
    </w:p>
  </w:comment>
  <w:comment w:id="3" w:author="John Fay" w:date="2015-07-07T15:53:00Z" w:initials="JF">
    <w:p w14:paraId="11D15022" w14:textId="77777777" w:rsidR="00063D44" w:rsidRDefault="00063D44" w:rsidP="00063D44">
      <w:pPr>
        <w:pStyle w:val="CommentText"/>
      </w:pPr>
      <w:r>
        <w:rPr>
          <w:rStyle w:val="CommentReference"/>
        </w:rPr>
        <w:annotationRef/>
      </w:r>
      <w:r>
        <w:t xml:space="preserve">Perhaps highest quantile?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1F1C41" w15:done="0"/>
  <w15:commentEx w15:paraId="078B9B4B" w15:done="0"/>
  <w15:commentEx w15:paraId="11D150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16D77"/>
    <w:multiLevelType w:val="multilevel"/>
    <w:tmpl w:val="8B38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80C89"/>
    <w:multiLevelType w:val="hybridMultilevel"/>
    <w:tmpl w:val="1758D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CC45AA"/>
    <w:multiLevelType w:val="hybridMultilevel"/>
    <w:tmpl w:val="8750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7027E"/>
    <w:multiLevelType w:val="multilevel"/>
    <w:tmpl w:val="983A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64691"/>
    <w:multiLevelType w:val="hybridMultilevel"/>
    <w:tmpl w:val="CDB4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A4579"/>
    <w:multiLevelType w:val="multilevel"/>
    <w:tmpl w:val="F3C4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8407E"/>
    <w:multiLevelType w:val="hybridMultilevel"/>
    <w:tmpl w:val="D6424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891EAD"/>
    <w:multiLevelType w:val="hybridMultilevel"/>
    <w:tmpl w:val="21A8A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Fay">
    <w15:presenceInfo w15:providerId="AD" w15:userId="S-1-5-21-1614895754-1935655697-725345543-176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D1"/>
    <w:rsid w:val="00063D44"/>
    <w:rsid w:val="00103A61"/>
    <w:rsid w:val="00975036"/>
    <w:rsid w:val="00A81CA5"/>
    <w:rsid w:val="00AD1631"/>
    <w:rsid w:val="00AE022A"/>
    <w:rsid w:val="00C435C8"/>
    <w:rsid w:val="00CC09BF"/>
    <w:rsid w:val="00D2530E"/>
    <w:rsid w:val="00DA5C6F"/>
    <w:rsid w:val="00DC6138"/>
    <w:rsid w:val="00F10140"/>
    <w:rsid w:val="00F92BDF"/>
    <w:rsid w:val="00FA70D1"/>
    <w:rsid w:val="00FB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9E9F"/>
  <w15:chartTrackingRefBased/>
  <w15:docId w15:val="{1C0DDCDB-B89F-4993-945E-5141A828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61"/>
  </w:style>
  <w:style w:type="paragraph" w:styleId="Heading1">
    <w:name w:val="heading 1"/>
    <w:basedOn w:val="Normal"/>
    <w:next w:val="Normal"/>
    <w:link w:val="Heading1Char"/>
    <w:uiPriority w:val="9"/>
    <w:qFormat/>
    <w:rsid w:val="00103A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A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A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A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A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A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A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A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3A6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3A6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5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3A61"/>
    <w:rPr>
      <w:b/>
      <w:bCs/>
    </w:rPr>
  </w:style>
  <w:style w:type="character" w:styleId="Emphasis">
    <w:name w:val="Emphasis"/>
    <w:basedOn w:val="DefaultParagraphFont"/>
    <w:uiPriority w:val="20"/>
    <w:qFormat/>
    <w:rsid w:val="00103A6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03A6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A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0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3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D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D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D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44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A6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A6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A6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A6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A6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A6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A6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A6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A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A6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103A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A6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A6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A6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A6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A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A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A6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A6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A6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A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Fay</dc:creator>
  <cp:keywords/>
  <dc:description/>
  <cp:lastModifiedBy>John Fay</cp:lastModifiedBy>
  <cp:revision>11</cp:revision>
  <dcterms:created xsi:type="dcterms:W3CDTF">2015-07-07T19:30:00Z</dcterms:created>
  <dcterms:modified xsi:type="dcterms:W3CDTF">2015-07-08T14:14:00Z</dcterms:modified>
</cp:coreProperties>
</file>