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76962" w14:textId="6234770B" w:rsidR="006A3568" w:rsidRPr="006A3568" w:rsidRDefault="006A3568" w:rsidP="006A3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A356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A35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6A356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ГОСТ</w:t>
      </w:r>
      <w:proofErr w:type="gramEnd"/>
      <w:r w:rsidRPr="006A356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19.102-77</w:t>
      </w:r>
      <w:r w:rsidRPr="006A3568">
        <w:rPr>
          <w:rFonts w:ascii="Arial" w:eastAsia="Times New Roman" w:hAnsi="Arial" w:cs="Arial"/>
          <w:sz w:val="24"/>
          <w:szCs w:val="24"/>
          <w:lang w:eastAsia="ru-RU"/>
        </w:rPr>
        <w:t xml:space="preserve"> (входит в ЕСПД — Единую систему программной документации) регулирует процесс создания </w:t>
      </w:r>
      <w:r w:rsidRPr="006A356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чистого программного обеспечения</w:t>
      </w:r>
      <w:r w:rsidRPr="006A3568">
        <w:rPr>
          <w:rFonts w:ascii="Arial" w:eastAsia="Times New Roman" w:hAnsi="Arial" w:cs="Arial"/>
          <w:sz w:val="24"/>
          <w:szCs w:val="24"/>
          <w:lang w:eastAsia="ru-RU"/>
        </w:rPr>
        <w:t xml:space="preserve"> (кода и программных документов).</w:t>
      </w:r>
    </w:p>
    <w:p w14:paraId="72607918" w14:textId="4FD30F0F" w:rsidR="006A3568" w:rsidRDefault="006A3568" w:rsidP="006A3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6A356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A35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6A356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ГОСТ</w:t>
      </w:r>
      <w:proofErr w:type="gramEnd"/>
      <w:r w:rsidRPr="006A356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34.601-90</w:t>
      </w:r>
      <w:r w:rsidRPr="006A3568">
        <w:rPr>
          <w:rFonts w:ascii="Arial" w:eastAsia="Times New Roman" w:hAnsi="Arial" w:cs="Arial"/>
          <w:sz w:val="24"/>
          <w:szCs w:val="24"/>
          <w:lang w:eastAsia="ru-RU"/>
        </w:rPr>
        <w:t xml:space="preserve"> регулирует создание </w:t>
      </w:r>
      <w:r w:rsidRPr="006A356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автоматизированной системы (АС)</w:t>
      </w:r>
      <w:r w:rsidRPr="006A3568">
        <w:rPr>
          <w:rFonts w:ascii="Arial" w:eastAsia="Times New Roman" w:hAnsi="Arial" w:cs="Arial"/>
          <w:sz w:val="24"/>
          <w:szCs w:val="24"/>
          <w:lang w:eastAsia="ru-RU"/>
        </w:rPr>
        <w:t xml:space="preserve"> в целом. АС — это комплексный объект, который, помимо программного обеспечения, включает технические средства (железо), персонал, организационную структуру, каналы связи и информационные базы.</w:t>
      </w:r>
    </w:p>
    <w:p w14:paraId="59EBE0B2" w14:textId="615E8A00" w:rsidR="00F7373D" w:rsidRDefault="00F7373D" w:rsidP="006A356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3362"/>
        <w:gridCol w:w="3927"/>
      </w:tblGrid>
      <w:tr w:rsidR="00F7373D" w:rsidRPr="00F7373D" w14:paraId="0885D6D6" w14:textId="77777777" w:rsidTr="00F7373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61D121B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 / Стадия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44C6DDA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ГОСТ 19.102-77 (Программа)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31F0814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ГОСТ 34.601-90 (Система)</w:t>
            </w:r>
          </w:p>
        </w:tc>
      </w:tr>
      <w:tr w:rsidR="00F7373D" w:rsidRPr="00F7373D" w14:paraId="24991BF4" w14:textId="77777777" w:rsidTr="00F7373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18F950E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Объект разработки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C55EE3C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программный код и программная документация.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7A15DD3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Вся система: железо, софт, регламенты, персонал.</w:t>
            </w:r>
          </w:p>
        </w:tc>
      </w:tr>
      <w:tr w:rsidR="00F7373D" w:rsidRPr="00F7373D" w14:paraId="70C6FCB2" w14:textId="77777777" w:rsidTr="00F7373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0D2313D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Начальные стадии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AB7C395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Техническое задание.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Обоснование, постановка задачи, сбор материалов.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6D6FD7A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Формирование требований: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обследование объекта заказчика.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Разработка концепции: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поиск вариантов АС.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Техническое задание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7373D" w:rsidRPr="00F7373D" w14:paraId="5EE54538" w14:textId="77777777" w:rsidTr="00F7373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CD92E87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Проектирование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2DAC03E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Эскизный проект</w:t>
            </w:r>
          </w:p>
          <w:p w14:paraId="2D0DE424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Технический проект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(алгоритмы, структуры данных, архитектура программы).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8F5F5D9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Эскизный проект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 Технический проект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(проектируются все виды обеспечения: техническое, информационное, программное).</w:t>
            </w:r>
          </w:p>
        </w:tc>
      </w:tr>
      <w:tr w:rsidR="00F7373D" w:rsidRPr="00F7373D" w14:paraId="2ACCA4DE" w14:textId="77777777" w:rsidTr="00F7373D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C9D68D0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Реализация и </w:t>
            </w:r>
            <w:proofErr w:type="spellStart"/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кодинг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DCAA384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Рабочий проект.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Написание кода, отладка программ, создание эксплуатационных документов.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1EFE262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 Рабочая документация.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Конфигурирование софта, закупка оборудования, адаптация ПО, составление инструкций.</w:t>
            </w:r>
          </w:p>
        </w:tc>
      </w:tr>
      <w:tr w:rsidR="00F7373D" w:rsidRPr="00F7373D" w14:paraId="23B830F7" w14:textId="77777777" w:rsidTr="00F7373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7DD9545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Завершение и ввод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AB42985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 Внедрение.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Испытания программы, передача в эксплуатацию.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CA9A8A9" w14:textId="77777777" w:rsidR="00F7373D" w:rsidRPr="00F7373D" w:rsidRDefault="00F7373D" w:rsidP="00F73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 Ввод в действие.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Подготовка объекта, монтаж железа, обучение персонала, опытная эксплуатация, приемочные испытания.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73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8. Сопровождение АС</w:t>
            </w:r>
            <w:r w:rsidRPr="00F737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02E1182A" w14:textId="704AE1C4" w:rsidR="00F7373D" w:rsidRDefault="00F7373D" w:rsidP="006A3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407FF4" w14:textId="77777777" w:rsidR="00F7373D" w:rsidRPr="00F7373D" w:rsidRDefault="00F7373D" w:rsidP="00F7373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7373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Причины различий в планах и этапах</w:t>
      </w:r>
    </w:p>
    <w:p w14:paraId="6A799B6A" w14:textId="610B0035" w:rsidR="00F7373D" w:rsidRPr="00F7373D" w:rsidRDefault="00F7373D" w:rsidP="00F7373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737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Разная широта охвата (Продукт </w:t>
      </w:r>
      <w:proofErr w:type="spellStart"/>
      <w:r w:rsidRPr="00F737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vs</w:t>
      </w:r>
      <w:proofErr w:type="spellEnd"/>
      <w:r w:rsidRPr="00F737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Система):</w:t>
      </w:r>
      <w:r w:rsidRPr="00F7373D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В ГОСТ 19 вся работа крутится вокруг алгоритмов и кода. В ГОСТ 34 программирование — это лишь один из десятков сопутствующих этапов. Намного больше внимания в 34-м стандарте уделяется строительно-монтажным работам, прокладке сетей, расстановке серверов и обучению сотрудников заказчика работать с новой системой. </w:t>
      </w:r>
    </w:p>
    <w:p w14:paraId="564C214D" w14:textId="5D3FD164" w:rsidR="00F7373D" w:rsidRPr="00F7373D" w:rsidRDefault="00F7373D" w:rsidP="00F7373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737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Наличие предпроектных стадий в ГОСТ 34:</w:t>
      </w:r>
      <w:r w:rsidRPr="00F7373D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По ГОСТ 34 нельзя написать ТЗ «из головы». Сначала нужно провести </w:t>
      </w:r>
      <w:r w:rsidRPr="00F737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обследование предприятия заказчика</w:t>
      </w:r>
      <w:r w:rsidRPr="00F7373D">
        <w:rPr>
          <w:rFonts w:ascii="Arial" w:eastAsia="Times New Roman" w:hAnsi="Arial" w:cs="Arial"/>
          <w:sz w:val="24"/>
          <w:szCs w:val="24"/>
          <w:lang w:eastAsia="ru-RU"/>
        </w:rPr>
        <w:t xml:space="preserve"> и разработать </w:t>
      </w:r>
      <w:r w:rsidRPr="00F737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концепцию</w:t>
      </w:r>
      <w:r w:rsidRPr="00F7373D">
        <w:rPr>
          <w:rFonts w:ascii="Arial" w:eastAsia="Times New Roman" w:hAnsi="Arial" w:cs="Arial"/>
          <w:sz w:val="24"/>
          <w:szCs w:val="24"/>
          <w:lang w:eastAsia="ru-RU"/>
        </w:rPr>
        <w:t xml:space="preserve"> (стадии 1 и 2), чтобы понять, как автоматизировать конкретные бизнес-процессы. В ГОСТ 19 ТЗ является самой первой стадией. </w:t>
      </w:r>
    </w:p>
    <w:p w14:paraId="41A6611D" w14:textId="08C3F7ED" w:rsidR="00F7373D" w:rsidRPr="00F7373D" w:rsidRDefault="00F7373D" w:rsidP="00F7373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7373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Разные подходы к внедрению:</w:t>
      </w:r>
      <w:r w:rsidRPr="00F7373D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Внедрить программу (ГОСТ 19) — это установить её на ЭВМ и проверить работоспособность. Внедрить АС (ГОСТ 34) — это сложнейший организационный процесс: нужно параллельно запустить оборудование, перевести людей на новые должностные инструкции, провести опытную эксплуатацию и только потом сдать систему госкомиссии. </w:t>
      </w:r>
    </w:p>
    <w:p w14:paraId="03C41C90" w14:textId="77777777" w:rsidR="00F7373D" w:rsidRPr="006A3568" w:rsidRDefault="00F7373D" w:rsidP="006A3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F7373D" w:rsidRPr="006A3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54BE1"/>
    <w:multiLevelType w:val="multilevel"/>
    <w:tmpl w:val="7396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68"/>
    <w:rsid w:val="006A3568"/>
    <w:rsid w:val="00F7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801D5"/>
  <w15:chartTrackingRefBased/>
  <w15:docId w15:val="{9BBBE92A-E036-4A36-AA26-2813C4A5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6A3568"/>
  </w:style>
  <w:style w:type="character" w:styleId="a3">
    <w:name w:val="Strong"/>
    <w:basedOn w:val="a0"/>
    <w:uiPriority w:val="22"/>
    <w:qFormat/>
    <w:rsid w:val="006A3568"/>
    <w:rPr>
      <w:b/>
      <w:bCs/>
    </w:rPr>
  </w:style>
  <w:style w:type="character" w:styleId="a4">
    <w:name w:val="Hyperlink"/>
    <w:basedOn w:val="a0"/>
    <w:uiPriority w:val="99"/>
    <w:semiHidden/>
    <w:unhideWhenUsed/>
    <w:rsid w:val="006A3568"/>
    <w:rPr>
      <w:color w:val="0000FF"/>
      <w:u w:val="single"/>
    </w:rPr>
  </w:style>
  <w:style w:type="paragraph" w:customStyle="1" w:styleId="z1qcye">
    <w:name w:val="z1qcye"/>
    <w:basedOn w:val="a"/>
    <w:rsid w:val="00F73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yadgie">
    <w:name w:val="yadgie"/>
    <w:basedOn w:val="a0"/>
    <w:rsid w:val="00F73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7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30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Зеленов</dc:creator>
  <cp:keywords/>
  <dc:description/>
  <cp:lastModifiedBy>Зеленов</cp:lastModifiedBy>
  <cp:revision>1</cp:revision>
  <dcterms:created xsi:type="dcterms:W3CDTF">2026-09-08T07:12:00Z</dcterms:created>
  <dcterms:modified xsi:type="dcterms:W3CDTF">2026-09-08T07:35:00Z</dcterms:modified>
</cp:coreProperties>
</file>