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040F5" w14:textId="0806B7E4" w:rsidR="00134B88" w:rsidRPr="009B125F" w:rsidRDefault="00134B88" w:rsidP="00134B88">
      <w:pPr>
        <w:pStyle w:val="a3"/>
      </w:pPr>
      <w:r w:rsidRPr="009B125F">
        <w:t>Часть А. Теоретические вопросы (15 вопросов, выберите один правильный ответ)</w:t>
      </w:r>
      <w:r w:rsidRPr="009B125F">
        <w:br/>
      </w:r>
      <w:r w:rsidRPr="009B125F">
        <w:br/>
        <w:t>1. Какая условная часть программного документа состоит из листа утверждения и титульного листа?</w:t>
      </w:r>
      <w:r w:rsidRPr="009B125F">
        <w:br/>
      </w:r>
      <w:r w:rsidRPr="009B125F">
        <w:br/>
        <w:t>· А) Титульная</w:t>
      </w:r>
      <w:r w:rsidRPr="009B125F">
        <w:tab/>
      </w:r>
      <w:r w:rsidRPr="009B125F">
        <w:tab/>
      </w:r>
      <w:r w:rsidRPr="009B125F">
        <w:tab/>
      </w:r>
      <w:r w:rsidRPr="009B125F">
        <w:tab/>
      </w:r>
      <w:r w:rsidRPr="009B125F">
        <w:tab/>
      </w:r>
      <w:r w:rsidRPr="009B125F">
        <w:rPr>
          <w:lang w:val="en-US"/>
        </w:rPr>
        <w:t>A</w:t>
      </w:r>
      <w:r w:rsidRPr="009B125F">
        <w:t>)</w:t>
      </w:r>
      <w:r w:rsidRPr="009B125F">
        <w:br/>
        <w:t>· Б) Информационная</w:t>
      </w:r>
      <w:r w:rsidRPr="009B125F">
        <w:br/>
        <w:t>· В) Основная</w:t>
      </w:r>
      <w:r w:rsidRPr="009B125F">
        <w:br/>
        <w:t>· Г) Регистрации изменений</w:t>
      </w:r>
      <w:r w:rsidRPr="009B125F">
        <w:br/>
      </w:r>
      <w:r w:rsidRPr="009B125F">
        <w:br/>
        <w:t>2. Какой знак обращения на рынке использовался до 21 июня 2021 года для продукции, подпадающей под российские технические регламенты?</w:t>
      </w:r>
      <w:r w:rsidRPr="009B125F">
        <w:br/>
      </w:r>
      <w:r w:rsidRPr="009B125F">
        <w:br/>
        <w:t>· А) СТР</w:t>
      </w:r>
      <w:r w:rsidRPr="009B125F">
        <w:br/>
        <w:t>· Б) РСТ</w:t>
      </w:r>
      <w:r w:rsidRPr="009B125F">
        <w:br/>
        <w:t>· В) ЕАС</w:t>
      </w:r>
      <w:r w:rsidRPr="009B125F">
        <w:br/>
        <w:t>· Г) ISO</w:t>
      </w:r>
      <w:r w:rsidRPr="009B125F">
        <w:br/>
      </w:r>
      <w:r w:rsidRPr="009B125F">
        <w:br/>
        <w:t>3. Какой комитет ИСО занимается оценкой соответствия?</w:t>
      </w:r>
    </w:p>
    <w:p w14:paraId="1AE8B220" w14:textId="33B1A64F" w:rsidR="00134B88" w:rsidRPr="009B125F" w:rsidRDefault="00134B88" w:rsidP="00134B88">
      <w:pPr>
        <w:pStyle w:val="a3"/>
      </w:pPr>
      <w:r w:rsidRPr="009B125F">
        <w:t>· А) СТАКО</w:t>
      </w:r>
      <w:r w:rsidRPr="009B125F">
        <w:br/>
        <w:t>· Б) ПЛАКО</w:t>
      </w:r>
      <w:r w:rsidRPr="009B125F">
        <w:br/>
        <w:t>· В) КАСКО</w:t>
      </w:r>
      <w:r w:rsidRPr="009B125F">
        <w:br/>
        <w:t>· Г) ДЕВКО</w:t>
      </w:r>
      <w:r w:rsidRPr="009B125F">
        <w:br/>
      </w:r>
      <w:r w:rsidRPr="009B125F">
        <w:br/>
        <w:t>4. Какая функция стандартизации направлена на повышение качества продукции и услуг?</w:t>
      </w:r>
      <w:r w:rsidRPr="009B125F">
        <w:br/>
      </w:r>
      <w:r w:rsidRPr="009B125F">
        <w:br/>
        <w:t>· А) Коммуникативная</w:t>
      </w:r>
      <w:r w:rsidRPr="009B125F">
        <w:br/>
        <w:t>· Б) Цивилизующая</w:t>
      </w:r>
      <w:r w:rsidRPr="009B125F">
        <w:br/>
        <w:t>· В) Охранная</w:t>
      </w:r>
      <w:r w:rsidRPr="009B125F">
        <w:br/>
        <w:t>· Г) Ресурсосберегающая</w:t>
      </w:r>
      <w:r w:rsidRPr="009B125F">
        <w:br/>
      </w:r>
      <w:r w:rsidRPr="009B125F">
        <w:br/>
        <w:t>5. Какая схема сертификации наиболее характерна для серийного выпуска продукции?</w:t>
      </w:r>
      <w:r w:rsidRPr="009B125F">
        <w:br/>
      </w:r>
      <w:r w:rsidRPr="009B125F">
        <w:br/>
        <w:t>· А) Схема 1с</w:t>
      </w:r>
      <w:r w:rsidRPr="009B125F">
        <w:br/>
        <w:t>· Б) Схема 3с</w:t>
      </w:r>
      <w:r w:rsidRPr="009B125F">
        <w:br/>
        <w:t>· В) Схема 7с</w:t>
      </w:r>
      <w:r w:rsidRPr="009B125F">
        <w:br/>
        <w:t>· Г) Схема 9с</w:t>
      </w:r>
      <w:r w:rsidRPr="009B125F">
        <w:br/>
      </w:r>
      <w:r w:rsidRPr="009B125F">
        <w:br/>
        <w:t>6. Что является объектом унификации?</w:t>
      </w:r>
      <w:r w:rsidRPr="009B125F">
        <w:br/>
      </w:r>
      <w:r w:rsidRPr="009B125F">
        <w:br/>
        <w:t>· А) Только продукция</w:t>
      </w:r>
      <w:r w:rsidRPr="009B125F">
        <w:br/>
        <w:t>· Б) Предмет, процесс или их признаки</w:t>
      </w:r>
      <w:r w:rsidRPr="009B125F">
        <w:br/>
        <w:t>· В) Только документы</w:t>
      </w:r>
      <w:r w:rsidRPr="009B125F">
        <w:br/>
        <w:t>· Г) Только услуги</w:t>
      </w:r>
      <w:r w:rsidRPr="009B125F">
        <w:br/>
      </w:r>
      <w:r w:rsidRPr="009B125F">
        <w:br/>
        <w:t>7. Какой раздел проектной документации содержит обоснование границ санитарно-защитных зон?</w:t>
      </w:r>
      <w:r w:rsidRPr="009B125F">
        <w:br/>
      </w:r>
      <w:r w:rsidRPr="009B125F">
        <w:br/>
        <w:t>· А) Пояснительная записка</w:t>
      </w:r>
      <w:r w:rsidRPr="009B125F">
        <w:br/>
        <w:t>· Б) Схема планировочной организации земельного участка</w:t>
      </w:r>
      <w:r w:rsidRPr="009B125F">
        <w:br/>
        <w:t>· В) Конструктивные решения</w:t>
      </w:r>
      <w:r w:rsidRPr="009B125F">
        <w:br/>
      </w:r>
      <w:r w:rsidRPr="009B125F">
        <w:lastRenderedPageBreak/>
        <w:t>· Г) Мероприятия по охране окружающей среды</w:t>
      </w:r>
      <w:r w:rsidRPr="009B125F">
        <w:br/>
      </w:r>
      <w:r w:rsidRPr="009B125F">
        <w:br/>
        <w:t>8. Какой стандарт ЕСПД устанавливает требования к содержанию и оформлению документа «Описание программы»?</w:t>
      </w:r>
      <w:r w:rsidRPr="009B125F">
        <w:br/>
      </w:r>
      <w:r w:rsidRPr="009B125F">
        <w:br/>
        <w:t>· А) ГОСТ 19.105-78</w:t>
      </w:r>
      <w:r w:rsidRPr="009B125F">
        <w:br/>
        <w:t>· Б) ГОСТ 19.401-78</w:t>
      </w:r>
      <w:r w:rsidRPr="009B125F">
        <w:br/>
        <w:t>· В) ГОСТ 19.402-78</w:t>
      </w:r>
      <w:r w:rsidRPr="009B125F">
        <w:br/>
        <w:t>· Г) ГОСТ 19.106-78</w:t>
      </w:r>
      <w:r w:rsidRPr="009B125F">
        <w:br/>
      </w:r>
      <w:r w:rsidRPr="009B125F">
        <w:br/>
        <w:t>9. Что означает знак РСТ после 21 июня 2021 года?</w:t>
      </w:r>
      <w:r w:rsidRPr="009B125F">
        <w:br/>
      </w:r>
      <w:r w:rsidRPr="009B125F">
        <w:br/>
        <w:t>· А) Знак обращения на рынке РФ</w:t>
      </w:r>
      <w:r w:rsidRPr="009B125F">
        <w:br/>
        <w:t>· Б) Знак соответствия Национальной системы сертификации</w:t>
      </w:r>
      <w:r w:rsidRPr="009B125F">
        <w:br/>
        <w:t>· В) Единый знак обращения Таможенного союза</w:t>
      </w:r>
      <w:r w:rsidRPr="009B125F">
        <w:br/>
        <w:t>· Г) Знак международной сертификации</w:t>
      </w:r>
      <w:r w:rsidRPr="009B125F">
        <w:br/>
      </w:r>
      <w:r w:rsidRPr="009B125F">
        <w:br/>
        <w:t>10. Какой документ в области стандартизации содержит правила осуществления процессов производства?</w:t>
      </w:r>
      <w:r w:rsidRPr="009B125F">
        <w:br/>
      </w:r>
      <w:r w:rsidRPr="009B125F">
        <w:br/>
        <w:t>· А) Национальный стандарт</w:t>
      </w:r>
      <w:r w:rsidRPr="009B125F">
        <w:br/>
        <w:t>· Б) Технический регламент</w:t>
      </w:r>
      <w:r w:rsidRPr="009B125F">
        <w:br/>
        <w:t>· В) Классификатор</w:t>
      </w:r>
      <w:r w:rsidRPr="009B125F">
        <w:br/>
        <w:t>· Г) Стандарт организации</w:t>
      </w:r>
      <w:r w:rsidRPr="009B125F">
        <w:br/>
      </w:r>
      <w:r w:rsidRPr="009B125F">
        <w:br/>
        <w:t xml:space="preserve">11. </w:t>
      </w:r>
      <w:r w:rsidR="009B125F" w:rsidRPr="009B125F">
        <w:t>В) Повышение прибыли предприятий</w:t>
      </w:r>
      <w:r w:rsidRPr="009B125F">
        <w:br/>
      </w:r>
      <w:r w:rsidRPr="009B125F">
        <w:br/>
        <w:t>12. Что означает принцип «недопустимости создания препятствий производству»?</w:t>
      </w:r>
      <w:r w:rsidRPr="009B125F">
        <w:br/>
      </w:r>
      <w:r w:rsidRPr="009B125F">
        <w:br/>
        <w:t>· А) Стандарты должны максимально ограничивать производство</w:t>
      </w:r>
      <w:r w:rsidRPr="009B125F">
        <w:br/>
        <w:t>· Б) Стандарты не должны создавать излишних барьеров</w:t>
      </w:r>
      <w:r w:rsidRPr="009B125F">
        <w:br/>
        <w:t>· В) Стандарты обязательны для всех</w:t>
      </w:r>
      <w:r w:rsidRPr="009B125F">
        <w:br/>
        <w:t>· Г) Стандарты должны противоречить техническим регламентам</w:t>
      </w:r>
      <w:r w:rsidRPr="009B125F">
        <w:br/>
      </w:r>
      <w:r w:rsidRPr="009B125F">
        <w:br/>
        <w:t>13. Какое изображение соответствует знаку СТР?</w:t>
      </w:r>
      <w:r w:rsidRPr="009B125F">
        <w:br/>
      </w:r>
      <w:r w:rsidRPr="009B125F">
        <w:br/>
        <w:t>· А) Сочетание букв «E», «A», «C»</w:t>
      </w:r>
      <w:r w:rsidRPr="009B125F">
        <w:br/>
        <w:t>· Б) Сочетание букв «Т» и «Р» в стилизованной букве «С»</w:t>
      </w:r>
      <w:r w:rsidRPr="009B125F">
        <w:br/>
        <w:t>· В) Буквы «ГОСТ» в овале</w:t>
      </w:r>
      <w:r w:rsidRPr="009B125F">
        <w:br/>
        <w:t>· Г) Буквы «ISO» в квадрате</w:t>
      </w:r>
      <w:r w:rsidRPr="009B125F">
        <w:br/>
      </w:r>
      <w:r w:rsidRPr="009B125F">
        <w:br/>
        <w:t>14. Какая схема декларирования предполагает принятие декларации на основе доказательств, полученных с участием аккредитованной лаборатории?</w:t>
      </w:r>
      <w:r w:rsidRPr="009B125F">
        <w:br/>
      </w:r>
      <w:r w:rsidRPr="009B125F">
        <w:br/>
        <w:t>· А) Схема 1д</w:t>
      </w:r>
      <w:r w:rsidRPr="009B125F">
        <w:br/>
        <w:t>· Б) Схема 2д</w:t>
      </w:r>
      <w:r w:rsidRPr="009B125F">
        <w:br/>
        <w:t>· В) Схема 3д</w:t>
      </w:r>
      <w:r w:rsidRPr="009B125F">
        <w:br/>
        <w:t>· Г) Схема 6д</w:t>
      </w:r>
      <w:r w:rsidRPr="009B125F">
        <w:br/>
      </w:r>
      <w:r w:rsidRPr="009B125F">
        <w:br/>
        <w:t>15. Что НЕ входит в титульную часть программного документа?</w:t>
      </w:r>
      <w:r w:rsidRPr="009B125F">
        <w:br/>
      </w:r>
      <w:r w:rsidRPr="009B125F">
        <w:br/>
        <w:t>· А) Лист утверждения</w:t>
      </w:r>
      <w:r w:rsidRPr="009B125F">
        <w:br/>
      </w:r>
      <w:r w:rsidRPr="009B125F">
        <w:lastRenderedPageBreak/>
        <w:t>· Б) Титульный лист</w:t>
      </w:r>
      <w:r w:rsidRPr="009B125F">
        <w:br/>
        <w:t>· В) Аннотация</w:t>
      </w:r>
      <w:r w:rsidRPr="009B125F">
        <w:br/>
        <w:t>· Г) Титульная часть состоит только из двух элементов</w:t>
      </w:r>
      <w:r w:rsidRPr="009B125F">
        <w:br/>
      </w:r>
      <w:r w:rsidRPr="009B125F">
        <w:br/>
        <w:t>---</w:t>
      </w:r>
      <w:r w:rsidRPr="009B125F">
        <w:br/>
      </w:r>
      <w:r w:rsidRPr="009B125F">
        <w:br/>
        <w:t>Часть Б. Практические задания (5 заданий)</w:t>
      </w:r>
      <w:r w:rsidRPr="009B125F">
        <w:br/>
      </w:r>
      <w:r w:rsidRPr="009B125F">
        <w:br/>
        <w:t>16. Приведите пример стандарта ИКТ, который является «де-юре» стандартом, и объясните, как он получил этот статус.</w:t>
      </w:r>
      <w:r w:rsidRPr="009B125F">
        <w:br/>
      </w:r>
      <w:r w:rsidRPr="009B125F">
        <w:br/>
        <w:t>17. Опишите процедуру обязательной сертификации: какие этапы проходит заявитель и какие документы получает по итогам.</w:t>
      </w:r>
      <w:r w:rsidRPr="009B125F">
        <w:br/>
      </w:r>
      <w:r w:rsidRPr="009B125F">
        <w:br/>
        <w:t>18. Составьте перечень требований к маркировке продукции, которые должны быть выполнены для нанесения единого знака обращения ЕАС.</w:t>
      </w:r>
      <w:r w:rsidRPr="009B125F">
        <w:br/>
      </w:r>
      <w:r w:rsidRPr="009B125F">
        <w:br/>
        <w:t>19. Приведите конкретный пример унификации в области программной документации (на основе ЕСПД) и объясните, как эта унификация упрощает работу разработчиков.</w:t>
      </w:r>
      <w:r w:rsidRPr="009B125F">
        <w:br/>
      </w:r>
      <w:r w:rsidRPr="009B125F">
        <w:br/>
        <w:t>20. Опишите, какие разделы включает проектная документация для линейных объектов согласно Постановлению Правительства РФ № 87, и в чём их отличие от разделов для объектов капитального строительства.</w:t>
      </w:r>
    </w:p>
    <w:p w14:paraId="7E4F08A0" w14:textId="04C94F58" w:rsidR="00E06D5A" w:rsidRPr="009B125F" w:rsidRDefault="00E06D5A">
      <w:pPr>
        <w:rPr>
          <w:rFonts w:ascii="Times New Roman" w:hAnsi="Times New Roman" w:cs="Times New Roman"/>
        </w:rPr>
      </w:pPr>
    </w:p>
    <w:p w14:paraId="39F58835" w14:textId="3D9E1E6D" w:rsidR="00134B88" w:rsidRPr="009B125F" w:rsidRDefault="009B125F" w:rsidP="009B125F">
      <w:pPr>
        <w:jc w:val="center"/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-------------------------------------ОТВЕТЫ-----------------------------------------------</w:t>
      </w:r>
    </w:p>
    <w:p w14:paraId="4A10E3AF" w14:textId="1AF06F99" w:rsidR="00134B88" w:rsidRPr="009B125F" w:rsidRDefault="00134B88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B125F">
        <w:rPr>
          <w:rFonts w:ascii="Times New Roman" w:hAnsi="Times New Roman" w:cs="Times New Roman"/>
        </w:rPr>
        <w:t>А) Титульная</w:t>
      </w:r>
      <w:r w:rsidRPr="009B125F">
        <w:rPr>
          <w:rFonts w:ascii="Times New Roman" w:hAnsi="Times New Roman" w:cs="Times New Roman"/>
        </w:rPr>
        <w:t xml:space="preserve"> </w:t>
      </w:r>
    </w:p>
    <w:p w14:paraId="14F609F1" w14:textId="33283FB1" w:rsidR="00134B88" w:rsidRPr="009B125F" w:rsidRDefault="00134B88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B125F">
        <w:rPr>
          <w:rFonts w:ascii="Times New Roman" w:hAnsi="Times New Roman" w:cs="Times New Roman"/>
        </w:rPr>
        <w:t>Б) РСТ</w:t>
      </w:r>
    </w:p>
    <w:p w14:paraId="2A203B93" w14:textId="074304D6" w:rsidR="00134B88" w:rsidRPr="009B125F" w:rsidRDefault="00134B88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B125F">
        <w:rPr>
          <w:rFonts w:ascii="Times New Roman" w:hAnsi="Times New Roman" w:cs="Times New Roman"/>
        </w:rPr>
        <w:t>В) КАСКО</w:t>
      </w:r>
    </w:p>
    <w:p w14:paraId="311D4C07" w14:textId="521AAA19" w:rsidR="00134B88" w:rsidRPr="009B125F" w:rsidRDefault="009B125F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B125F">
        <w:rPr>
          <w:rFonts w:ascii="Times New Roman" w:hAnsi="Times New Roman" w:cs="Times New Roman"/>
        </w:rPr>
        <w:t>Б) Цивилизующая</w:t>
      </w:r>
    </w:p>
    <w:p w14:paraId="63FC500E" w14:textId="6F1262DD" w:rsidR="009B125F" w:rsidRPr="009B125F" w:rsidRDefault="009B125F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B125F">
        <w:rPr>
          <w:rFonts w:ascii="Times New Roman" w:hAnsi="Times New Roman" w:cs="Times New Roman"/>
        </w:rPr>
        <w:t>А) Схема 1с</w:t>
      </w:r>
    </w:p>
    <w:p w14:paraId="2F67A4B5" w14:textId="5CCDB051" w:rsidR="009B125F" w:rsidRPr="009B125F" w:rsidRDefault="009B125F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Б) Предмет, процесс или их признаки</w:t>
      </w:r>
    </w:p>
    <w:p w14:paraId="59F1F5F5" w14:textId="24BC5C50" w:rsidR="009B125F" w:rsidRPr="009B125F" w:rsidRDefault="009B125F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Б) Схема планировочной организации земельного участка</w:t>
      </w:r>
    </w:p>
    <w:p w14:paraId="692E2CDF" w14:textId="3F50A8A6" w:rsidR="009B125F" w:rsidRPr="009B125F" w:rsidRDefault="009B125F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В) ГОСТ 19.402-78</w:t>
      </w:r>
    </w:p>
    <w:p w14:paraId="1462BA5B" w14:textId="0D31E27E" w:rsidR="009B125F" w:rsidRPr="009B125F" w:rsidRDefault="009B125F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Б) Знак соответствия Национальной системы</w:t>
      </w:r>
    </w:p>
    <w:p w14:paraId="4DCAB013" w14:textId="1F8FE616" w:rsidR="009B125F" w:rsidRPr="009B125F" w:rsidRDefault="009B125F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А) Национальный стандарт</w:t>
      </w:r>
    </w:p>
    <w:p w14:paraId="6E7AACEF" w14:textId="15B74242" w:rsidR="009B125F" w:rsidRPr="009B125F" w:rsidRDefault="009B125F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В) Повышение прибыли предприятий</w:t>
      </w:r>
    </w:p>
    <w:p w14:paraId="327596D9" w14:textId="1D1117AF" w:rsidR="009B125F" w:rsidRPr="009B125F" w:rsidRDefault="009B125F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Б) Стандарты не должны создавать излишних барьеров</w:t>
      </w:r>
    </w:p>
    <w:p w14:paraId="33C64C79" w14:textId="3A57CC98" w:rsidR="009B125F" w:rsidRPr="009B125F" w:rsidRDefault="009B125F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Б) Сочетание букв «Т» и «Р» в стилизованной букве «С»</w:t>
      </w:r>
    </w:p>
    <w:p w14:paraId="5550BEB5" w14:textId="5687B91F" w:rsidR="009B125F" w:rsidRPr="009B125F" w:rsidRDefault="009B125F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В) Схема 3д</w:t>
      </w:r>
    </w:p>
    <w:p w14:paraId="2FD5D080" w14:textId="5B56C2CC" w:rsidR="009B125F" w:rsidRPr="009B125F" w:rsidRDefault="009B125F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В) Аннотация</w:t>
      </w:r>
    </w:p>
    <w:p w14:paraId="2A7BF490" w14:textId="56C4C97E" w:rsidR="009B125F" w:rsidRPr="009B125F" w:rsidRDefault="009B125F" w:rsidP="00134B88">
      <w:pPr>
        <w:pStyle w:val="a4"/>
        <w:numPr>
          <w:ilvl w:val="0"/>
          <w:numId w:val="1"/>
        </w:numPr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 xml:space="preserve">Примером стандарта де-юре в ИКТ является </w:t>
      </w:r>
      <w:r w:rsidRPr="009B125F">
        <w:rPr>
          <w:rStyle w:val="a5"/>
          <w:rFonts w:ascii="Times New Roman" w:hAnsi="Times New Roman" w:cs="Times New Roman"/>
          <w:b w:val="0"/>
          <w:bCs w:val="0"/>
        </w:rPr>
        <w:t>ISO/IEC 14882</w:t>
      </w:r>
      <w:r w:rsidRPr="009B125F">
        <w:rPr>
          <w:rFonts w:ascii="Times New Roman" w:hAnsi="Times New Roman" w:cs="Times New Roman"/>
        </w:rPr>
        <w:t xml:space="preserve"> </w:t>
      </w:r>
    </w:p>
    <w:p w14:paraId="610E6752" w14:textId="77777777" w:rsidR="009B125F" w:rsidRPr="009B125F" w:rsidRDefault="009B125F" w:rsidP="009B125F">
      <w:pPr>
        <w:pStyle w:val="a4"/>
        <w:rPr>
          <w:rFonts w:ascii="Times New Roman" w:hAnsi="Times New Roman" w:cs="Times New Roman"/>
        </w:rPr>
      </w:pPr>
    </w:p>
    <w:p w14:paraId="75F08E05" w14:textId="6BC0DDEB" w:rsidR="009B125F" w:rsidRPr="009B125F" w:rsidRDefault="009B125F" w:rsidP="009B125F">
      <w:pPr>
        <w:pStyle w:val="a4"/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Этот статус был получен в 1998 году в результате строгого формального процесса:</w:t>
      </w:r>
    </w:p>
    <w:p w14:paraId="28854310" w14:textId="24D028CF" w:rsidR="009B125F" w:rsidRPr="009B125F" w:rsidRDefault="009B125F" w:rsidP="009B125F">
      <w:pPr>
        <w:pStyle w:val="a4"/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Комитет экспертов (из представителей разных стран и ИТ-гигантов) разработал точную техническую спецификацию языка</w:t>
      </w:r>
    </w:p>
    <w:p w14:paraId="1B6A905C" w14:textId="65596D90" w:rsidR="009B125F" w:rsidRPr="009B125F" w:rsidRDefault="009B125F" w:rsidP="009B125F">
      <w:pPr>
        <w:pStyle w:val="a4"/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ISO (Международная организация по стандартизации) и IEC (Международная электротехническая комиссия) провели официальное голосование среди стран-</w:t>
      </w:r>
      <w:proofErr w:type="spellStart"/>
      <w:r w:rsidRPr="009B125F">
        <w:rPr>
          <w:rFonts w:ascii="Times New Roman" w:hAnsi="Times New Roman" w:cs="Times New Roman"/>
        </w:rPr>
        <w:t>участни</w:t>
      </w:r>
      <w:proofErr w:type="spellEnd"/>
    </w:p>
    <w:p w14:paraId="70FDA017" w14:textId="24DD6767" w:rsidR="009B125F" w:rsidRPr="009B125F" w:rsidRDefault="009B125F" w:rsidP="009B125F">
      <w:pPr>
        <w:pStyle w:val="a4"/>
        <w:rPr>
          <w:rFonts w:ascii="Times New Roman" w:hAnsi="Times New Roman" w:cs="Times New Roman"/>
        </w:rPr>
      </w:pPr>
      <w:r w:rsidRPr="009B125F">
        <w:rPr>
          <w:rFonts w:ascii="Times New Roman" w:hAnsi="Times New Roman" w:cs="Times New Roman"/>
        </w:rPr>
        <w:t>Официальная публикация документа зафиксировала правила языка на межгосударственном уровне</w:t>
      </w:r>
    </w:p>
    <w:p w14:paraId="23A3943B" w14:textId="4DB64233" w:rsidR="009B125F" w:rsidRDefault="009B125F" w:rsidP="0061188A">
      <w:pPr>
        <w:rPr>
          <w:rFonts w:ascii="Times New Roman" w:hAnsi="Times New Roman" w:cs="Times New Roman"/>
        </w:rPr>
      </w:pPr>
    </w:p>
    <w:p w14:paraId="64168254" w14:textId="1886C7D4" w:rsidR="0061188A" w:rsidRDefault="0061188A" w:rsidP="0061188A">
      <w:pPr>
        <w:rPr>
          <w:rFonts w:ascii="Times New Roman" w:hAnsi="Times New Roman" w:cs="Times New Roman"/>
        </w:rPr>
      </w:pPr>
    </w:p>
    <w:p w14:paraId="05ACC5AB" w14:textId="33BCBC6B" w:rsidR="0061188A" w:rsidRDefault="0061188A" w:rsidP="006118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17.</w:t>
      </w:r>
    </w:p>
    <w:p w14:paraId="5DDD94BA" w14:textId="77777777" w:rsidR="0061188A" w:rsidRPr="0061188A" w:rsidRDefault="0061188A" w:rsidP="0061188A">
      <w:pPr>
        <w:spacing w:line="240" w:lineRule="auto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61188A">
        <w:rPr>
          <w:rFonts w:ascii="Times New Roman" w:eastAsia="Times New Roman" w:hAnsi="Times New Roman" w:cs="Times New Roman"/>
          <w:sz w:val="30"/>
          <w:szCs w:val="30"/>
          <w:lang w:eastAsia="ru-RU"/>
        </w:rPr>
        <w:t>Этапы процедуры для заявителя</w:t>
      </w:r>
    </w:p>
    <w:p w14:paraId="189F9850" w14:textId="32CD1B88" w:rsidR="0061188A" w:rsidRPr="0061188A" w:rsidRDefault="0061188A" w:rsidP="006118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188A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Подача заявки и документов: Заявитель выбирает аккредитованный Орган по сертификации, направляет туда заявление и пакет документов (техрегламенты, ТУ, регистрационные документы, контракт на поставку)</w:t>
      </w:r>
    </w:p>
    <w:p w14:paraId="3DA2E864" w14:textId="01A611AB" w:rsidR="0061188A" w:rsidRPr="0061188A" w:rsidRDefault="0061188A" w:rsidP="006118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188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документации: Эксперты органа проверяют предоставленные данные на полноту и соответствие законодательству</w:t>
      </w:r>
    </w:p>
    <w:p w14:paraId="2DBA0811" w14:textId="310CDE57" w:rsidR="0061188A" w:rsidRPr="0061188A" w:rsidRDefault="0061188A" w:rsidP="006118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188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Отбор образцов продукции: Представитель лаборатории или органа по сертификации производит официальный отбор образцов товара для проведения исследований</w:t>
      </w:r>
    </w:p>
    <w:p w14:paraId="54D42F71" w14:textId="55BA76B6" w:rsidR="0061188A" w:rsidRPr="0061188A" w:rsidRDefault="0061188A" w:rsidP="006118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188A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Лабораторные испытания: Образцы тестируются в аккредитованной испытательной лаборатории. По результатам проверок эксперты составляют Протокол испытаний (ПИ)</w:t>
      </w:r>
    </w:p>
    <w:p w14:paraId="6B2CF5E3" w14:textId="35B21457" w:rsidR="0061188A" w:rsidRPr="0061188A" w:rsidRDefault="0061188A" w:rsidP="006118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188A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состояния производства</w:t>
      </w:r>
      <w:r w:rsidR="006818D1" w:rsidRPr="006818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1188A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Эксперты выезжают на предприятие, чтобы убедиться, что заводы способны стабильно выпускать безопасную продукцию</w:t>
      </w:r>
    </w:p>
    <w:p w14:paraId="36E1FEA0" w14:textId="720E38B7" w:rsidR="0061188A" w:rsidRPr="0061188A" w:rsidRDefault="0061188A" w:rsidP="0061188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188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Принятие решения: Орган по сертификации анализирует Протокол испытаний (и акт проверки производства, если он был), после чего выносит решение о выдаче или отказе в выдаче сертификата</w:t>
      </w:r>
    </w:p>
    <w:p w14:paraId="5423851D" w14:textId="49345745" w:rsidR="0061188A" w:rsidRDefault="0061188A" w:rsidP="0061188A">
      <w:pPr>
        <w:rPr>
          <w:rFonts w:ascii="Times New Roman" w:hAnsi="Times New Roman" w:cs="Times New Roman"/>
        </w:rPr>
      </w:pPr>
    </w:p>
    <w:p w14:paraId="1CAEAB77" w14:textId="77777777" w:rsidR="0061188A" w:rsidRPr="0061188A" w:rsidRDefault="0061188A" w:rsidP="0061188A">
      <w:pPr>
        <w:rPr>
          <w:rFonts w:ascii="Times New Roman" w:hAnsi="Times New Roman" w:cs="Times New Roman"/>
        </w:rPr>
      </w:pPr>
      <w:r w:rsidRPr="0061188A">
        <w:rPr>
          <w:rFonts w:ascii="Times New Roman" w:hAnsi="Times New Roman" w:cs="Times New Roman"/>
        </w:rPr>
        <w:t>Какие документы получает заявитель по итогам</w:t>
      </w:r>
    </w:p>
    <w:p w14:paraId="73F4A78E" w14:textId="77777777" w:rsidR="0061188A" w:rsidRPr="0061188A" w:rsidRDefault="0061188A" w:rsidP="0061188A">
      <w:pPr>
        <w:rPr>
          <w:rFonts w:ascii="Times New Roman" w:hAnsi="Times New Roman" w:cs="Times New Roman"/>
        </w:rPr>
      </w:pPr>
      <w:r w:rsidRPr="0061188A">
        <w:rPr>
          <w:rFonts w:ascii="Times New Roman" w:hAnsi="Times New Roman" w:cs="Times New Roman"/>
        </w:rPr>
        <w:t>В случае успешного прохождения всех этапов заявитель получает на руки:</w:t>
      </w:r>
    </w:p>
    <w:p w14:paraId="0BCCDCB0" w14:textId="52D52F49" w:rsidR="0061188A" w:rsidRPr="0061188A" w:rsidRDefault="0061188A" w:rsidP="0061188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188A">
        <w:rPr>
          <w:rFonts w:ascii="Times New Roman" w:hAnsi="Times New Roman" w:cs="Times New Roman"/>
        </w:rPr>
        <w:t xml:space="preserve">Сертификат соответствия </w:t>
      </w:r>
      <w:r w:rsidR="0045063A" w:rsidRPr="0045063A">
        <w:rPr>
          <w:rFonts w:ascii="Times New Roman" w:hAnsi="Times New Roman" w:cs="Times New Roman"/>
        </w:rPr>
        <w:t xml:space="preserve">- </w:t>
      </w:r>
      <w:r w:rsidRPr="0061188A">
        <w:rPr>
          <w:rFonts w:ascii="Times New Roman" w:hAnsi="Times New Roman" w:cs="Times New Roman"/>
        </w:rPr>
        <w:t>официальный документ на бланке строгой отчетности с уникальным номером. Сведения о нем орган обязательно вносит в единый государственный реестр</w:t>
      </w:r>
    </w:p>
    <w:p w14:paraId="4D3B0735" w14:textId="7B22E952" w:rsidR="0061188A" w:rsidRDefault="0061188A" w:rsidP="0061188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1188A">
        <w:rPr>
          <w:rFonts w:ascii="Times New Roman" w:hAnsi="Times New Roman" w:cs="Times New Roman"/>
        </w:rPr>
        <w:t xml:space="preserve">Протокол испытаний (ПИ) </w:t>
      </w:r>
      <w:r w:rsidR="0045063A" w:rsidRPr="0045063A">
        <w:rPr>
          <w:rFonts w:ascii="Times New Roman" w:hAnsi="Times New Roman" w:cs="Times New Roman"/>
        </w:rPr>
        <w:t xml:space="preserve">- </w:t>
      </w:r>
      <w:r w:rsidRPr="0061188A">
        <w:rPr>
          <w:rFonts w:ascii="Times New Roman" w:hAnsi="Times New Roman" w:cs="Times New Roman"/>
        </w:rPr>
        <w:t>официальное заключение лаборатории с результатами всех тестов. Это главный доказательственный материал, подтверждающий, что товар прошел проверки. Сертификат без протокола испытаний считается недействительным</w:t>
      </w:r>
    </w:p>
    <w:p w14:paraId="2A693081" w14:textId="20769903" w:rsidR="0061188A" w:rsidRDefault="0061188A" w:rsidP="0061188A">
      <w:pPr>
        <w:rPr>
          <w:rFonts w:ascii="Times New Roman" w:hAnsi="Times New Roman" w:cs="Times New Roman"/>
        </w:rPr>
      </w:pPr>
    </w:p>
    <w:p w14:paraId="00D8BAE5" w14:textId="3CF7BF13" w:rsidR="0061188A" w:rsidRDefault="0061188A" w:rsidP="0061188A">
      <w:pPr>
        <w:rPr>
          <w:rFonts w:ascii="Times New Roman" w:hAnsi="Times New Roman" w:cs="Times New Roman"/>
          <w:lang w:val="en-US"/>
        </w:rPr>
      </w:pPr>
      <w:r w:rsidRPr="0061188A">
        <w:rPr>
          <w:rFonts w:ascii="Times New Roman" w:hAnsi="Times New Roman" w:cs="Times New Roman"/>
          <w:lang w:val="en-US"/>
        </w:rPr>
        <w:t>18.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71818721" w14:textId="77777777" w:rsidR="0061188A" w:rsidRPr="0061188A" w:rsidRDefault="0061188A" w:rsidP="0061188A">
      <w:pPr>
        <w:rPr>
          <w:rFonts w:ascii="Times New Roman" w:hAnsi="Times New Roman" w:cs="Times New Roman"/>
        </w:rPr>
      </w:pPr>
      <w:r w:rsidRPr="0061188A">
        <w:rPr>
          <w:rFonts w:ascii="Times New Roman" w:hAnsi="Times New Roman" w:cs="Times New Roman"/>
        </w:rPr>
        <w:t>Для законного размещения знака ЕАС на продукции и ее упаковке необходимо соблюдать следующие требования:</w:t>
      </w:r>
    </w:p>
    <w:p w14:paraId="1129ECDC" w14:textId="314D40B0" w:rsidR="0061188A" w:rsidRPr="0061188A" w:rsidRDefault="0061188A" w:rsidP="006118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188A">
        <w:rPr>
          <w:rFonts w:ascii="Times New Roman" w:hAnsi="Times New Roman" w:cs="Times New Roman"/>
        </w:rPr>
        <w:t>Пропорции и форма: Графическое изображение знака должно представлять собой сочетание стилизованных букв «Е», «А» и «С», имеющих одинаковую высоту и ширину. Основой для построения служит квадрат, а точные пропорции регламентированы решением Комиссии Таможенного союза</w:t>
      </w:r>
    </w:p>
    <w:p w14:paraId="10706EBE" w14:textId="32278605" w:rsidR="0061188A" w:rsidRPr="0061188A" w:rsidRDefault="0061188A" w:rsidP="006118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188A">
        <w:rPr>
          <w:rFonts w:ascii="Times New Roman" w:hAnsi="Times New Roman" w:cs="Times New Roman"/>
        </w:rPr>
        <w:t>Минимальный размер: Высота знака ЕАС должна составлять не менее 5 мм. При этом размер может быть увеличен для обеспечения хорошей видимости, но пропорции обязаны сохраняться</w:t>
      </w:r>
    </w:p>
    <w:p w14:paraId="4455390D" w14:textId="14378CF6" w:rsidR="0061188A" w:rsidRPr="0061188A" w:rsidRDefault="0061188A" w:rsidP="006118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188A">
        <w:rPr>
          <w:rFonts w:ascii="Times New Roman" w:hAnsi="Times New Roman" w:cs="Times New Roman"/>
        </w:rPr>
        <w:t>Четкость и контрастность: Знак должен быть плоским, контрастным по отношению к фону поверхности, на которую он наносится (чаще всего используется черный или белый цвет), и четко различимым невооруженным глазом на протяжении всего срока службы изделия</w:t>
      </w:r>
    </w:p>
    <w:p w14:paraId="147A933F" w14:textId="055DE57B" w:rsidR="0061188A" w:rsidRPr="0061188A" w:rsidRDefault="0061188A" w:rsidP="006118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188A">
        <w:rPr>
          <w:rFonts w:ascii="Times New Roman" w:hAnsi="Times New Roman" w:cs="Times New Roman"/>
        </w:rPr>
        <w:lastRenderedPageBreak/>
        <w:t>Место нанесения: Знак наносится на каждую единицу продукции (если это возможно по ее габаритам), а также на потребительскую упаковку и товаросопроводительную документацию</w:t>
      </w:r>
    </w:p>
    <w:p w14:paraId="3D6FA477" w14:textId="7E39485E" w:rsidR="0061188A" w:rsidRPr="0061188A" w:rsidRDefault="0061188A" w:rsidP="006118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188A">
        <w:rPr>
          <w:rFonts w:ascii="Times New Roman" w:hAnsi="Times New Roman" w:cs="Times New Roman"/>
        </w:rPr>
        <w:t>Ограничение по месту</w:t>
      </w:r>
      <w:proofErr w:type="gramStart"/>
      <w:r w:rsidRPr="0061188A">
        <w:rPr>
          <w:rFonts w:ascii="Times New Roman" w:hAnsi="Times New Roman" w:cs="Times New Roman"/>
        </w:rPr>
        <w:t>: Если</w:t>
      </w:r>
      <w:proofErr w:type="gramEnd"/>
      <w:r w:rsidRPr="0061188A">
        <w:rPr>
          <w:rFonts w:ascii="Times New Roman" w:hAnsi="Times New Roman" w:cs="Times New Roman"/>
        </w:rPr>
        <w:t xml:space="preserve"> конструкция или размер товара не позволяют нанести знак непосредственно на изделие, допускается размещение только на упаковке или в прилагаемых документах (если это разрешено конкретным техрегламентом)</w:t>
      </w:r>
    </w:p>
    <w:p w14:paraId="7F053521" w14:textId="769A3030" w:rsidR="0061188A" w:rsidRPr="0061188A" w:rsidRDefault="0061188A" w:rsidP="0061188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1188A">
        <w:rPr>
          <w:rFonts w:ascii="Times New Roman" w:hAnsi="Times New Roman" w:cs="Times New Roman"/>
        </w:rPr>
        <w:t>Сроки нанесения: Маркировка знаком ЕАС должна быть выполнена до выпуска продукции в обращение на рынок ЕАЭС</w:t>
      </w:r>
    </w:p>
    <w:p w14:paraId="7804CA54" w14:textId="7D228326" w:rsidR="0061188A" w:rsidRDefault="0061188A" w:rsidP="0061188A">
      <w:pPr>
        <w:rPr>
          <w:rFonts w:ascii="Times New Roman" w:hAnsi="Times New Roman" w:cs="Times New Roman"/>
        </w:rPr>
      </w:pPr>
    </w:p>
    <w:p w14:paraId="300E38AD" w14:textId="55133A05" w:rsidR="0061188A" w:rsidRDefault="0061188A" w:rsidP="0061188A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>19.</w:t>
      </w:r>
      <w:r w:rsidR="000D232D">
        <w:rPr>
          <w:rFonts w:ascii="Times New Roman" w:hAnsi="Times New Roman" w:cs="Times New Roman"/>
        </w:rPr>
        <w:t xml:space="preserve"> </w:t>
      </w:r>
      <w:r w:rsidR="000D232D" w:rsidRPr="000D232D">
        <w:rPr>
          <w:rFonts w:ascii="Times New Roman" w:hAnsi="Times New Roman" w:cs="Times New Roman"/>
        </w:rPr>
        <w:t>стандартизация структуры и состава любого программного документа, закрепленная в ГОСТ 19.105-78 и ГОСТ 19.106-78</w:t>
      </w:r>
    </w:p>
    <w:p w14:paraId="7DD013B0" w14:textId="786D6EBA" w:rsidR="00C65B32" w:rsidRPr="00C65B32" w:rsidRDefault="00C65B32" w:rsidP="00C65B32">
      <w:pPr>
        <w:rPr>
          <w:rFonts w:ascii="Times New Roman" w:hAnsi="Times New Roman" w:cs="Times New Roman"/>
        </w:rPr>
      </w:pPr>
      <w:r w:rsidRPr="00C65B32">
        <w:rPr>
          <w:rFonts w:ascii="Times New Roman" w:hAnsi="Times New Roman" w:cs="Times New Roman"/>
        </w:rPr>
        <w:t>Каждый документ будь то ТЗ или руководство обязан состоять из 4 строго последовательных частей:</w:t>
      </w:r>
    </w:p>
    <w:p w14:paraId="3290451E" w14:textId="7B202752" w:rsidR="00C65B32" w:rsidRPr="00C65B32" w:rsidRDefault="00C65B32" w:rsidP="00C65B32">
      <w:pPr>
        <w:rPr>
          <w:rFonts w:ascii="Times New Roman" w:hAnsi="Times New Roman" w:cs="Times New Roman"/>
        </w:rPr>
      </w:pPr>
      <w:r w:rsidRPr="00C65B32">
        <w:rPr>
          <w:rFonts w:ascii="Times New Roman" w:hAnsi="Times New Roman" w:cs="Times New Roman"/>
        </w:rPr>
        <w:t>1. Титульная (утверждение и обложка)</w:t>
      </w:r>
    </w:p>
    <w:p w14:paraId="63B8653D" w14:textId="1B85E7F3" w:rsidR="00C65B32" w:rsidRPr="00C65B32" w:rsidRDefault="00C65B32" w:rsidP="00C65B32">
      <w:pPr>
        <w:rPr>
          <w:rFonts w:ascii="Times New Roman" w:hAnsi="Times New Roman" w:cs="Times New Roman"/>
        </w:rPr>
      </w:pPr>
      <w:r w:rsidRPr="00C65B32">
        <w:rPr>
          <w:rFonts w:ascii="Times New Roman" w:hAnsi="Times New Roman" w:cs="Times New Roman"/>
        </w:rPr>
        <w:t>2. Информационная (краткая аннотация и оглавление)</w:t>
      </w:r>
    </w:p>
    <w:p w14:paraId="3410D118" w14:textId="7C4C7087" w:rsidR="00C65B32" w:rsidRPr="00C65B32" w:rsidRDefault="00C65B32" w:rsidP="00C65B32">
      <w:pPr>
        <w:rPr>
          <w:rFonts w:ascii="Times New Roman" w:hAnsi="Times New Roman" w:cs="Times New Roman"/>
        </w:rPr>
      </w:pPr>
      <w:r w:rsidRPr="00C65B32">
        <w:rPr>
          <w:rFonts w:ascii="Times New Roman" w:hAnsi="Times New Roman" w:cs="Times New Roman"/>
        </w:rPr>
        <w:t>3. Основная (текст, схемы алгоритмов, таблицы)</w:t>
      </w:r>
    </w:p>
    <w:p w14:paraId="5DA5A43C" w14:textId="72D54F34" w:rsidR="00C65B32" w:rsidRDefault="00C65B32" w:rsidP="00C65B32">
      <w:pPr>
        <w:rPr>
          <w:rFonts w:ascii="Times New Roman" w:hAnsi="Times New Roman" w:cs="Times New Roman"/>
        </w:rPr>
      </w:pPr>
      <w:r w:rsidRPr="00C65B32">
        <w:rPr>
          <w:rFonts w:ascii="Times New Roman" w:hAnsi="Times New Roman" w:cs="Times New Roman"/>
        </w:rPr>
        <w:t>4. Регистрация изменений (лист учета правок в конце)</w:t>
      </w:r>
    </w:p>
    <w:p w14:paraId="714CEED4" w14:textId="77777777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>Как это упрощает работу:</w:t>
      </w:r>
    </w:p>
    <w:p w14:paraId="2F73202C" w14:textId="1B917106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>• Экономит время: Разработчик пишет текст по готовому шаблону, не придумывая оформление с нуля</w:t>
      </w:r>
    </w:p>
    <w:p w14:paraId="6EA5F3D9" w14:textId="518C92AD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 xml:space="preserve">• Ускоряет </w:t>
      </w:r>
      <w:proofErr w:type="spellStart"/>
      <w:r w:rsidRPr="000D232D">
        <w:rPr>
          <w:rFonts w:ascii="Times New Roman" w:hAnsi="Times New Roman" w:cs="Times New Roman"/>
        </w:rPr>
        <w:t>онбординг</w:t>
      </w:r>
      <w:proofErr w:type="spellEnd"/>
      <w:r w:rsidRPr="000D232D">
        <w:rPr>
          <w:rFonts w:ascii="Times New Roman" w:hAnsi="Times New Roman" w:cs="Times New Roman"/>
        </w:rPr>
        <w:t xml:space="preserve">: Чужой код и проектную логику проще </w:t>
      </w:r>
      <w:proofErr w:type="gramStart"/>
      <w:r w:rsidRPr="000D232D">
        <w:rPr>
          <w:rFonts w:ascii="Times New Roman" w:hAnsi="Times New Roman" w:cs="Times New Roman"/>
        </w:rPr>
        <w:t>понять  все</w:t>
      </w:r>
      <w:proofErr w:type="gramEnd"/>
      <w:r w:rsidRPr="000D232D">
        <w:rPr>
          <w:rFonts w:ascii="Times New Roman" w:hAnsi="Times New Roman" w:cs="Times New Roman"/>
        </w:rPr>
        <w:t xml:space="preserve"> важные технические параметры всегда находятся в строго определенных разделах</w:t>
      </w:r>
    </w:p>
    <w:p w14:paraId="6F88D10D" w14:textId="35A9ACF3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>• Работает как чек-лист: Жесткая структура не дает программисту забыть указать требования к железу, ограничения или состав входных данных</w:t>
      </w:r>
    </w:p>
    <w:p w14:paraId="591AE19F" w14:textId="47A9A0D9" w:rsidR="0061188A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 xml:space="preserve">• Позволяет автоматизировать сборку: Документы можно генерировать автоматически из файлов разметки </w:t>
      </w:r>
      <w:proofErr w:type="spellStart"/>
      <w:r w:rsidRPr="000D232D">
        <w:rPr>
          <w:rFonts w:ascii="Times New Roman" w:hAnsi="Times New Roman" w:cs="Times New Roman"/>
        </w:rPr>
        <w:t>Markdown</w:t>
      </w:r>
      <w:proofErr w:type="spellEnd"/>
      <w:r w:rsidRPr="000D232D">
        <w:rPr>
          <w:rFonts w:ascii="Times New Roman" w:hAnsi="Times New Roman" w:cs="Times New Roman"/>
        </w:rPr>
        <w:t xml:space="preserve"> прямо в репозитории с кодом</w:t>
      </w:r>
    </w:p>
    <w:p w14:paraId="681449B9" w14:textId="6D5D356A" w:rsidR="000D232D" w:rsidRPr="000D232D" w:rsidRDefault="000D232D" w:rsidP="0061188A">
      <w:pPr>
        <w:rPr>
          <w:rFonts w:ascii="Times New Roman" w:hAnsi="Times New Roman" w:cs="Times New Roman"/>
        </w:rPr>
      </w:pPr>
    </w:p>
    <w:p w14:paraId="2BD72356" w14:textId="6D44E07B" w:rsidR="000D232D" w:rsidRPr="000D232D" w:rsidRDefault="000D232D" w:rsidP="0061188A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 xml:space="preserve">20. </w:t>
      </w:r>
    </w:p>
    <w:p w14:paraId="5E3A8A78" w14:textId="77777777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>Состав разделов проектной документации для линейных объектов</w:t>
      </w:r>
    </w:p>
    <w:p w14:paraId="06DF00CD" w14:textId="77777777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 xml:space="preserve">В соответствии с Разделом </w:t>
      </w:r>
      <w:r w:rsidRPr="000D232D">
        <w:rPr>
          <w:rFonts w:ascii="Times New Roman" w:hAnsi="Times New Roman" w:cs="Times New Roman"/>
          <w:lang w:val="en-US"/>
        </w:rPr>
        <w:t>III</w:t>
      </w:r>
      <w:r w:rsidRPr="000D232D">
        <w:rPr>
          <w:rFonts w:ascii="Times New Roman" w:hAnsi="Times New Roman" w:cs="Times New Roman"/>
        </w:rPr>
        <w:t xml:space="preserve"> Положения ПП № 87, проектная документация включает:</w:t>
      </w:r>
    </w:p>
    <w:p w14:paraId="342E7ED5" w14:textId="3FD17BB0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>1. Раздел 1: Пояснительная записка   содержит технико-экономические показатели, основания для проектирования и общие исходные данные</w:t>
      </w:r>
    </w:p>
    <w:p w14:paraId="76C47A5B" w14:textId="6282F656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>2. Раздел 2: Проект полосы отвода   ключевой земельно-кадастровый раздел, определяющий границы территории, зоны с особыми условиями использования (ЗОУИТ) и изъятие участков</w:t>
      </w:r>
    </w:p>
    <w:p w14:paraId="6A96F21D" w14:textId="60232864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>3. Раздел 3: Технологические и конструктивные решения линейного объекта. Искусственные сооружения   описывает профили трассы, переходы через преграды, мосты, путепроводы и саму технологию транспортировки/связи</w:t>
      </w:r>
    </w:p>
    <w:p w14:paraId="3BD32285" w14:textId="387E4B7F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>4. Раздел 4: Здания, строения и сооружения, входящие в инфраструктуру линейного объекта   архитектурные и инженерные решения для обслуживающих объектов (например, ТП, КНС, ГРП, линейные станции)</w:t>
      </w:r>
    </w:p>
    <w:p w14:paraId="2DE015F2" w14:textId="5531348E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lastRenderedPageBreak/>
        <w:t>5. Раздел 5: Проект организации строительства   логистика, этапы и временные здания, необходимые для прокладки трассы</w:t>
      </w:r>
    </w:p>
    <w:p w14:paraId="08B69F49" w14:textId="5BBA1A54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>6. Раздел 6: Проект организации работ по сносу или демонтажу линейного объекта разрабатывается при необходимости ликвидации существующих сооружений</w:t>
      </w:r>
    </w:p>
    <w:p w14:paraId="61097A1A" w14:textId="0D90F431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>7. Раздел 7: Мероприятия по охране окружающей среды рекультивация земель, экологические ограничения по всей протяженности объекта</w:t>
      </w:r>
    </w:p>
    <w:p w14:paraId="439E1555" w14:textId="0CF4AFF4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>8. Раздел 8: Мероприятия по обеспечению пожарной безопасности специфика тушения и предотвращения пожаров на трассе и инфраструктуре</w:t>
      </w:r>
    </w:p>
    <w:p w14:paraId="22A52836" w14:textId="220EE74E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>9. Раздел 9: Смета на строительство финансовые расчеты стоимости строительно-монтажных работ</w:t>
      </w:r>
    </w:p>
    <w:p w14:paraId="0664CA78" w14:textId="30CC4FA3" w:rsidR="000D232D" w:rsidRPr="000D232D" w:rsidRDefault="000D232D" w:rsidP="000D232D">
      <w:pPr>
        <w:rPr>
          <w:rFonts w:ascii="Times New Roman" w:hAnsi="Times New Roman" w:cs="Times New Roman"/>
        </w:rPr>
      </w:pPr>
      <w:r w:rsidRPr="000D232D">
        <w:rPr>
          <w:rFonts w:ascii="Times New Roman" w:hAnsi="Times New Roman" w:cs="Times New Roman"/>
        </w:rPr>
        <w:t xml:space="preserve">10. Раздел 10: Иная </w:t>
      </w:r>
      <w:proofErr w:type="gramStart"/>
      <w:r w:rsidRPr="000D232D">
        <w:rPr>
          <w:rFonts w:ascii="Times New Roman" w:hAnsi="Times New Roman" w:cs="Times New Roman"/>
        </w:rPr>
        <w:t>документация  разделы</w:t>
      </w:r>
      <w:proofErr w:type="gramEnd"/>
      <w:r w:rsidRPr="000D232D">
        <w:rPr>
          <w:rFonts w:ascii="Times New Roman" w:hAnsi="Times New Roman" w:cs="Times New Roman"/>
        </w:rPr>
        <w:t>, предусмотренные федеральными законами (например, ГОЧС или промышленная безопасность)</w:t>
      </w:r>
    </w:p>
    <w:sectPr w:rsidR="000D232D" w:rsidRPr="000D2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56012"/>
    <w:multiLevelType w:val="multilevel"/>
    <w:tmpl w:val="AEA8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E1A07"/>
    <w:multiLevelType w:val="hybridMultilevel"/>
    <w:tmpl w:val="CB6A60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2D7FE4"/>
    <w:multiLevelType w:val="multilevel"/>
    <w:tmpl w:val="3E90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D0180A"/>
    <w:multiLevelType w:val="multilevel"/>
    <w:tmpl w:val="BFE2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FA"/>
    <w:rsid w:val="000A6EFA"/>
    <w:rsid w:val="000D232D"/>
    <w:rsid w:val="00134B88"/>
    <w:rsid w:val="00173864"/>
    <w:rsid w:val="0045063A"/>
    <w:rsid w:val="0061188A"/>
    <w:rsid w:val="006818D1"/>
    <w:rsid w:val="008375BD"/>
    <w:rsid w:val="009B125F"/>
    <w:rsid w:val="00C65B32"/>
    <w:rsid w:val="00E0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39C03"/>
  <w15:chartTrackingRefBased/>
  <w15:docId w15:val="{B9541E01-5B17-4FA4-A8A8-26FA16A0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34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34B88"/>
    <w:pPr>
      <w:ind w:left="720"/>
      <w:contextualSpacing/>
    </w:pPr>
  </w:style>
  <w:style w:type="character" w:styleId="a5">
    <w:name w:val="Strong"/>
    <w:basedOn w:val="a0"/>
    <w:uiPriority w:val="22"/>
    <w:qFormat/>
    <w:rsid w:val="009B125F"/>
    <w:rPr>
      <w:b/>
      <w:bCs/>
    </w:rPr>
  </w:style>
  <w:style w:type="paragraph" w:customStyle="1" w:styleId="z1qcye">
    <w:name w:val="z1qcye"/>
    <w:basedOn w:val="a"/>
    <w:rsid w:val="00611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61188A"/>
  </w:style>
  <w:style w:type="character" w:styleId="a6">
    <w:name w:val="Emphasis"/>
    <w:basedOn w:val="a0"/>
    <w:uiPriority w:val="20"/>
    <w:qFormat/>
    <w:rsid w:val="006118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7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47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49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5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3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971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50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54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170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510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0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4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2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98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9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51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28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9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82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10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8D48BA-6522-4CB6-BAC1-B9A48AD36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1468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Зеленов</dc:creator>
  <cp:keywords/>
  <dc:description/>
  <cp:lastModifiedBy>Зеленов</cp:lastModifiedBy>
  <cp:revision>2</cp:revision>
  <dcterms:created xsi:type="dcterms:W3CDTF">2026-10-06T05:14:00Z</dcterms:created>
  <dcterms:modified xsi:type="dcterms:W3CDTF">2026-10-06T06:31:00Z</dcterms:modified>
</cp:coreProperties>
</file>