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repare data: fft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Read data, cut data into 2 (two 1.5-second intervals)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fft on the entirety of the 4 hydrophone's data --&gt; outputs four phase graphs and four magnitude graphs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Estimate where the ping is based on magnitude, create a window that focuses on the ping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Merge the four magnitude graphs together by adding the lists together to find the start of the ping (the highest peak of the combined magnitude graph)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Calculate the index where the ping starts (there is only noise before the ping)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Treat each fft as an index (20 fft spans 0.004 seconds, which is the length of the ping)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start of the window is the max magnitude’s index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end of the window is the end of the 0.004s ping, which is the starting index + 20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Find most precise phase difference between hydrophones based on the magnitude's window and the variance of the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phase arrays from 1.5-second intervals using fft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Subtract one array of phase data from another for a rough phase difference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Correct the phase data in the window determined by the magnitude (has the same x-axis fft indices)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Plot the variance of the phase difference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even finer window starting from where the variance is at its minimum, end 4 ffts later (min variance index + 4)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Find average of the phase differences of the window where the variance is the minimum (spans ~4 fft indices)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Based on distances between hydrophones (path difference) and the phase differences, use phase difference equation to calculate distance from source to hydrophone (get coordinates)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accuracy of the location using 2-norm from simulation: pinger location estimates are given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Find path difference using norms (location of pinger is simulated)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Calculate phase difference between hydrophones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Filter out bad estimates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