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9FC1C" w14:textId="77777777" w:rsidR="00E4713F" w:rsidRPr="001B31CD" w:rsidRDefault="00956755">
      <w:pPr>
        <w:rPr>
          <w:rFonts w:ascii="Tahoma" w:hAnsi="Tahoma" w:cs="Tahoma"/>
          <w:sz w:val="28"/>
          <w:szCs w:val="28"/>
        </w:rPr>
      </w:pPr>
      <w:r w:rsidRPr="001B31CD">
        <w:rPr>
          <w:rFonts w:ascii="Tahoma" w:hAnsi="Tahoma" w:cs="Tahoma"/>
          <w:sz w:val="28"/>
          <w:szCs w:val="28"/>
        </w:rPr>
        <w:t>Focus Health &amp; Wellbeing</w:t>
      </w:r>
    </w:p>
    <w:p w14:paraId="6689A0C7" w14:textId="77777777" w:rsidR="001B31CD" w:rsidRDefault="001B31CD"/>
    <w:p w14:paraId="48E9CDA1" w14:textId="77777777" w:rsidR="001B31CD" w:rsidRPr="001B31CD" w:rsidRDefault="001B31CD" w:rsidP="001B31CD">
      <w:p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This document provides a comprehensive set of instructions for developing the </w:t>
      </w:r>
      <w:r w:rsidRPr="001B31CD">
        <w:rPr>
          <w:rFonts w:ascii="Times New Roman" w:eastAsia="Times New Roman" w:hAnsi="Times New Roman" w:cs="Times New Roman"/>
          <w:b/>
          <w:bCs/>
          <w:sz w:val="24"/>
          <w:szCs w:val="24"/>
          <w:lang w:eastAsia="en-GB"/>
        </w:rPr>
        <w:t>Health &amp; Wellbeing</w:t>
      </w:r>
      <w:r w:rsidRPr="001B31CD">
        <w:rPr>
          <w:rFonts w:ascii="Times New Roman" w:eastAsia="Times New Roman" w:hAnsi="Times New Roman" w:cs="Times New Roman"/>
          <w:sz w:val="24"/>
          <w:szCs w:val="24"/>
          <w:lang w:eastAsia="en-GB"/>
        </w:rPr>
        <w:t xml:space="preserve"> module within the </w:t>
      </w:r>
      <w:proofErr w:type="spellStart"/>
      <w:r w:rsidRPr="001B31CD">
        <w:rPr>
          <w:rFonts w:ascii="Times New Roman" w:eastAsia="Times New Roman" w:hAnsi="Times New Roman" w:cs="Times New Roman"/>
          <w:sz w:val="24"/>
          <w:szCs w:val="24"/>
          <w:lang w:eastAsia="en-GB"/>
        </w:rPr>
        <w:t>Focuscms</w:t>
      </w:r>
      <w:proofErr w:type="spellEnd"/>
      <w:r w:rsidRPr="001B31CD">
        <w:rPr>
          <w:rFonts w:ascii="Times New Roman" w:eastAsia="Times New Roman" w:hAnsi="Times New Roman" w:cs="Times New Roman"/>
          <w:sz w:val="24"/>
          <w:szCs w:val="24"/>
          <w:lang w:eastAsia="en-GB"/>
        </w:rPr>
        <w:t xml:space="preserve"> platform, accessible via the specified URL structure (e.g., </w:t>
      </w:r>
      <w:r w:rsidRPr="001B31CD">
        <w:rPr>
          <w:rFonts w:ascii="Courier New" w:eastAsia="Times New Roman" w:hAnsi="Courier New" w:cs="Courier New"/>
          <w:sz w:val="20"/>
          <w:szCs w:val="20"/>
          <w:lang w:eastAsia="en-GB"/>
        </w:rPr>
        <w:t>https://focuscms.netlify.app/dashboard/health-wellbeing</w:t>
      </w:r>
      <w:r w:rsidRPr="001B31CD">
        <w:rPr>
          <w:rFonts w:ascii="Times New Roman" w:eastAsia="Times New Roman" w:hAnsi="Times New Roman" w:cs="Times New Roman"/>
          <w:sz w:val="24"/>
          <w:szCs w:val="24"/>
          <w:lang w:eastAsia="en-GB"/>
        </w:rPr>
        <w:t>).</w:t>
      </w:r>
    </w:p>
    <w:p w14:paraId="4C828370" w14:textId="77777777" w:rsidR="001B31CD" w:rsidRPr="001B31CD" w:rsidRDefault="001B31CD" w:rsidP="001B31CD">
      <w:p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The goal is to create a dynamic, data-capture focused page that integrates seamlessly with existing individual records, particularly the Risk Assessment and Care Plan.</w:t>
      </w:r>
    </w:p>
    <w:p w14:paraId="45F93362" w14:textId="77777777" w:rsidR="001B31CD" w:rsidRPr="001B31CD" w:rsidRDefault="00000000" w:rsidP="001B31CD">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4BB8E484">
          <v:rect id="_x0000_i1025" style="width:0;height:1.5pt" o:hralign="center" o:hrstd="t" o:hr="t" fillcolor="#a0a0a0" stroked="f"/>
        </w:pict>
      </w:r>
    </w:p>
    <w:p w14:paraId="04350C53" w14:textId="77777777" w:rsidR="001B31CD" w:rsidRPr="001B31CD" w:rsidRDefault="001B31CD" w:rsidP="001B31C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1B31CD">
        <w:rPr>
          <w:rFonts w:ascii="Times New Roman" w:eastAsia="Times New Roman" w:hAnsi="Times New Roman" w:cs="Times New Roman"/>
          <w:b/>
          <w:bCs/>
          <w:sz w:val="36"/>
          <w:szCs w:val="36"/>
          <w:lang w:eastAsia="en-GB"/>
        </w:rPr>
        <w:t>1. Data Model &amp; Database Structure</w:t>
      </w:r>
    </w:p>
    <w:p w14:paraId="022677D7" w14:textId="77777777" w:rsidR="001B31CD" w:rsidRPr="001B31CD" w:rsidRDefault="001B31CD" w:rsidP="001B31CD">
      <w:p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The core of the Health &amp; Wellbeing page requires a structured data model to support reporting and compliance.</w:t>
      </w:r>
    </w:p>
    <w:p w14:paraId="18D0229D" w14:textId="77777777" w:rsidR="001B31CD" w:rsidRPr="001B31CD" w:rsidRDefault="001B31CD" w:rsidP="001B31C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B31CD">
        <w:rPr>
          <w:rFonts w:ascii="Times New Roman" w:eastAsia="Times New Roman" w:hAnsi="Times New Roman" w:cs="Times New Roman"/>
          <w:b/>
          <w:bCs/>
          <w:sz w:val="27"/>
          <w:szCs w:val="27"/>
          <w:lang w:eastAsia="en-GB"/>
        </w:rPr>
        <w:t>1.1 Core Health Condition Data Table (</w:t>
      </w:r>
      <w:proofErr w:type="spellStart"/>
      <w:r w:rsidRPr="001B31CD">
        <w:rPr>
          <w:rFonts w:ascii="Courier New" w:eastAsia="Times New Roman" w:hAnsi="Courier New" w:cs="Courier New"/>
          <w:b/>
          <w:bCs/>
          <w:sz w:val="20"/>
          <w:szCs w:val="20"/>
          <w:lang w:eastAsia="en-GB"/>
        </w:rPr>
        <w:t>HealthConditionEntry</w:t>
      </w:r>
      <w:proofErr w:type="spellEnd"/>
      <w:r w:rsidRPr="001B31CD">
        <w:rPr>
          <w:rFonts w:ascii="Times New Roman" w:eastAsia="Times New Roman" w:hAnsi="Times New Roman" w:cs="Times New Roman"/>
          <w:b/>
          <w:bCs/>
          <w:sz w:val="27"/>
          <w:szCs w:val="27"/>
          <w:lang w:eastAsia="en-GB"/>
        </w:rPr>
        <w:t>)</w:t>
      </w:r>
    </w:p>
    <w:p w14:paraId="03CC9AA9" w14:textId="77777777" w:rsidR="001B31CD" w:rsidRPr="001B31CD" w:rsidRDefault="001B31CD" w:rsidP="001B31CD">
      <w:p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A single table should be created or updated to store individual health entries. This table must link back to the Young Person's ID and include the following fields for each of the three mandatory categories (</w:t>
      </w:r>
      <w:proofErr w:type="spellStart"/>
      <w:r w:rsidRPr="001B31CD">
        <w:rPr>
          <w:rFonts w:ascii="Courier New" w:eastAsia="Times New Roman" w:hAnsi="Courier New" w:cs="Courier New"/>
          <w:sz w:val="20"/>
          <w:szCs w:val="20"/>
          <w:lang w:eastAsia="en-GB"/>
        </w:rPr>
        <w:t>HealthCondition</w:t>
      </w:r>
      <w:proofErr w:type="spellEnd"/>
      <w:r w:rsidRPr="001B31CD">
        <w:rPr>
          <w:rFonts w:ascii="Times New Roman" w:eastAsia="Times New Roman" w:hAnsi="Times New Roman" w:cs="Times New Roman"/>
          <w:sz w:val="24"/>
          <w:szCs w:val="24"/>
          <w:lang w:eastAsia="en-GB"/>
        </w:rPr>
        <w:t xml:space="preserve">, </w:t>
      </w:r>
      <w:proofErr w:type="spellStart"/>
      <w:r w:rsidRPr="001B31CD">
        <w:rPr>
          <w:rFonts w:ascii="Courier New" w:eastAsia="Times New Roman" w:hAnsi="Courier New" w:cs="Courier New"/>
          <w:sz w:val="20"/>
          <w:szCs w:val="20"/>
          <w:lang w:eastAsia="en-GB"/>
        </w:rPr>
        <w:t>SubstanceMisuse</w:t>
      </w:r>
      <w:proofErr w:type="spellEnd"/>
      <w:r w:rsidRPr="001B31CD">
        <w:rPr>
          <w:rFonts w:ascii="Times New Roman" w:eastAsia="Times New Roman" w:hAnsi="Times New Roman" w:cs="Times New Roman"/>
          <w:sz w:val="24"/>
          <w:szCs w:val="24"/>
          <w:lang w:eastAsia="en-GB"/>
        </w:rPr>
        <w:t xml:space="preserve">, </w:t>
      </w:r>
      <w:proofErr w:type="spellStart"/>
      <w:r w:rsidRPr="001B31CD">
        <w:rPr>
          <w:rFonts w:ascii="Courier New" w:eastAsia="Times New Roman" w:hAnsi="Courier New" w:cs="Courier New"/>
          <w:sz w:val="20"/>
          <w:szCs w:val="20"/>
          <w:lang w:eastAsia="en-GB"/>
        </w:rPr>
        <w:t>MentalHealthCondition</w:t>
      </w:r>
      <w:proofErr w:type="spellEnd"/>
      <w:r w:rsidRPr="001B31CD">
        <w:rPr>
          <w:rFonts w:ascii="Times New Roman" w:eastAsia="Times New Roman" w:hAnsi="Times New Roman" w:cs="Times New Roman"/>
          <w:sz w:val="24"/>
          <w:szCs w:val="24"/>
          <w:lang w:eastAsia="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170"/>
        <w:gridCol w:w="3274"/>
        <w:gridCol w:w="2466"/>
      </w:tblGrid>
      <w:tr w:rsidR="001B31CD" w:rsidRPr="001B31CD" w14:paraId="767F5AE4" w14:textId="77777777" w:rsidTr="001B31CD">
        <w:trPr>
          <w:tblHeader/>
          <w:tblCellSpacing w:w="15" w:type="dxa"/>
        </w:trPr>
        <w:tc>
          <w:tcPr>
            <w:tcW w:w="0" w:type="auto"/>
            <w:vAlign w:val="center"/>
            <w:hideMark/>
          </w:tcPr>
          <w:p w14:paraId="5B5603A9"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Field Name</w:t>
            </w:r>
          </w:p>
        </w:tc>
        <w:tc>
          <w:tcPr>
            <w:tcW w:w="0" w:type="auto"/>
            <w:vAlign w:val="center"/>
            <w:hideMark/>
          </w:tcPr>
          <w:p w14:paraId="0DD74210"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Data Type</w:t>
            </w:r>
          </w:p>
        </w:tc>
        <w:tc>
          <w:tcPr>
            <w:tcW w:w="0" w:type="auto"/>
            <w:vAlign w:val="center"/>
            <w:hideMark/>
          </w:tcPr>
          <w:p w14:paraId="160E2739"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Description</w:t>
            </w:r>
          </w:p>
        </w:tc>
        <w:tc>
          <w:tcPr>
            <w:tcW w:w="0" w:type="auto"/>
            <w:vAlign w:val="center"/>
            <w:hideMark/>
          </w:tcPr>
          <w:p w14:paraId="38036D28"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Constraints</w:t>
            </w:r>
          </w:p>
        </w:tc>
      </w:tr>
      <w:tr w:rsidR="001B31CD" w:rsidRPr="001B31CD" w14:paraId="04EDE66E" w14:textId="77777777" w:rsidTr="001B31CD">
        <w:trPr>
          <w:tblCellSpacing w:w="15" w:type="dxa"/>
        </w:trPr>
        <w:tc>
          <w:tcPr>
            <w:tcW w:w="0" w:type="auto"/>
            <w:vAlign w:val="center"/>
            <w:hideMark/>
          </w:tcPr>
          <w:p w14:paraId="0ECEC1FC"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proofErr w:type="spellStart"/>
            <w:r w:rsidRPr="001B31CD">
              <w:rPr>
                <w:rFonts w:ascii="Courier New" w:eastAsia="Times New Roman" w:hAnsi="Courier New" w:cs="Courier New"/>
                <w:sz w:val="20"/>
                <w:szCs w:val="20"/>
                <w:lang w:eastAsia="en-GB"/>
              </w:rPr>
              <w:t>CategoryID</w:t>
            </w:r>
            <w:proofErr w:type="spellEnd"/>
          </w:p>
        </w:tc>
        <w:tc>
          <w:tcPr>
            <w:tcW w:w="0" w:type="auto"/>
            <w:vAlign w:val="center"/>
            <w:hideMark/>
          </w:tcPr>
          <w:p w14:paraId="2CF49C6B"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Enum / String</w:t>
            </w:r>
          </w:p>
        </w:tc>
        <w:tc>
          <w:tcPr>
            <w:tcW w:w="0" w:type="auto"/>
            <w:vAlign w:val="center"/>
            <w:hideMark/>
          </w:tcPr>
          <w:p w14:paraId="3F216D5E"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Defines the category: </w:t>
            </w:r>
            <w:r w:rsidRPr="001B31CD">
              <w:rPr>
                <w:rFonts w:ascii="Courier New" w:eastAsia="Times New Roman" w:hAnsi="Courier New" w:cs="Courier New"/>
                <w:sz w:val="20"/>
                <w:szCs w:val="20"/>
                <w:lang w:eastAsia="en-GB"/>
              </w:rPr>
              <w:t>Physical</w:t>
            </w:r>
            <w:r w:rsidRPr="001B31CD">
              <w:rPr>
                <w:rFonts w:ascii="Times New Roman" w:eastAsia="Times New Roman" w:hAnsi="Times New Roman" w:cs="Times New Roman"/>
                <w:sz w:val="24"/>
                <w:szCs w:val="24"/>
                <w:lang w:eastAsia="en-GB"/>
              </w:rPr>
              <w:t xml:space="preserve">, </w:t>
            </w:r>
            <w:r w:rsidRPr="001B31CD">
              <w:rPr>
                <w:rFonts w:ascii="Courier New" w:eastAsia="Times New Roman" w:hAnsi="Courier New" w:cs="Courier New"/>
                <w:sz w:val="20"/>
                <w:szCs w:val="20"/>
                <w:lang w:eastAsia="en-GB"/>
              </w:rPr>
              <w:t>Substance</w:t>
            </w:r>
            <w:r w:rsidRPr="001B31CD">
              <w:rPr>
                <w:rFonts w:ascii="Times New Roman" w:eastAsia="Times New Roman" w:hAnsi="Times New Roman" w:cs="Times New Roman"/>
                <w:sz w:val="24"/>
                <w:szCs w:val="24"/>
                <w:lang w:eastAsia="en-GB"/>
              </w:rPr>
              <w:t xml:space="preserve">, or </w:t>
            </w:r>
            <w:proofErr w:type="spellStart"/>
            <w:r w:rsidRPr="001B31CD">
              <w:rPr>
                <w:rFonts w:ascii="Courier New" w:eastAsia="Times New Roman" w:hAnsi="Courier New" w:cs="Courier New"/>
                <w:sz w:val="20"/>
                <w:szCs w:val="20"/>
                <w:lang w:eastAsia="en-GB"/>
              </w:rPr>
              <w:t>MentalHealth</w:t>
            </w:r>
            <w:proofErr w:type="spellEnd"/>
            <w:r w:rsidRPr="001B31CD">
              <w:rPr>
                <w:rFonts w:ascii="Times New Roman" w:eastAsia="Times New Roman" w:hAnsi="Times New Roman" w:cs="Times New Roman"/>
                <w:sz w:val="24"/>
                <w:szCs w:val="24"/>
                <w:lang w:eastAsia="en-GB"/>
              </w:rPr>
              <w:t>.</w:t>
            </w:r>
          </w:p>
        </w:tc>
        <w:tc>
          <w:tcPr>
            <w:tcW w:w="0" w:type="auto"/>
            <w:vAlign w:val="center"/>
            <w:hideMark/>
          </w:tcPr>
          <w:p w14:paraId="006D8758"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Required</w:t>
            </w:r>
          </w:p>
        </w:tc>
      </w:tr>
      <w:tr w:rsidR="001B31CD" w:rsidRPr="001B31CD" w14:paraId="5DFEC8C1" w14:textId="77777777" w:rsidTr="001B31CD">
        <w:trPr>
          <w:tblCellSpacing w:w="15" w:type="dxa"/>
        </w:trPr>
        <w:tc>
          <w:tcPr>
            <w:tcW w:w="0" w:type="auto"/>
            <w:vAlign w:val="center"/>
            <w:hideMark/>
          </w:tcPr>
          <w:p w14:paraId="35ADCAED"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proofErr w:type="spellStart"/>
            <w:r w:rsidRPr="001B31CD">
              <w:rPr>
                <w:rFonts w:ascii="Courier New" w:eastAsia="Times New Roman" w:hAnsi="Courier New" w:cs="Courier New"/>
                <w:sz w:val="20"/>
                <w:szCs w:val="20"/>
                <w:lang w:eastAsia="en-GB"/>
              </w:rPr>
              <w:t>ConditionName</w:t>
            </w:r>
            <w:proofErr w:type="spellEnd"/>
          </w:p>
        </w:tc>
        <w:tc>
          <w:tcPr>
            <w:tcW w:w="0" w:type="auto"/>
            <w:vAlign w:val="center"/>
            <w:hideMark/>
          </w:tcPr>
          <w:p w14:paraId="674EB793"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String</w:t>
            </w:r>
          </w:p>
        </w:tc>
        <w:tc>
          <w:tcPr>
            <w:tcW w:w="0" w:type="auto"/>
            <w:vAlign w:val="center"/>
            <w:hideMark/>
          </w:tcPr>
          <w:p w14:paraId="51E57C4F"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The specific condition selected from the dropdown, or "Other" if </w:t>
            </w:r>
            <w:proofErr w:type="gramStart"/>
            <w:r w:rsidRPr="001B31CD">
              <w:rPr>
                <w:rFonts w:ascii="Times New Roman" w:eastAsia="Times New Roman" w:hAnsi="Times New Roman" w:cs="Times New Roman"/>
                <w:sz w:val="24"/>
                <w:szCs w:val="24"/>
                <w:lang w:eastAsia="en-GB"/>
              </w:rPr>
              <w:t>free-text</w:t>
            </w:r>
            <w:proofErr w:type="gramEnd"/>
            <w:r w:rsidRPr="001B31CD">
              <w:rPr>
                <w:rFonts w:ascii="Times New Roman" w:eastAsia="Times New Roman" w:hAnsi="Times New Roman" w:cs="Times New Roman"/>
                <w:sz w:val="24"/>
                <w:szCs w:val="24"/>
                <w:lang w:eastAsia="en-GB"/>
              </w:rPr>
              <w:t xml:space="preserve"> is used.</w:t>
            </w:r>
          </w:p>
        </w:tc>
        <w:tc>
          <w:tcPr>
            <w:tcW w:w="0" w:type="auto"/>
            <w:vAlign w:val="center"/>
            <w:hideMark/>
          </w:tcPr>
          <w:p w14:paraId="6BDED0D7"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Required</w:t>
            </w:r>
          </w:p>
        </w:tc>
      </w:tr>
      <w:tr w:rsidR="001B31CD" w:rsidRPr="001B31CD" w14:paraId="6B0DD2F2" w14:textId="77777777" w:rsidTr="001B31CD">
        <w:trPr>
          <w:tblCellSpacing w:w="15" w:type="dxa"/>
        </w:trPr>
        <w:tc>
          <w:tcPr>
            <w:tcW w:w="0" w:type="auto"/>
            <w:vAlign w:val="center"/>
            <w:hideMark/>
          </w:tcPr>
          <w:p w14:paraId="12688FAC"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proofErr w:type="spellStart"/>
            <w:r w:rsidRPr="001B31CD">
              <w:rPr>
                <w:rFonts w:ascii="Courier New" w:eastAsia="Times New Roman" w:hAnsi="Courier New" w:cs="Courier New"/>
                <w:sz w:val="20"/>
                <w:szCs w:val="20"/>
                <w:lang w:eastAsia="en-GB"/>
              </w:rPr>
              <w:t>FreeTextCondition</w:t>
            </w:r>
            <w:proofErr w:type="spellEnd"/>
          </w:p>
        </w:tc>
        <w:tc>
          <w:tcPr>
            <w:tcW w:w="0" w:type="auto"/>
            <w:vAlign w:val="center"/>
            <w:hideMark/>
          </w:tcPr>
          <w:p w14:paraId="505C811D"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String</w:t>
            </w:r>
          </w:p>
        </w:tc>
        <w:tc>
          <w:tcPr>
            <w:tcW w:w="0" w:type="auto"/>
            <w:vAlign w:val="center"/>
            <w:hideMark/>
          </w:tcPr>
          <w:p w14:paraId="07D22841"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Used only if </w:t>
            </w:r>
            <w:proofErr w:type="spellStart"/>
            <w:r w:rsidRPr="001B31CD">
              <w:rPr>
                <w:rFonts w:ascii="Courier New" w:eastAsia="Times New Roman" w:hAnsi="Courier New" w:cs="Courier New"/>
                <w:sz w:val="20"/>
                <w:szCs w:val="20"/>
                <w:lang w:eastAsia="en-GB"/>
              </w:rPr>
              <w:t>ConditionName</w:t>
            </w:r>
            <w:proofErr w:type="spellEnd"/>
            <w:r w:rsidRPr="001B31CD">
              <w:rPr>
                <w:rFonts w:ascii="Times New Roman" w:eastAsia="Times New Roman" w:hAnsi="Times New Roman" w:cs="Times New Roman"/>
                <w:sz w:val="24"/>
                <w:szCs w:val="24"/>
                <w:lang w:eastAsia="en-GB"/>
              </w:rPr>
              <w:t xml:space="preserve"> is "Other".</w:t>
            </w:r>
          </w:p>
        </w:tc>
        <w:tc>
          <w:tcPr>
            <w:tcW w:w="0" w:type="auto"/>
            <w:vAlign w:val="center"/>
            <w:hideMark/>
          </w:tcPr>
          <w:p w14:paraId="245EFC9D"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Nullable</w:t>
            </w:r>
          </w:p>
        </w:tc>
      </w:tr>
      <w:tr w:rsidR="001B31CD" w:rsidRPr="001B31CD" w14:paraId="393E52C0" w14:textId="77777777" w:rsidTr="001B31CD">
        <w:trPr>
          <w:tblCellSpacing w:w="15" w:type="dxa"/>
        </w:trPr>
        <w:tc>
          <w:tcPr>
            <w:tcW w:w="0" w:type="auto"/>
            <w:vAlign w:val="center"/>
            <w:hideMark/>
          </w:tcPr>
          <w:p w14:paraId="0C628BCC"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Courier New" w:eastAsia="Times New Roman" w:hAnsi="Courier New" w:cs="Courier New"/>
                <w:sz w:val="20"/>
                <w:szCs w:val="20"/>
                <w:lang w:eastAsia="en-GB"/>
              </w:rPr>
              <w:t>Rating</w:t>
            </w:r>
          </w:p>
        </w:tc>
        <w:tc>
          <w:tcPr>
            <w:tcW w:w="0" w:type="auto"/>
            <w:vAlign w:val="center"/>
            <w:hideMark/>
          </w:tcPr>
          <w:p w14:paraId="3B99CA94"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Integer</w:t>
            </w:r>
          </w:p>
        </w:tc>
        <w:tc>
          <w:tcPr>
            <w:tcW w:w="0" w:type="auto"/>
            <w:vAlign w:val="center"/>
            <w:hideMark/>
          </w:tcPr>
          <w:p w14:paraId="15FD75D2"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A standardized rating to quantify the severity/impact of the condition.</w:t>
            </w:r>
          </w:p>
        </w:tc>
        <w:tc>
          <w:tcPr>
            <w:tcW w:w="0" w:type="auto"/>
            <w:vAlign w:val="center"/>
            <w:hideMark/>
          </w:tcPr>
          <w:p w14:paraId="379DBBE7"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Required (e.g., 1-5 scale)</w:t>
            </w:r>
          </w:p>
        </w:tc>
      </w:tr>
      <w:tr w:rsidR="001B31CD" w:rsidRPr="001B31CD" w14:paraId="46CBC696" w14:textId="77777777" w:rsidTr="001B31CD">
        <w:trPr>
          <w:tblCellSpacing w:w="15" w:type="dxa"/>
        </w:trPr>
        <w:tc>
          <w:tcPr>
            <w:tcW w:w="0" w:type="auto"/>
            <w:vAlign w:val="center"/>
            <w:hideMark/>
          </w:tcPr>
          <w:p w14:paraId="26F974AE"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Courier New" w:eastAsia="Times New Roman" w:hAnsi="Courier New" w:cs="Courier New"/>
                <w:sz w:val="20"/>
                <w:szCs w:val="20"/>
                <w:lang w:eastAsia="en-GB"/>
              </w:rPr>
              <w:t>Comment</w:t>
            </w:r>
          </w:p>
        </w:tc>
        <w:tc>
          <w:tcPr>
            <w:tcW w:w="0" w:type="auto"/>
            <w:vAlign w:val="center"/>
            <w:hideMark/>
          </w:tcPr>
          <w:p w14:paraId="4AFE0463"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Text</w:t>
            </w:r>
          </w:p>
        </w:tc>
        <w:tc>
          <w:tcPr>
            <w:tcW w:w="0" w:type="auto"/>
            <w:vAlign w:val="center"/>
            <w:hideMark/>
          </w:tcPr>
          <w:p w14:paraId="0DFB2741"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The free-hand text box for additional details related to this specific condition.</w:t>
            </w:r>
          </w:p>
        </w:tc>
        <w:tc>
          <w:tcPr>
            <w:tcW w:w="0" w:type="auto"/>
            <w:vAlign w:val="center"/>
            <w:hideMark/>
          </w:tcPr>
          <w:p w14:paraId="771DA18E"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Required/Optional based on business rules</w:t>
            </w:r>
          </w:p>
        </w:tc>
      </w:tr>
      <w:tr w:rsidR="001B31CD" w:rsidRPr="001B31CD" w14:paraId="680B7901" w14:textId="77777777" w:rsidTr="001B31CD">
        <w:trPr>
          <w:tblCellSpacing w:w="15" w:type="dxa"/>
        </w:trPr>
        <w:tc>
          <w:tcPr>
            <w:tcW w:w="0" w:type="auto"/>
            <w:vAlign w:val="center"/>
            <w:hideMark/>
          </w:tcPr>
          <w:p w14:paraId="128E4807"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proofErr w:type="spellStart"/>
            <w:r w:rsidRPr="001B31CD">
              <w:rPr>
                <w:rFonts w:ascii="Courier New" w:eastAsia="Times New Roman" w:hAnsi="Courier New" w:cs="Courier New"/>
                <w:sz w:val="20"/>
                <w:szCs w:val="20"/>
                <w:lang w:eastAsia="en-GB"/>
              </w:rPr>
              <w:t>DateRecorded</w:t>
            </w:r>
            <w:proofErr w:type="spellEnd"/>
          </w:p>
        </w:tc>
        <w:tc>
          <w:tcPr>
            <w:tcW w:w="0" w:type="auto"/>
            <w:vAlign w:val="center"/>
            <w:hideMark/>
          </w:tcPr>
          <w:p w14:paraId="776DFEB8"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Date/Time</w:t>
            </w:r>
          </w:p>
        </w:tc>
        <w:tc>
          <w:tcPr>
            <w:tcW w:w="0" w:type="auto"/>
            <w:vAlign w:val="center"/>
            <w:hideMark/>
          </w:tcPr>
          <w:p w14:paraId="51D1D24D"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Timestamp of the entry/last update.</w:t>
            </w:r>
          </w:p>
        </w:tc>
        <w:tc>
          <w:tcPr>
            <w:tcW w:w="0" w:type="auto"/>
            <w:vAlign w:val="center"/>
            <w:hideMark/>
          </w:tcPr>
          <w:p w14:paraId="797DBEBE"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Required</w:t>
            </w:r>
          </w:p>
        </w:tc>
      </w:tr>
      <w:tr w:rsidR="001B31CD" w:rsidRPr="001B31CD" w14:paraId="5BB3A477" w14:textId="77777777" w:rsidTr="001B31CD">
        <w:trPr>
          <w:tblCellSpacing w:w="15" w:type="dxa"/>
        </w:trPr>
        <w:tc>
          <w:tcPr>
            <w:tcW w:w="0" w:type="auto"/>
            <w:vAlign w:val="center"/>
            <w:hideMark/>
          </w:tcPr>
          <w:p w14:paraId="1B2E107B"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proofErr w:type="spellStart"/>
            <w:r w:rsidRPr="001B31CD">
              <w:rPr>
                <w:rFonts w:ascii="Courier New" w:eastAsia="Times New Roman" w:hAnsi="Courier New" w:cs="Courier New"/>
                <w:sz w:val="20"/>
                <w:szCs w:val="20"/>
                <w:lang w:eastAsia="en-GB"/>
              </w:rPr>
              <w:t>RecordedByUserID</w:t>
            </w:r>
            <w:proofErr w:type="spellEnd"/>
          </w:p>
        </w:tc>
        <w:tc>
          <w:tcPr>
            <w:tcW w:w="0" w:type="auto"/>
            <w:vAlign w:val="center"/>
            <w:hideMark/>
          </w:tcPr>
          <w:p w14:paraId="513AEE7D"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Integer</w:t>
            </w:r>
          </w:p>
        </w:tc>
        <w:tc>
          <w:tcPr>
            <w:tcW w:w="0" w:type="auto"/>
            <w:vAlign w:val="center"/>
            <w:hideMark/>
          </w:tcPr>
          <w:p w14:paraId="5CDC06E7"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ID of the staff member who logged the data.</w:t>
            </w:r>
          </w:p>
        </w:tc>
        <w:tc>
          <w:tcPr>
            <w:tcW w:w="0" w:type="auto"/>
            <w:vAlign w:val="center"/>
            <w:hideMark/>
          </w:tcPr>
          <w:p w14:paraId="0001AF6D"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Required</w:t>
            </w:r>
          </w:p>
        </w:tc>
      </w:tr>
    </w:tbl>
    <w:p w14:paraId="15B94818"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Export to Sheets</w:t>
      </w:r>
    </w:p>
    <w:p w14:paraId="000F8069" w14:textId="77777777" w:rsidR="001B31CD" w:rsidRPr="001B31CD" w:rsidRDefault="001B31CD" w:rsidP="001B31C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B31CD">
        <w:rPr>
          <w:rFonts w:ascii="Times New Roman" w:eastAsia="Times New Roman" w:hAnsi="Times New Roman" w:cs="Times New Roman"/>
          <w:b/>
          <w:bCs/>
          <w:sz w:val="27"/>
          <w:szCs w:val="27"/>
          <w:lang w:eastAsia="en-GB"/>
        </w:rPr>
        <w:t>1.2 Medical Visits Table (</w:t>
      </w:r>
      <w:proofErr w:type="spellStart"/>
      <w:r w:rsidRPr="001B31CD">
        <w:rPr>
          <w:rFonts w:ascii="Courier New" w:eastAsia="Times New Roman" w:hAnsi="Courier New" w:cs="Courier New"/>
          <w:b/>
          <w:bCs/>
          <w:sz w:val="20"/>
          <w:szCs w:val="20"/>
          <w:lang w:eastAsia="en-GB"/>
        </w:rPr>
        <w:t>MedicalAppointmentLog</w:t>
      </w:r>
      <w:proofErr w:type="spellEnd"/>
      <w:r w:rsidRPr="001B31CD">
        <w:rPr>
          <w:rFonts w:ascii="Times New Roman" w:eastAsia="Times New Roman" w:hAnsi="Times New Roman" w:cs="Times New Roman"/>
          <w:b/>
          <w:bCs/>
          <w:sz w:val="27"/>
          <w:szCs w:val="27"/>
          <w:lang w:eastAsia="en-GB"/>
        </w:rPr>
        <w:t>)</w:t>
      </w:r>
    </w:p>
    <w:p w14:paraId="6DBDFEC1" w14:textId="77777777" w:rsidR="001B31CD" w:rsidRPr="001B31CD" w:rsidRDefault="001B31CD" w:rsidP="001B31CD">
      <w:p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A dedicated table to track appointments and visits.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355"/>
        <w:gridCol w:w="4626"/>
        <w:gridCol w:w="1169"/>
      </w:tblGrid>
      <w:tr w:rsidR="001B31CD" w:rsidRPr="001B31CD" w14:paraId="2EC7FFB1" w14:textId="77777777" w:rsidTr="001B31CD">
        <w:trPr>
          <w:tblHeader/>
          <w:tblCellSpacing w:w="15" w:type="dxa"/>
        </w:trPr>
        <w:tc>
          <w:tcPr>
            <w:tcW w:w="0" w:type="auto"/>
            <w:vAlign w:val="center"/>
            <w:hideMark/>
          </w:tcPr>
          <w:p w14:paraId="2CE31E50"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lastRenderedPageBreak/>
              <w:t>Field Name</w:t>
            </w:r>
          </w:p>
        </w:tc>
        <w:tc>
          <w:tcPr>
            <w:tcW w:w="0" w:type="auto"/>
            <w:vAlign w:val="center"/>
            <w:hideMark/>
          </w:tcPr>
          <w:p w14:paraId="200EAF6B"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Data Type</w:t>
            </w:r>
          </w:p>
        </w:tc>
        <w:tc>
          <w:tcPr>
            <w:tcW w:w="0" w:type="auto"/>
            <w:vAlign w:val="center"/>
            <w:hideMark/>
          </w:tcPr>
          <w:p w14:paraId="6E6C52DE"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Description</w:t>
            </w:r>
          </w:p>
        </w:tc>
        <w:tc>
          <w:tcPr>
            <w:tcW w:w="0" w:type="auto"/>
            <w:vAlign w:val="center"/>
            <w:hideMark/>
          </w:tcPr>
          <w:p w14:paraId="4CB3F4ED"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Constraints</w:t>
            </w:r>
          </w:p>
        </w:tc>
      </w:tr>
      <w:tr w:rsidR="001B31CD" w:rsidRPr="001B31CD" w14:paraId="531BE8D0" w14:textId="77777777" w:rsidTr="001B31CD">
        <w:trPr>
          <w:tblCellSpacing w:w="15" w:type="dxa"/>
        </w:trPr>
        <w:tc>
          <w:tcPr>
            <w:tcW w:w="0" w:type="auto"/>
            <w:vAlign w:val="center"/>
            <w:hideMark/>
          </w:tcPr>
          <w:p w14:paraId="49A8E9BD"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proofErr w:type="spellStart"/>
            <w:r w:rsidRPr="001B31CD">
              <w:rPr>
                <w:rFonts w:ascii="Courier New" w:eastAsia="Times New Roman" w:hAnsi="Courier New" w:cs="Courier New"/>
                <w:sz w:val="20"/>
                <w:szCs w:val="20"/>
                <w:lang w:eastAsia="en-GB"/>
              </w:rPr>
              <w:t>VisitType</w:t>
            </w:r>
            <w:proofErr w:type="spellEnd"/>
          </w:p>
        </w:tc>
        <w:tc>
          <w:tcPr>
            <w:tcW w:w="0" w:type="auto"/>
            <w:vAlign w:val="center"/>
            <w:hideMark/>
          </w:tcPr>
          <w:p w14:paraId="701BD997"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Enum / String</w:t>
            </w:r>
          </w:p>
        </w:tc>
        <w:tc>
          <w:tcPr>
            <w:tcW w:w="0" w:type="auto"/>
            <w:vAlign w:val="center"/>
            <w:hideMark/>
          </w:tcPr>
          <w:p w14:paraId="77775F34"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Courier New" w:eastAsia="Times New Roman" w:hAnsi="Courier New" w:cs="Courier New"/>
                <w:sz w:val="20"/>
                <w:szCs w:val="20"/>
                <w:lang w:eastAsia="en-GB"/>
              </w:rPr>
              <w:t>GP</w:t>
            </w:r>
            <w:r w:rsidRPr="001B31CD">
              <w:rPr>
                <w:rFonts w:ascii="Times New Roman" w:eastAsia="Times New Roman" w:hAnsi="Times New Roman" w:cs="Times New Roman"/>
                <w:sz w:val="24"/>
                <w:szCs w:val="24"/>
                <w:lang w:eastAsia="en-GB"/>
              </w:rPr>
              <w:t xml:space="preserve">, </w:t>
            </w:r>
            <w:r w:rsidRPr="001B31CD">
              <w:rPr>
                <w:rFonts w:ascii="Courier New" w:eastAsia="Times New Roman" w:hAnsi="Courier New" w:cs="Courier New"/>
                <w:sz w:val="20"/>
                <w:szCs w:val="20"/>
                <w:lang w:eastAsia="en-GB"/>
              </w:rPr>
              <w:t>Hospital</w:t>
            </w:r>
            <w:r w:rsidRPr="001B31CD">
              <w:rPr>
                <w:rFonts w:ascii="Times New Roman" w:eastAsia="Times New Roman" w:hAnsi="Times New Roman" w:cs="Times New Roman"/>
                <w:sz w:val="24"/>
                <w:szCs w:val="24"/>
                <w:lang w:eastAsia="en-GB"/>
              </w:rPr>
              <w:t xml:space="preserve">, </w:t>
            </w:r>
            <w:r w:rsidRPr="001B31CD">
              <w:rPr>
                <w:rFonts w:ascii="Courier New" w:eastAsia="Times New Roman" w:hAnsi="Courier New" w:cs="Courier New"/>
                <w:sz w:val="20"/>
                <w:szCs w:val="20"/>
                <w:lang w:eastAsia="en-GB"/>
              </w:rPr>
              <w:t>Dental</w:t>
            </w:r>
            <w:r w:rsidRPr="001B31CD">
              <w:rPr>
                <w:rFonts w:ascii="Times New Roman" w:eastAsia="Times New Roman" w:hAnsi="Times New Roman" w:cs="Times New Roman"/>
                <w:sz w:val="24"/>
                <w:szCs w:val="24"/>
                <w:lang w:eastAsia="en-GB"/>
              </w:rPr>
              <w:t xml:space="preserve">, </w:t>
            </w:r>
            <w:r w:rsidRPr="001B31CD">
              <w:rPr>
                <w:rFonts w:ascii="Courier New" w:eastAsia="Times New Roman" w:hAnsi="Courier New" w:cs="Courier New"/>
                <w:sz w:val="20"/>
                <w:szCs w:val="20"/>
                <w:lang w:eastAsia="en-GB"/>
              </w:rPr>
              <w:t>Optician</w:t>
            </w:r>
            <w:r w:rsidRPr="001B31CD">
              <w:rPr>
                <w:rFonts w:ascii="Times New Roman" w:eastAsia="Times New Roman" w:hAnsi="Times New Roman" w:cs="Times New Roman"/>
                <w:sz w:val="24"/>
                <w:szCs w:val="24"/>
                <w:lang w:eastAsia="en-GB"/>
              </w:rPr>
              <w:t>.</w:t>
            </w:r>
          </w:p>
        </w:tc>
        <w:tc>
          <w:tcPr>
            <w:tcW w:w="0" w:type="auto"/>
            <w:vAlign w:val="center"/>
            <w:hideMark/>
          </w:tcPr>
          <w:p w14:paraId="398C36B7"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Required</w:t>
            </w:r>
          </w:p>
        </w:tc>
      </w:tr>
      <w:tr w:rsidR="001B31CD" w:rsidRPr="001B31CD" w14:paraId="31D78511" w14:textId="77777777" w:rsidTr="001B31CD">
        <w:trPr>
          <w:tblCellSpacing w:w="15" w:type="dxa"/>
        </w:trPr>
        <w:tc>
          <w:tcPr>
            <w:tcW w:w="0" w:type="auto"/>
            <w:vAlign w:val="center"/>
            <w:hideMark/>
          </w:tcPr>
          <w:p w14:paraId="70BF67B3"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proofErr w:type="spellStart"/>
            <w:r w:rsidRPr="001B31CD">
              <w:rPr>
                <w:rFonts w:ascii="Courier New" w:eastAsia="Times New Roman" w:hAnsi="Courier New" w:cs="Courier New"/>
                <w:sz w:val="20"/>
                <w:szCs w:val="20"/>
                <w:lang w:eastAsia="en-GB"/>
              </w:rPr>
              <w:t>DateOfVisit</w:t>
            </w:r>
            <w:proofErr w:type="spellEnd"/>
          </w:p>
        </w:tc>
        <w:tc>
          <w:tcPr>
            <w:tcW w:w="0" w:type="auto"/>
            <w:vAlign w:val="center"/>
            <w:hideMark/>
          </w:tcPr>
          <w:p w14:paraId="79FA2CB1"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Date</w:t>
            </w:r>
          </w:p>
        </w:tc>
        <w:tc>
          <w:tcPr>
            <w:tcW w:w="0" w:type="auto"/>
            <w:vAlign w:val="center"/>
            <w:hideMark/>
          </w:tcPr>
          <w:p w14:paraId="0D918D72"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The date the appointment took place.</w:t>
            </w:r>
          </w:p>
        </w:tc>
        <w:tc>
          <w:tcPr>
            <w:tcW w:w="0" w:type="auto"/>
            <w:vAlign w:val="center"/>
            <w:hideMark/>
          </w:tcPr>
          <w:p w14:paraId="23EC0DBB"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Required</w:t>
            </w:r>
          </w:p>
        </w:tc>
      </w:tr>
      <w:tr w:rsidR="001B31CD" w:rsidRPr="001B31CD" w14:paraId="11AB0FEB" w14:textId="77777777" w:rsidTr="001B31CD">
        <w:trPr>
          <w:tblCellSpacing w:w="15" w:type="dxa"/>
        </w:trPr>
        <w:tc>
          <w:tcPr>
            <w:tcW w:w="0" w:type="auto"/>
            <w:vAlign w:val="center"/>
            <w:hideMark/>
          </w:tcPr>
          <w:p w14:paraId="3418B79E"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proofErr w:type="spellStart"/>
            <w:r w:rsidRPr="001B31CD">
              <w:rPr>
                <w:rFonts w:ascii="Courier New" w:eastAsia="Times New Roman" w:hAnsi="Courier New" w:cs="Courier New"/>
                <w:sz w:val="20"/>
                <w:szCs w:val="20"/>
                <w:lang w:eastAsia="en-GB"/>
              </w:rPr>
              <w:t>ProviderName</w:t>
            </w:r>
            <w:proofErr w:type="spellEnd"/>
          </w:p>
        </w:tc>
        <w:tc>
          <w:tcPr>
            <w:tcW w:w="0" w:type="auto"/>
            <w:vAlign w:val="center"/>
            <w:hideMark/>
          </w:tcPr>
          <w:p w14:paraId="3348E517"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String</w:t>
            </w:r>
          </w:p>
        </w:tc>
        <w:tc>
          <w:tcPr>
            <w:tcW w:w="0" w:type="auto"/>
            <w:vAlign w:val="center"/>
            <w:hideMark/>
          </w:tcPr>
          <w:p w14:paraId="0E898225"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Name of the GP, Hospital, Dentist, etc.</w:t>
            </w:r>
          </w:p>
        </w:tc>
        <w:tc>
          <w:tcPr>
            <w:tcW w:w="0" w:type="auto"/>
            <w:vAlign w:val="center"/>
            <w:hideMark/>
          </w:tcPr>
          <w:p w14:paraId="4C52704D"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Required</w:t>
            </w:r>
          </w:p>
        </w:tc>
      </w:tr>
      <w:tr w:rsidR="001B31CD" w:rsidRPr="001B31CD" w14:paraId="6DE4756E" w14:textId="77777777" w:rsidTr="001B31CD">
        <w:trPr>
          <w:tblCellSpacing w:w="15" w:type="dxa"/>
        </w:trPr>
        <w:tc>
          <w:tcPr>
            <w:tcW w:w="0" w:type="auto"/>
            <w:vAlign w:val="center"/>
            <w:hideMark/>
          </w:tcPr>
          <w:p w14:paraId="6A8E6AF5"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proofErr w:type="spellStart"/>
            <w:r w:rsidRPr="001B31CD">
              <w:rPr>
                <w:rFonts w:ascii="Courier New" w:eastAsia="Times New Roman" w:hAnsi="Courier New" w:cs="Courier New"/>
                <w:sz w:val="20"/>
                <w:szCs w:val="20"/>
                <w:lang w:eastAsia="en-GB"/>
              </w:rPr>
              <w:t>OutcomeNotes</w:t>
            </w:r>
            <w:proofErr w:type="spellEnd"/>
          </w:p>
        </w:tc>
        <w:tc>
          <w:tcPr>
            <w:tcW w:w="0" w:type="auto"/>
            <w:vAlign w:val="center"/>
            <w:hideMark/>
          </w:tcPr>
          <w:p w14:paraId="74AA28DE"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Text</w:t>
            </w:r>
          </w:p>
        </w:tc>
        <w:tc>
          <w:tcPr>
            <w:tcW w:w="0" w:type="auto"/>
            <w:vAlign w:val="center"/>
            <w:hideMark/>
          </w:tcPr>
          <w:p w14:paraId="3EEED41F"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Summary of the visit, diagnosis, or treatment plan.</w:t>
            </w:r>
          </w:p>
        </w:tc>
        <w:tc>
          <w:tcPr>
            <w:tcW w:w="0" w:type="auto"/>
            <w:vAlign w:val="center"/>
            <w:hideMark/>
          </w:tcPr>
          <w:p w14:paraId="6B4C6C52"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Required</w:t>
            </w:r>
          </w:p>
        </w:tc>
      </w:tr>
      <w:tr w:rsidR="001B31CD" w:rsidRPr="001B31CD" w14:paraId="7B832FA8" w14:textId="77777777" w:rsidTr="001B31CD">
        <w:trPr>
          <w:tblCellSpacing w:w="15" w:type="dxa"/>
        </w:trPr>
        <w:tc>
          <w:tcPr>
            <w:tcW w:w="0" w:type="auto"/>
            <w:vAlign w:val="center"/>
            <w:hideMark/>
          </w:tcPr>
          <w:p w14:paraId="7079EFAC"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proofErr w:type="spellStart"/>
            <w:r w:rsidRPr="001B31CD">
              <w:rPr>
                <w:rFonts w:ascii="Courier New" w:eastAsia="Times New Roman" w:hAnsi="Courier New" w:cs="Courier New"/>
                <w:sz w:val="20"/>
                <w:szCs w:val="20"/>
                <w:lang w:eastAsia="en-GB"/>
              </w:rPr>
              <w:t>AppointmentDate</w:t>
            </w:r>
            <w:proofErr w:type="spellEnd"/>
          </w:p>
        </w:tc>
        <w:tc>
          <w:tcPr>
            <w:tcW w:w="0" w:type="auto"/>
            <w:vAlign w:val="center"/>
            <w:hideMark/>
          </w:tcPr>
          <w:p w14:paraId="10EC9D49"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Date/Time</w:t>
            </w:r>
          </w:p>
        </w:tc>
        <w:tc>
          <w:tcPr>
            <w:tcW w:w="0" w:type="auto"/>
            <w:vAlign w:val="center"/>
            <w:hideMark/>
          </w:tcPr>
          <w:p w14:paraId="605AC07A"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For recording future appointments (Dental/Optician).</w:t>
            </w:r>
          </w:p>
        </w:tc>
        <w:tc>
          <w:tcPr>
            <w:tcW w:w="0" w:type="auto"/>
            <w:vAlign w:val="center"/>
            <w:hideMark/>
          </w:tcPr>
          <w:p w14:paraId="1496E2B0"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Nullable</w:t>
            </w:r>
          </w:p>
        </w:tc>
      </w:tr>
    </w:tbl>
    <w:p w14:paraId="72C8494C" w14:textId="77777777" w:rsidR="001B31CD" w:rsidRPr="001B31CD" w:rsidRDefault="001B31CD" w:rsidP="001B31CD">
      <w:pPr>
        <w:spacing w:after="0"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Export to Sheets</w:t>
      </w:r>
    </w:p>
    <w:p w14:paraId="08B0DFD3" w14:textId="77777777" w:rsidR="001B31CD" w:rsidRPr="001B31CD" w:rsidRDefault="001B31CD" w:rsidP="001B31C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1B31CD">
        <w:rPr>
          <w:rFonts w:ascii="Times New Roman" w:eastAsia="Times New Roman" w:hAnsi="Times New Roman" w:cs="Times New Roman"/>
          <w:b/>
          <w:bCs/>
          <w:sz w:val="36"/>
          <w:szCs w:val="36"/>
          <w:lang w:eastAsia="en-GB"/>
        </w:rPr>
        <w:t>2. Front-End (UI) Implementation</w:t>
      </w:r>
    </w:p>
    <w:p w14:paraId="048754D5" w14:textId="77777777" w:rsidR="001B31CD" w:rsidRPr="001B31CD" w:rsidRDefault="001B31CD" w:rsidP="001B31CD">
      <w:p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The page should be logically segmented into five distinct sections:</w:t>
      </w:r>
    </w:p>
    <w:p w14:paraId="56CE252D" w14:textId="77777777" w:rsidR="001B31CD" w:rsidRPr="001B31CD" w:rsidRDefault="001B31CD" w:rsidP="001B31C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B31CD">
        <w:rPr>
          <w:rFonts w:ascii="Times New Roman" w:eastAsia="Times New Roman" w:hAnsi="Times New Roman" w:cs="Times New Roman"/>
          <w:b/>
          <w:bCs/>
          <w:sz w:val="27"/>
          <w:szCs w:val="27"/>
          <w:lang w:eastAsia="en-GB"/>
        </w:rPr>
        <w:t>2.1 The Three Core Assessment Sections</w:t>
      </w:r>
    </w:p>
    <w:p w14:paraId="3D751939" w14:textId="77777777" w:rsidR="001B31CD" w:rsidRPr="001B31CD" w:rsidRDefault="001B31CD" w:rsidP="001B31CD">
      <w:p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For </w:t>
      </w:r>
      <w:r w:rsidRPr="001B31CD">
        <w:rPr>
          <w:rFonts w:ascii="Times New Roman" w:eastAsia="Times New Roman" w:hAnsi="Times New Roman" w:cs="Times New Roman"/>
          <w:b/>
          <w:bCs/>
          <w:sz w:val="24"/>
          <w:szCs w:val="24"/>
          <w:lang w:eastAsia="en-GB"/>
        </w:rPr>
        <w:t>Existing Health Conditions</w:t>
      </w:r>
      <w:r w:rsidRPr="001B31CD">
        <w:rPr>
          <w:rFonts w:ascii="Times New Roman" w:eastAsia="Times New Roman" w:hAnsi="Times New Roman" w:cs="Times New Roman"/>
          <w:sz w:val="24"/>
          <w:szCs w:val="24"/>
          <w:lang w:eastAsia="en-GB"/>
        </w:rPr>
        <w:t xml:space="preserve">, </w:t>
      </w:r>
      <w:r w:rsidRPr="001B31CD">
        <w:rPr>
          <w:rFonts w:ascii="Times New Roman" w:eastAsia="Times New Roman" w:hAnsi="Times New Roman" w:cs="Times New Roman"/>
          <w:b/>
          <w:bCs/>
          <w:sz w:val="24"/>
          <w:szCs w:val="24"/>
          <w:lang w:eastAsia="en-GB"/>
        </w:rPr>
        <w:t>Substance Misuse</w:t>
      </w:r>
      <w:r w:rsidRPr="001B31CD">
        <w:rPr>
          <w:rFonts w:ascii="Times New Roman" w:eastAsia="Times New Roman" w:hAnsi="Times New Roman" w:cs="Times New Roman"/>
          <w:sz w:val="24"/>
          <w:szCs w:val="24"/>
          <w:lang w:eastAsia="en-GB"/>
        </w:rPr>
        <w:t xml:space="preserve">, and </w:t>
      </w:r>
      <w:r w:rsidRPr="001B31CD">
        <w:rPr>
          <w:rFonts w:ascii="Times New Roman" w:eastAsia="Times New Roman" w:hAnsi="Times New Roman" w:cs="Times New Roman"/>
          <w:b/>
          <w:bCs/>
          <w:sz w:val="24"/>
          <w:szCs w:val="24"/>
          <w:lang w:eastAsia="en-GB"/>
        </w:rPr>
        <w:t>Mental Health Conditions</w:t>
      </w:r>
      <w:r w:rsidRPr="001B31CD">
        <w:rPr>
          <w:rFonts w:ascii="Times New Roman" w:eastAsia="Times New Roman" w:hAnsi="Times New Roman" w:cs="Times New Roman"/>
          <w:sz w:val="24"/>
          <w:szCs w:val="24"/>
          <w:lang w:eastAsia="en-GB"/>
        </w:rPr>
        <w:t>, the UI must implement a dynamic, repeatable component structure:</w:t>
      </w:r>
    </w:p>
    <w:p w14:paraId="50556C6F" w14:textId="77777777" w:rsidR="001B31CD" w:rsidRPr="001B31CD" w:rsidRDefault="001B31CD" w:rsidP="001B31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Condition Dropdown</w:t>
      </w:r>
      <w:r w:rsidRPr="001B31CD">
        <w:rPr>
          <w:rFonts w:ascii="Times New Roman" w:eastAsia="Times New Roman" w:hAnsi="Times New Roman" w:cs="Times New Roman"/>
          <w:sz w:val="24"/>
          <w:szCs w:val="24"/>
          <w:lang w:eastAsia="en-GB"/>
        </w:rPr>
        <w:t>: A multi-select or additive dropdown menu.</w:t>
      </w:r>
    </w:p>
    <w:p w14:paraId="782DB829" w14:textId="77777777" w:rsidR="001B31CD" w:rsidRPr="001B31CD" w:rsidRDefault="001B31CD" w:rsidP="001B31C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Dropdown Population</w:t>
      </w:r>
      <w:r w:rsidRPr="001B31CD">
        <w:rPr>
          <w:rFonts w:ascii="Times New Roman" w:eastAsia="Times New Roman" w:hAnsi="Times New Roman" w:cs="Times New Roman"/>
          <w:sz w:val="24"/>
          <w:szCs w:val="24"/>
          <w:lang w:eastAsia="en-GB"/>
        </w:rPr>
        <w:t xml:space="preserve">: The list must contain the </w:t>
      </w:r>
      <w:r w:rsidRPr="001B31CD">
        <w:rPr>
          <w:rFonts w:ascii="Times New Roman" w:eastAsia="Times New Roman" w:hAnsi="Times New Roman" w:cs="Times New Roman"/>
          <w:b/>
          <w:bCs/>
          <w:sz w:val="24"/>
          <w:szCs w:val="24"/>
          <w:lang w:eastAsia="en-GB"/>
        </w:rPr>
        <w:t>20 most popular options</w:t>
      </w:r>
      <w:r w:rsidRPr="001B31CD">
        <w:rPr>
          <w:rFonts w:ascii="Times New Roman" w:eastAsia="Times New Roman" w:hAnsi="Times New Roman" w:cs="Times New Roman"/>
          <w:sz w:val="24"/>
          <w:szCs w:val="24"/>
          <w:lang w:eastAsia="en-GB"/>
        </w:rPr>
        <w:t xml:space="preserve"> (as derived from public health data in similar contexts) plus a final </w:t>
      </w:r>
      <w:r w:rsidRPr="001B31CD">
        <w:rPr>
          <w:rFonts w:ascii="Times New Roman" w:eastAsia="Times New Roman" w:hAnsi="Times New Roman" w:cs="Times New Roman"/>
          <w:b/>
          <w:bCs/>
          <w:sz w:val="24"/>
          <w:szCs w:val="24"/>
          <w:lang w:eastAsia="en-GB"/>
        </w:rPr>
        <w:t>"Other"</w:t>
      </w:r>
      <w:r w:rsidRPr="001B31CD">
        <w:rPr>
          <w:rFonts w:ascii="Times New Roman" w:eastAsia="Times New Roman" w:hAnsi="Times New Roman" w:cs="Times New Roman"/>
          <w:sz w:val="24"/>
          <w:szCs w:val="24"/>
          <w:lang w:eastAsia="en-GB"/>
        </w:rPr>
        <w:t xml:space="preserve"> option.</w:t>
      </w:r>
    </w:p>
    <w:p w14:paraId="0CFEF4EF" w14:textId="77777777" w:rsidR="001B31CD" w:rsidRPr="001B31CD" w:rsidRDefault="001B31CD" w:rsidP="001B31CD">
      <w:pPr>
        <w:numPr>
          <w:ilvl w:val="2"/>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Health Conditions Examples (Top 20 List):</w:t>
      </w:r>
      <w:r w:rsidRPr="001B31CD">
        <w:rPr>
          <w:rFonts w:ascii="Times New Roman" w:eastAsia="Times New Roman" w:hAnsi="Times New Roman" w:cs="Times New Roman"/>
          <w:sz w:val="24"/>
          <w:szCs w:val="24"/>
          <w:lang w:eastAsia="en-GB"/>
        </w:rPr>
        <w:t xml:space="preserve"> Asthma, Allergies (Hay Fever/Food), Eczema/Dermatitis, Diabetes (Type 1/2), Epilepsy, Chronic Pain, Migraines, Irritable Bowel Syndrome (IBS), Severe Acne, Hearing/Vision Impairment, High Blood Pressure, Autoimmune Disorder, Sleep Disorder, Physical Disability, Long-term Injury, Contagious Illness (specify), Iron Deficiency, Chronic Fatigue, Gynaecological Condition (specify), Other.</w:t>
      </w:r>
    </w:p>
    <w:p w14:paraId="2C072800" w14:textId="77777777" w:rsidR="001B31CD" w:rsidRPr="001B31CD" w:rsidRDefault="001B31CD" w:rsidP="001B31CD">
      <w:pPr>
        <w:numPr>
          <w:ilvl w:val="2"/>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Substance Misuse Examples (Top 20 List):</w:t>
      </w:r>
      <w:r w:rsidRPr="001B31CD">
        <w:rPr>
          <w:rFonts w:ascii="Times New Roman" w:eastAsia="Times New Roman" w:hAnsi="Times New Roman" w:cs="Times New Roman"/>
          <w:sz w:val="24"/>
          <w:szCs w:val="24"/>
          <w:lang w:eastAsia="en-GB"/>
        </w:rPr>
        <w:t xml:space="preserve"> Cannabis, Alcohol, Nicotine/Vaping (High Use), Powder Cocaine, Ecstasy (MDMA), Ketamine, Solvents/Inhalants (Glue/Gas/Aerosols), Benzodiazepines (e.g., Xanax), New/Synthetic Psychoactive Substances (NPS), Amphetamines, Heroin, Crack Cocaine, Fentanyl/Other Opiates, Codeine/Prescription Misuse, Volatile Substance Use, Steroids, Hallucinogens, Laughing Gas (Nitrous Oxide), Multiple Substances (Polydrug Use), Other.</w:t>
      </w:r>
    </w:p>
    <w:p w14:paraId="2996642A" w14:textId="77777777" w:rsidR="001B31CD" w:rsidRPr="001B31CD" w:rsidRDefault="001B31CD" w:rsidP="001B31CD">
      <w:pPr>
        <w:numPr>
          <w:ilvl w:val="2"/>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Mental Health Conditions Examples (Top 20 List):</w:t>
      </w:r>
      <w:r w:rsidRPr="001B31CD">
        <w:rPr>
          <w:rFonts w:ascii="Times New Roman" w:eastAsia="Times New Roman" w:hAnsi="Times New Roman" w:cs="Times New Roman"/>
          <w:sz w:val="24"/>
          <w:szCs w:val="24"/>
          <w:lang w:eastAsia="en-GB"/>
        </w:rPr>
        <w:t xml:space="preserve"> Depression, Generalised Anxiety Disorder (GAD), Social Anxiety, Eating Disorder (Specify: Anorexia/Bulimia/BED), Self-Harm/Suicidal Ideation, Post-Traumatic Stress Disorder (PTSD), Obsessive-Compulsive Disorder (OCD), Attention Deficit Hyperactivity Disorder (ADHD), Autism Spectrum Disorder (ASD), Psychosis/Schizophrenia, Bipolar Disorder, Borderline Personality Disorder (BPD), Conduct Disorder, Phobias (Specific/Social), Unspecified Emotional Disorder, Attachment </w:t>
      </w:r>
      <w:r w:rsidRPr="001B31CD">
        <w:rPr>
          <w:rFonts w:ascii="Times New Roman" w:eastAsia="Times New Roman" w:hAnsi="Times New Roman" w:cs="Times New Roman"/>
          <w:sz w:val="24"/>
          <w:szCs w:val="24"/>
          <w:lang w:eastAsia="en-GB"/>
        </w:rPr>
        <w:lastRenderedPageBreak/>
        <w:t>Disorder, Adjustment Disorder, Dissociative Disorder, Tics/Tourette's Syndrome, Other.</w:t>
      </w:r>
    </w:p>
    <w:p w14:paraId="098D62C6" w14:textId="77777777" w:rsidR="001B31CD" w:rsidRPr="001B31CD" w:rsidRDefault="001B31CD" w:rsidP="001B31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Associated Rating Option</w:t>
      </w:r>
      <w:r w:rsidRPr="001B31CD">
        <w:rPr>
          <w:rFonts w:ascii="Times New Roman" w:eastAsia="Times New Roman" w:hAnsi="Times New Roman" w:cs="Times New Roman"/>
          <w:sz w:val="24"/>
          <w:szCs w:val="24"/>
          <w:lang w:eastAsia="en-GB"/>
        </w:rPr>
        <w:t xml:space="preserve">: For </w:t>
      </w:r>
      <w:r w:rsidRPr="001B31CD">
        <w:rPr>
          <w:rFonts w:ascii="Times New Roman" w:eastAsia="Times New Roman" w:hAnsi="Times New Roman" w:cs="Times New Roman"/>
          <w:b/>
          <w:bCs/>
          <w:sz w:val="24"/>
          <w:szCs w:val="24"/>
          <w:lang w:eastAsia="en-GB"/>
        </w:rPr>
        <w:t>each</w:t>
      </w:r>
      <w:r w:rsidRPr="001B31CD">
        <w:rPr>
          <w:rFonts w:ascii="Times New Roman" w:eastAsia="Times New Roman" w:hAnsi="Times New Roman" w:cs="Times New Roman"/>
          <w:sz w:val="24"/>
          <w:szCs w:val="24"/>
          <w:lang w:eastAsia="en-GB"/>
        </w:rPr>
        <w:t xml:space="preserve"> selected condition, a rating input is required.</w:t>
      </w:r>
    </w:p>
    <w:p w14:paraId="1012EC4C" w14:textId="77777777" w:rsidR="001B31CD" w:rsidRPr="001B31CD" w:rsidRDefault="001B31CD" w:rsidP="001B31C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i/>
          <w:iCs/>
          <w:sz w:val="24"/>
          <w:szCs w:val="24"/>
          <w:lang w:eastAsia="en-GB"/>
        </w:rPr>
        <w:t>Implementation:</w:t>
      </w:r>
      <w:r w:rsidRPr="001B31CD">
        <w:rPr>
          <w:rFonts w:ascii="Times New Roman" w:eastAsia="Times New Roman" w:hAnsi="Times New Roman" w:cs="Times New Roman"/>
          <w:sz w:val="24"/>
          <w:szCs w:val="24"/>
          <w:lang w:eastAsia="en-GB"/>
        </w:rPr>
        <w:t xml:space="preserve"> Use a radio button or slider input with a clear, defined scale (e.g., </w:t>
      </w:r>
      <w:r w:rsidRPr="001B31CD">
        <w:rPr>
          <w:rFonts w:ascii="Times New Roman" w:eastAsia="Times New Roman" w:hAnsi="Times New Roman" w:cs="Times New Roman"/>
          <w:b/>
          <w:bCs/>
          <w:sz w:val="24"/>
          <w:szCs w:val="24"/>
          <w:lang w:eastAsia="en-GB"/>
        </w:rPr>
        <w:t>Severity Scale 1-5</w:t>
      </w:r>
      <w:r w:rsidRPr="001B31CD">
        <w:rPr>
          <w:rFonts w:ascii="Times New Roman" w:eastAsia="Times New Roman" w:hAnsi="Times New Roman" w:cs="Times New Roman"/>
          <w:sz w:val="24"/>
          <w:szCs w:val="24"/>
          <w:lang w:eastAsia="en-GB"/>
        </w:rPr>
        <w:t xml:space="preserve"> where 1=Low Impact/Well Controlled, 5=Severe Impact/Crisis).</w:t>
      </w:r>
    </w:p>
    <w:p w14:paraId="40FFD316" w14:textId="77777777" w:rsidR="001B31CD" w:rsidRPr="001B31CD" w:rsidRDefault="001B31CD" w:rsidP="001B31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Additional Comments Field</w:t>
      </w:r>
      <w:r w:rsidRPr="001B31CD">
        <w:rPr>
          <w:rFonts w:ascii="Times New Roman" w:eastAsia="Times New Roman" w:hAnsi="Times New Roman" w:cs="Times New Roman"/>
          <w:sz w:val="24"/>
          <w:szCs w:val="24"/>
          <w:lang w:eastAsia="en-GB"/>
        </w:rPr>
        <w:t xml:space="preserve">: A free-hand text area must be provided </w:t>
      </w:r>
      <w:r w:rsidRPr="001B31CD">
        <w:rPr>
          <w:rFonts w:ascii="Times New Roman" w:eastAsia="Times New Roman" w:hAnsi="Times New Roman" w:cs="Times New Roman"/>
          <w:b/>
          <w:bCs/>
          <w:sz w:val="24"/>
          <w:szCs w:val="24"/>
          <w:lang w:eastAsia="en-GB"/>
        </w:rPr>
        <w:t>per condition</w:t>
      </w:r>
      <w:r w:rsidRPr="001B31CD">
        <w:rPr>
          <w:rFonts w:ascii="Times New Roman" w:eastAsia="Times New Roman" w:hAnsi="Times New Roman" w:cs="Times New Roman"/>
          <w:sz w:val="24"/>
          <w:szCs w:val="24"/>
          <w:lang w:eastAsia="en-GB"/>
        </w:rPr>
        <w:t xml:space="preserve"> (not per section) to allow the Keyworker to detail the condition's history, current impact, and treatment.</w:t>
      </w:r>
    </w:p>
    <w:p w14:paraId="3151C4AA" w14:textId="77777777" w:rsidR="001B31CD" w:rsidRPr="001B31CD" w:rsidRDefault="001B31CD" w:rsidP="001B31C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B31CD">
        <w:rPr>
          <w:rFonts w:ascii="Times New Roman" w:eastAsia="Times New Roman" w:hAnsi="Times New Roman" w:cs="Times New Roman"/>
          <w:b/>
          <w:bCs/>
          <w:sz w:val="27"/>
          <w:szCs w:val="27"/>
          <w:lang w:eastAsia="en-GB"/>
        </w:rPr>
        <w:t>2.2 Linkage Section</w:t>
      </w:r>
    </w:p>
    <w:p w14:paraId="28F28726" w14:textId="77777777" w:rsidR="001B31CD" w:rsidRPr="001B31CD" w:rsidRDefault="001B31CD" w:rsidP="001B31CD">
      <w:p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Clearly display read-only links to the individual's:</w:t>
      </w:r>
    </w:p>
    <w:p w14:paraId="7B378B07" w14:textId="77777777" w:rsidR="001B31CD" w:rsidRPr="001B31CD" w:rsidRDefault="001B31CD" w:rsidP="001B31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Risk Assessment</w:t>
      </w:r>
    </w:p>
    <w:p w14:paraId="1CDD7DA9" w14:textId="77777777" w:rsidR="001B31CD" w:rsidRPr="001B31CD" w:rsidRDefault="001B31CD" w:rsidP="001B31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Care Plan</w:t>
      </w:r>
    </w:p>
    <w:p w14:paraId="782A8872" w14:textId="77777777" w:rsidR="001B31CD" w:rsidRPr="001B31CD" w:rsidRDefault="001B31CD" w:rsidP="001B31C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B31CD">
        <w:rPr>
          <w:rFonts w:ascii="Times New Roman" w:eastAsia="Times New Roman" w:hAnsi="Times New Roman" w:cs="Times New Roman"/>
          <w:b/>
          <w:bCs/>
          <w:sz w:val="27"/>
          <w:szCs w:val="27"/>
          <w:lang w:eastAsia="en-GB"/>
        </w:rPr>
        <w:t>2.3 Medical Visits Log Section</w:t>
      </w:r>
    </w:p>
    <w:p w14:paraId="12C16545" w14:textId="77777777" w:rsidR="001B31CD" w:rsidRPr="001B31CD" w:rsidRDefault="001B31CD" w:rsidP="001B31CD">
      <w:p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A dedicated area to log the required medical visits, utilizing the </w:t>
      </w:r>
      <w:proofErr w:type="spellStart"/>
      <w:r w:rsidRPr="001B31CD">
        <w:rPr>
          <w:rFonts w:ascii="Courier New" w:eastAsia="Times New Roman" w:hAnsi="Courier New" w:cs="Courier New"/>
          <w:sz w:val="20"/>
          <w:szCs w:val="20"/>
          <w:lang w:eastAsia="en-GB"/>
        </w:rPr>
        <w:t>MedicalAppointmentLog</w:t>
      </w:r>
      <w:proofErr w:type="spellEnd"/>
      <w:r w:rsidRPr="001B31CD">
        <w:rPr>
          <w:rFonts w:ascii="Times New Roman" w:eastAsia="Times New Roman" w:hAnsi="Times New Roman" w:cs="Times New Roman"/>
          <w:sz w:val="24"/>
          <w:szCs w:val="24"/>
          <w:lang w:eastAsia="en-GB"/>
        </w:rPr>
        <w:t xml:space="preserve"> data structure.</w:t>
      </w:r>
    </w:p>
    <w:p w14:paraId="2056B241" w14:textId="77777777" w:rsidR="001B31CD" w:rsidRPr="001B31CD" w:rsidRDefault="001B31CD" w:rsidP="001B31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Input fields for: </w:t>
      </w:r>
      <w:proofErr w:type="spellStart"/>
      <w:r w:rsidRPr="001B31CD">
        <w:rPr>
          <w:rFonts w:ascii="Courier New" w:eastAsia="Times New Roman" w:hAnsi="Courier New" w:cs="Courier New"/>
          <w:sz w:val="20"/>
          <w:szCs w:val="20"/>
          <w:lang w:eastAsia="en-GB"/>
        </w:rPr>
        <w:t>VisitType</w:t>
      </w:r>
      <w:proofErr w:type="spellEnd"/>
      <w:r w:rsidRPr="001B31CD">
        <w:rPr>
          <w:rFonts w:ascii="Times New Roman" w:eastAsia="Times New Roman" w:hAnsi="Times New Roman" w:cs="Times New Roman"/>
          <w:sz w:val="24"/>
          <w:szCs w:val="24"/>
          <w:lang w:eastAsia="en-GB"/>
        </w:rPr>
        <w:t xml:space="preserve"> (Dropdown), </w:t>
      </w:r>
      <w:proofErr w:type="spellStart"/>
      <w:r w:rsidRPr="001B31CD">
        <w:rPr>
          <w:rFonts w:ascii="Courier New" w:eastAsia="Times New Roman" w:hAnsi="Courier New" w:cs="Courier New"/>
          <w:sz w:val="20"/>
          <w:szCs w:val="20"/>
          <w:lang w:eastAsia="en-GB"/>
        </w:rPr>
        <w:t>DateOfVisit</w:t>
      </w:r>
      <w:proofErr w:type="spellEnd"/>
      <w:r w:rsidRPr="001B31CD">
        <w:rPr>
          <w:rFonts w:ascii="Times New Roman" w:eastAsia="Times New Roman" w:hAnsi="Times New Roman" w:cs="Times New Roman"/>
          <w:sz w:val="24"/>
          <w:szCs w:val="24"/>
          <w:lang w:eastAsia="en-GB"/>
        </w:rPr>
        <w:t xml:space="preserve">, </w:t>
      </w:r>
      <w:proofErr w:type="spellStart"/>
      <w:r w:rsidRPr="001B31CD">
        <w:rPr>
          <w:rFonts w:ascii="Courier New" w:eastAsia="Times New Roman" w:hAnsi="Courier New" w:cs="Courier New"/>
          <w:sz w:val="20"/>
          <w:szCs w:val="20"/>
          <w:lang w:eastAsia="en-GB"/>
        </w:rPr>
        <w:t>ProviderName</w:t>
      </w:r>
      <w:proofErr w:type="spellEnd"/>
      <w:r w:rsidRPr="001B31CD">
        <w:rPr>
          <w:rFonts w:ascii="Times New Roman" w:eastAsia="Times New Roman" w:hAnsi="Times New Roman" w:cs="Times New Roman"/>
          <w:sz w:val="24"/>
          <w:szCs w:val="24"/>
          <w:lang w:eastAsia="en-GB"/>
        </w:rPr>
        <w:t xml:space="preserve">, </w:t>
      </w:r>
      <w:proofErr w:type="spellStart"/>
      <w:r w:rsidRPr="001B31CD">
        <w:rPr>
          <w:rFonts w:ascii="Courier New" w:eastAsia="Times New Roman" w:hAnsi="Courier New" w:cs="Courier New"/>
          <w:sz w:val="20"/>
          <w:szCs w:val="20"/>
          <w:lang w:eastAsia="en-GB"/>
        </w:rPr>
        <w:t>OutcomeNotes</w:t>
      </w:r>
      <w:proofErr w:type="spellEnd"/>
      <w:r w:rsidRPr="001B31CD">
        <w:rPr>
          <w:rFonts w:ascii="Times New Roman" w:eastAsia="Times New Roman" w:hAnsi="Times New Roman" w:cs="Times New Roman"/>
          <w:sz w:val="24"/>
          <w:szCs w:val="24"/>
          <w:lang w:eastAsia="en-GB"/>
        </w:rPr>
        <w:t>.</w:t>
      </w:r>
    </w:p>
    <w:p w14:paraId="39012535" w14:textId="77777777" w:rsidR="001B31CD" w:rsidRPr="001B31CD" w:rsidRDefault="001B31CD" w:rsidP="001B31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A separate subsection for </w:t>
      </w:r>
      <w:r w:rsidRPr="001B31CD">
        <w:rPr>
          <w:rFonts w:ascii="Times New Roman" w:eastAsia="Times New Roman" w:hAnsi="Times New Roman" w:cs="Times New Roman"/>
          <w:b/>
          <w:bCs/>
          <w:sz w:val="24"/>
          <w:szCs w:val="24"/>
          <w:lang w:eastAsia="en-GB"/>
        </w:rPr>
        <w:t>Dental and Optician</w:t>
      </w:r>
      <w:r w:rsidRPr="001B31CD">
        <w:rPr>
          <w:rFonts w:ascii="Times New Roman" w:eastAsia="Times New Roman" w:hAnsi="Times New Roman" w:cs="Times New Roman"/>
          <w:sz w:val="24"/>
          <w:szCs w:val="24"/>
          <w:lang w:eastAsia="en-GB"/>
        </w:rPr>
        <w:t xml:space="preserve"> information, including an input for </w:t>
      </w:r>
      <w:proofErr w:type="spellStart"/>
      <w:r w:rsidRPr="001B31CD">
        <w:rPr>
          <w:rFonts w:ascii="Courier New" w:eastAsia="Times New Roman" w:hAnsi="Courier New" w:cs="Courier New"/>
          <w:sz w:val="20"/>
          <w:szCs w:val="20"/>
          <w:lang w:eastAsia="en-GB"/>
        </w:rPr>
        <w:t>AppointmentDate</w:t>
      </w:r>
      <w:proofErr w:type="spellEnd"/>
      <w:r w:rsidRPr="001B31CD">
        <w:rPr>
          <w:rFonts w:ascii="Times New Roman" w:eastAsia="Times New Roman" w:hAnsi="Times New Roman" w:cs="Times New Roman"/>
          <w:sz w:val="24"/>
          <w:szCs w:val="24"/>
          <w:lang w:eastAsia="en-GB"/>
        </w:rPr>
        <w:t xml:space="preserve"> to track future check-ups.</w:t>
      </w:r>
    </w:p>
    <w:p w14:paraId="7BFD2191" w14:textId="77777777" w:rsidR="001B31CD" w:rsidRPr="001B31CD" w:rsidRDefault="001B31CD" w:rsidP="001B31C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1B31CD">
        <w:rPr>
          <w:rFonts w:ascii="Times New Roman" w:eastAsia="Times New Roman" w:hAnsi="Times New Roman" w:cs="Times New Roman"/>
          <w:b/>
          <w:bCs/>
          <w:sz w:val="36"/>
          <w:szCs w:val="36"/>
          <w:lang w:eastAsia="en-GB"/>
        </w:rPr>
        <w:t>3. Backend Logic &amp; Integrations</w:t>
      </w:r>
    </w:p>
    <w:p w14:paraId="38FDA42C" w14:textId="77777777" w:rsidR="001B31CD" w:rsidRPr="001B31CD" w:rsidRDefault="001B31CD" w:rsidP="001B31C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B31CD">
        <w:rPr>
          <w:rFonts w:ascii="Times New Roman" w:eastAsia="Times New Roman" w:hAnsi="Times New Roman" w:cs="Times New Roman"/>
          <w:b/>
          <w:bCs/>
          <w:sz w:val="27"/>
          <w:szCs w:val="27"/>
          <w:lang w:eastAsia="en-GB"/>
        </w:rPr>
        <w:t>3.1 Risk Assessment &amp; Care Plan Synchronization</w:t>
      </w:r>
    </w:p>
    <w:p w14:paraId="7590066B" w14:textId="77777777" w:rsidR="001B31CD" w:rsidRPr="001B31CD" w:rsidRDefault="001B31CD" w:rsidP="001B31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Incident Trigger:</w:t>
      </w:r>
      <w:r w:rsidRPr="001B31CD">
        <w:rPr>
          <w:rFonts w:ascii="Times New Roman" w:eastAsia="Times New Roman" w:hAnsi="Times New Roman" w:cs="Times New Roman"/>
          <w:sz w:val="24"/>
          <w:szCs w:val="24"/>
          <w:lang w:eastAsia="en-GB"/>
        </w:rPr>
        <w:t xml:space="preserve"> The platform must implement a logic hook such that </w:t>
      </w:r>
      <w:r w:rsidRPr="001B31CD">
        <w:rPr>
          <w:rFonts w:ascii="Times New Roman" w:eastAsia="Times New Roman" w:hAnsi="Times New Roman" w:cs="Times New Roman"/>
          <w:b/>
          <w:bCs/>
          <w:sz w:val="24"/>
          <w:szCs w:val="24"/>
          <w:lang w:eastAsia="en-GB"/>
        </w:rPr>
        <w:t>any new incident recorded</w:t>
      </w:r>
      <w:r w:rsidRPr="001B31CD">
        <w:rPr>
          <w:rFonts w:ascii="Times New Roman" w:eastAsia="Times New Roman" w:hAnsi="Times New Roman" w:cs="Times New Roman"/>
          <w:sz w:val="24"/>
          <w:szCs w:val="24"/>
          <w:lang w:eastAsia="en-GB"/>
        </w:rPr>
        <w:t xml:space="preserve"> (in the general incident module) </w:t>
      </w:r>
      <w:r w:rsidRPr="001B31CD">
        <w:rPr>
          <w:rFonts w:ascii="Times New Roman" w:eastAsia="Times New Roman" w:hAnsi="Times New Roman" w:cs="Times New Roman"/>
          <w:b/>
          <w:bCs/>
          <w:sz w:val="24"/>
          <w:szCs w:val="24"/>
          <w:lang w:eastAsia="en-GB"/>
        </w:rPr>
        <w:t>or any health-related incident recorded</w:t>
      </w:r>
      <w:r w:rsidRPr="001B31CD">
        <w:rPr>
          <w:rFonts w:ascii="Times New Roman" w:eastAsia="Times New Roman" w:hAnsi="Times New Roman" w:cs="Times New Roman"/>
          <w:sz w:val="24"/>
          <w:szCs w:val="24"/>
          <w:lang w:eastAsia="en-GB"/>
        </w:rPr>
        <w:t xml:space="preserve"> (e.g., a mental health crisis logged on the Health &amp; Wellbeing page, or a Rating of 5 being submitted) </w:t>
      </w:r>
      <w:r w:rsidRPr="001B31CD">
        <w:rPr>
          <w:rFonts w:ascii="Times New Roman" w:eastAsia="Times New Roman" w:hAnsi="Times New Roman" w:cs="Times New Roman"/>
          <w:b/>
          <w:bCs/>
          <w:sz w:val="24"/>
          <w:szCs w:val="24"/>
          <w:lang w:eastAsia="en-GB"/>
        </w:rPr>
        <w:t>MUST</w:t>
      </w:r>
      <w:r w:rsidRPr="001B31CD">
        <w:rPr>
          <w:rFonts w:ascii="Times New Roman" w:eastAsia="Times New Roman" w:hAnsi="Times New Roman" w:cs="Times New Roman"/>
          <w:sz w:val="24"/>
          <w:szCs w:val="24"/>
          <w:lang w:eastAsia="en-GB"/>
        </w:rPr>
        <w:t xml:space="preserve"> trigger a mandatory prompt for the staff member to review and update the individual's Risk Assessment.</w:t>
      </w:r>
    </w:p>
    <w:p w14:paraId="3153404A" w14:textId="77777777" w:rsidR="001B31CD" w:rsidRPr="001B31CD" w:rsidRDefault="001B31CD" w:rsidP="001B31C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i/>
          <w:iCs/>
          <w:sz w:val="24"/>
          <w:szCs w:val="24"/>
          <w:lang w:eastAsia="en-GB"/>
        </w:rPr>
        <w:t>Implementation:</w:t>
      </w:r>
      <w:r w:rsidRPr="001B31CD">
        <w:rPr>
          <w:rFonts w:ascii="Times New Roman" w:eastAsia="Times New Roman" w:hAnsi="Times New Roman" w:cs="Times New Roman"/>
          <w:sz w:val="24"/>
          <w:szCs w:val="24"/>
          <w:lang w:eastAsia="en-GB"/>
        </w:rPr>
        <w:t xml:space="preserve"> A persistent, non-dismissible notification or pop-up should appear upon saving the triggering event, with a link to the Risk Assessment page and a mandatory tick-box confirmation that the Risk Assessment has been updated/reviewed.</w:t>
      </w:r>
    </w:p>
    <w:p w14:paraId="61D635D1" w14:textId="77777777" w:rsidR="001B31CD" w:rsidRPr="001B31CD" w:rsidRDefault="001B31CD" w:rsidP="001B31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Risk Rating Notification Logic:</w:t>
      </w:r>
      <w:r w:rsidRPr="001B31CD">
        <w:rPr>
          <w:rFonts w:ascii="Times New Roman" w:eastAsia="Times New Roman" w:hAnsi="Times New Roman" w:cs="Times New Roman"/>
          <w:sz w:val="24"/>
          <w:szCs w:val="24"/>
          <w:lang w:eastAsia="en-GB"/>
        </w:rPr>
        <w:t xml:space="preserve"> The system must monitor the Risk Assessment status. When either of the following events occurs, an automated email notification must be sent:</w:t>
      </w:r>
    </w:p>
    <w:p w14:paraId="71DB7215" w14:textId="77777777" w:rsidR="001B31CD" w:rsidRPr="001B31CD" w:rsidRDefault="001B31CD" w:rsidP="001B31C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a) The Risk Assessment is </w:t>
      </w:r>
      <w:r w:rsidRPr="001B31CD">
        <w:rPr>
          <w:rFonts w:ascii="Times New Roman" w:eastAsia="Times New Roman" w:hAnsi="Times New Roman" w:cs="Times New Roman"/>
          <w:b/>
          <w:bCs/>
          <w:sz w:val="24"/>
          <w:szCs w:val="24"/>
          <w:lang w:eastAsia="en-GB"/>
        </w:rPr>
        <w:t>updated</w:t>
      </w:r>
      <w:r w:rsidRPr="001B31CD">
        <w:rPr>
          <w:rFonts w:ascii="Times New Roman" w:eastAsia="Times New Roman" w:hAnsi="Times New Roman" w:cs="Times New Roman"/>
          <w:sz w:val="24"/>
          <w:szCs w:val="24"/>
          <w:lang w:eastAsia="en-GB"/>
        </w:rPr>
        <w:t xml:space="preserve"> (i.e., new version saved).</w:t>
      </w:r>
    </w:p>
    <w:p w14:paraId="0AB483B2" w14:textId="77777777" w:rsidR="001B31CD" w:rsidRPr="001B31CD" w:rsidRDefault="001B31CD" w:rsidP="001B31C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b) The Risk Assessment is explicitly </w:t>
      </w:r>
      <w:r w:rsidRPr="001B31CD">
        <w:rPr>
          <w:rFonts w:ascii="Times New Roman" w:eastAsia="Times New Roman" w:hAnsi="Times New Roman" w:cs="Times New Roman"/>
          <w:b/>
          <w:bCs/>
          <w:sz w:val="24"/>
          <w:szCs w:val="24"/>
          <w:lang w:eastAsia="en-GB"/>
        </w:rPr>
        <w:t>flagged/rated as "High Risk"</w:t>
      </w:r>
      <w:r w:rsidRPr="001B31CD">
        <w:rPr>
          <w:rFonts w:ascii="Times New Roman" w:eastAsia="Times New Roman" w:hAnsi="Times New Roman" w:cs="Times New Roman"/>
          <w:sz w:val="24"/>
          <w:szCs w:val="24"/>
          <w:lang w:eastAsia="en-GB"/>
        </w:rPr>
        <w:t xml:space="preserve"> (or the platform's equivalent highest rating).</w:t>
      </w:r>
    </w:p>
    <w:p w14:paraId="4A2D0513" w14:textId="77777777" w:rsidR="001B31CD" w:rsidRPr="001B31CD" w:rsidRDefault="001B31CD" w:rsidP="001B31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Notification Recipient List:</w:t>
      </w:r>
      <w:r w:rsidRPr="001B31CD">
        <w:rPr>
          <w:rFonts w:ascii="Times New Roman" w:eastAsia="Times New Roman" w:hAnsi="Times New Roman" w:cs="Times New Roman"/>
          <w:sz w:val="24"/>
          <w:szCs w:val="24"/>
          <w:lang w:eastAsia="en-GB"/>
        </w:rPr>
        <w:t xml:space="preserve"> The email notification must be sent automatically to pre-defined user roles associated with the young person:</w:t>
      </w:r>
    </w:p>
    <w:p w14:paraId="3C2899B2" w14:textId="77777777" w:rsidR="001B31CD" w:rsidRPr="001B31CD" w:rsidRDefault="001B31CD" w:rsidP="001B31C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Keyworker</w:t>
      </w:r>
    </w:p>
    <w:p w14:paraId="7C9D1BCD" w14:textId="77777777" w:rsidR="001B31CD" w:rsidRPr="001B31CD" w:rsidRDefault="001B31CD" w:rsidP="001B31C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lastRenderedPageBreak/>
        <w:t>Manager</w:t>
      </w:r>
    </w:p>
    <w:p w14:paraId="32407505" w14:textId="77777777" w:rsidR="001B31CD" w:rsidRPr="001B31CD" w:rsidRDefault="001B31CD" w:rsidP="001B31C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PA (Personal Assistant/Relevant Admin)</w:t>
      </w:r>
    </w:p>
    <w:p w14:paraId="6DD609DE" w14:textId="77777777" w:rsidR="001B31CD" w:rsidRPr="001B31CD" w:rsidRDefault="001B31CD" w:rsidP="001B31C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B31CD">
        <w:rPr>
          <w:rFonts w:ascii="Times New Roman" w:eastAsia="Times New Roman" w:hAnsi="Times New Roman" w:cs="Times New Roman"/>
          <w:b/>
          <w:bCs/>
          <w:sz w:val="27"/>
          <w:szCs w:val="27"/>
          <w:lang w:eastAsia="en-GB"/>
        </w:rPr>
        <w:t>3.2 Data Visualization</w:t>
      </w:r>
    </w:p>
    <w:p w14:paraId="47458DAC" w14:textId="77777777" w:rsidR="001B31CD" w:rsidRPr="001B31CD" w:rsidRDefault="001B31CD" w:rsidP="001B31CD">
      <w:p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The system must be designed to collate the </w:t>
      </w:r>
      <w:r w:rsidRPr="001B31CD">
        <w:rPr>
          <w:rFonts w:ascii="Courier New" w:eastAsia="Times New Roman" w:hAnsi="Courier New" w:cs="Courier New"/>
          <w:sz w:val="20"/>
          <w:szCs w:val="20"/>
          <w:lang w:eastAsia="en-GB"/>
        </w:rPr>
        <w:t>Rating</w:t>
      </w:r>
      <w:r w:rsidRPr="001B31CD">
        <w:rPr>
          <w:rFonts w:ascii="Times New Roman" w:eastAsia="Times New Roman" w:hAnsi="Times New Roman" w:cs="Times New Roman"/>
          <w:sz w:val="24"/>
          <w:szCs w:val="24"/>
          <w:lang w:eastAsia="en-GB"/>
        </w:rPr>
        <w:t xml:space="preserve"> data across the platform to support analysis.</w:t>
      </w:r>
    </w:p>
    <w:p w14:paraId="5258DB6C" w14:textId="77777777" w:rsidR="001B31CD" w:rsidRPr="001B31CD" w:rsidRDefault="001B31CD" w:rsidP="001B31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Reporting API:</w:t>
      </w:r>
      <w:r w:rsidRPr="001B31CD">
        <w:rPr>
          <w:rFonts w:ascii="Times New Roman" w:eastAsia="Times New Roman" w:hAnsi="Times New Roman" w:cs="Times New Roman"/>
          <w:sz w:val="24"/>
          <w:szCs w:val="24"/>
          <w:lang w:eastAsia="en-GB"/>
        </w:rPr>
        <w:t xml:space="preserve"> Create an endpoint capable of aggregating the </w:t>
      </w:r>
      <w:proofErr w:type="spellStart"/>
      <w:r w:rsidRPr="001B31CD">
        <w:rPr>
          <w:rFonts w:ascii="Courier New" w:eastAsia="Times New Roman" w:hAnsi="Courier New" w:cs="Courier New"/>
          <w:sz w:val="20"/>
          <w:szCs w:val="20"/>
          <w:lang w:eastAsia="en-GB"/>
        </w:rPr>
        <w:t>HealthConditionEntry.Rating</w:t>
      </w:r>
      <w:proofErr w:type="spellEnd"/>
      <w:r w:rsidRPr="001B31CD">
        <w:rPr>
          <w:rFonts w:ascii="Times New Roman" w:eastAsia="Times New Roman" w:hAnsi="Times New Roman" w:cs="Times New Roman"/>
          <w:sz w:val="24"/>
          <w:szCs w:val="24"/>
          <w:lang w:eastAsia="en-GB"/>
        </w:rPr>
        <w:t xml:space="preserve"> data based on:</w:t>
      </w:r>
    </w:p>
    <w:p w14:paraId="35E69334" w14:textId="77777777" w:rsidR="001B31CD" w:rsidRPr="001B31CD" w:rsidRDefault="001B31CD" w:rsidP="001B31C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Individual:</w:t>
      </w:r>
      <w:r w:rsidRPr="001B31CD">
        <w:rPr>
          <w:rFonts w:ascii="Times New Roman" w:eastAsia="Times New Roman" w:hAnsi="Times New Roman" w:cs="Times New Roman"/>
          <w:sz w:val="24"/>
          <w:szCs w:val="24"/>
          <w:lang w:eastAsia="en-GB"/>
        </w:rPr>
        <w:t xml:space="preserve"> Trend over time for a single Young Person.</w:t>
      </w:r>
    </w:p>
    <w:p w14:paraId="69AA0AFA" w14:textId="77777777" w:rsidR="001B31CD" w:rsidRPr="001B31CD" w:rsidRDefault="001B31CD" w:rsidP="001B31C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Group/Cohort:</w:t>
      </w:r>
      <w:r w:rsidRPr="001B31CD">
        <w:rPr>
          <w:rFonts w:ascii="Times New Roman" w:eastAsia="Times New Roman" w:hAnsi="Times New Roman" w:cs="Times New Roman"/>
          <w:sz w:val="24"/>
          <w:szCs w:val="24"/>
          <w:lang w:eastAsia="en-GB"/>
        </w:rPr>
        <w:t xml:space="preserve"> Aggregated analysis (e.g., average rating, distribution of ratings) filtered by condition (</w:t>
      </w:r>
      <w:proofErr w:type="spellStart"/>
      <w:r w:rsidRPr="001B31CD">
        <w:rPr>
          <w:rFonts w:ascii="Courier New" w:eastAsia="Times New Roman" w:hAnsi="Courier New" w:cs="Courier New"/>
          <w:sz w:val="20"/>
          <w:szCs w:val="20"/>
          <w:lang w:eastAsia="en-GB"/>
        </w:rPr>
        <w:t>ConditionName</w:t>
      </w:r>
      <w:proofErr w:type="spellEnd"/>
      <w:r w:rsidRPr="001B31CD">
        <w:rPr>
          <w:rFonts w:ascii="Times New Roman" w:eastAsia="Times New Roman" w:hAnsi="Times New Roman" w:cs="Times New Roman"/>
          <w:sz w:val="24"/>
          <w:szCs w:val="24"/>
          <w:lang w:eastAsia="en-GB"/>
        </w:rPr>
        <w:t>), user demographics, or staff groups.</w:t>
      </w:r>
    </w:p>
    <w:p w14:paraId="3B7417E6" w14:textId="77777777" w:rsidR="001B31CD" w:rsidRPr="001B31CD" w:rsidRDefault="001B31CD" w:rsidP="001B31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Front-end Integration:</w:t>
      </w:r>
      <w:r w:rsidRPr="001B31CD">
        <w:rPr>
          <w:rFonts w:ascii="Times New Roman" w:eastAsia="Times New Roman" w:hAnsi="Times New Roman" w:cs="Times New Roman"/>
          <w:sz w:val="24"/>
          <w:szCs w:val="24"/>
          <w:lang w:eastAsia="en-GB"/>
        </w:rPr>
        <w:t xml:space="preserve"> Ensure the platform has or is designed to integrate with visualization libraries (e.g., Chart.js, D3.js) to render this aggregated data as:</w:t>
      </w:r>
    </w:p>
    <w:p w14:paraId="6FC5AECA" w14:textId="77777777" w:rsidR="001B31CD" w:rsidRPr="001B31CD" w:rsidRDefault="001B31CD" w:rsidP="001B31C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Graphs (e.g., line charts for trends, bar charts for comparisons).</w:t>
      </w:r>
    </w:p>
    <w:p w14:paraId="0DCF6C3A" w14:textId="77777777" w:rsidR="001B31CD" w:rsidRDefault="001B31CD" w:rsidP="001B31C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Pie Charts (e.g., distribution of severity ratings across a cohort).</w:t>
      </w:r>
    </w:p>
    <w:p w14:paraId="6977B5D3" w14:textId="77777777" w:rsidR="001B31CD" w:rsidRDefault="001B31CD" w:rsidP="001B31CD">
      <w:pPr>
        <w:spacing w:before="100" w:beforeAutospacing="1" w:after="100" w:afterAutospacing="1" w:line="240" w:lineRule="auto"/>
        <w:rPr>
          <w:rFonts w:ascii="Times New Roman" w:eastAsia="Times New Roman" w:hAnsi="Times New Roman" w:cs="Times New Roman"/>
          <w:sz w:val="24"/>
          <w:szCs w:val="24"/>
          <w:lang w:eastAsia="en-GB"/>
        </w:rPr>
      </w:pPr>
    </w:p>
    <w:p w14:paraId="308747CE" w14:textId="77777777" w:rsidR="001B31CD" w:rsidRPr="001B31CD" w:rsidRDefault="001B31CD" w:rsidP="001B31C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1B31CD">
        <w:rPr>
          <w:rFonts w:ascii="Times New Roman" w:eastAsia="Times New Roman" w:hAnsi="Times New Roman" w:cs="Times New Roman"/>
          <w:b/>
          <w:bCs/>
          <w:sz w:val="36"/>
          <w:szCs w:val="36"/>
          <w:lang w:eastAsia="en-GB"/>
        </w:rPr>
        <w:t>4. Task and Calendar Integration</w:t>
      </w:r>
    </w:p>
    <w:p w14:paraId="50DA6FBE" w14:textId="77777777" w:rsidR="001B31CD" w:rsidRPr="001B31CD" w:rsidRDefault="001B31CD" w:rsidP="001B31CD">
      <w:p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The platform must allow staff members to immediately create a follow-up action (a Task/Reminder) and/or schedule a Calendar Event when saving a Health Update.</w:t>
      </w:r>
    </w:p>
    <w:p w14:paraId="66FDB7EB" w14:textId="77777777" w:rsidR="001B31CD" w:rsidRPr="001B31CD" w:rsidRDefault="001B31CD" w:rsidP="001B31C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B31CD">
        <w:rPr>
          <w:rFonts w:ascii="Times New Roman" w:eastAsia="Times New Roman" w:hAnsi="Times New Roman" w:cs="Times New Roman"/>
          <w:b/>
          <w:bCs/>
          <w:sz w:val="27"/>
          <w:szCs w:val="27"/>
          <w:lang w:eastAsia="en-GB"/>
        </w:rPr>
        <w:t>4.1 UI/Workflow Implementation</w:t>
      </w:r>
    </w:p>
    <w:p w14:paraId="2E85A1CA" w14:textId="77777777" w:rsidR="001B31CD" w:rsidRPr="001B31CD" w:rsidRDefault="001B31CD" w:rsidP="001B31C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Action Creation Checkbox:</w:t>
      </w:r>
    </w:p>
    <w:p w14:paraId="579CA00B" w14:textId="77777777" w:rsidR="001B31CD" w:rsidRPr="001B31CD" w:rsidRDefault="001B31CD" w:rsidP="001B31CD">
      <w:pPr>
        <w:numPr>
          <w:ilvl w:val="1"/>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When a staff member is saving a new or modified entry in the three core assessment sections (</w:t>
      </w:r>
      <w:r w:rsidRPr="001B31CD">
        <w:rPr>
          <w:rFonts w:ascii="Courier New" w:eastAsia="Times New Roman" w:hAnsi="Courier New" w:cs="Courier New"/>
          <w:sz w:val="20"/>
          <w:szCs w:val="20"/>
          <w:lang w:eastAsia="en-GB"/>
        </w:rPr>
        <w:t>Physical</w:t>
      </w:r>
      <w:r w:rsidRPr="001B31CD">
        <w:rPr>
          <w:rFonts w:ascii="Times New Roman" w:eastAsia="Times New Roman" w:hAnsi="Times New Roman" w:cs="Times New Roman"/>
          <w:sz w:val="24"/>
          <w:szCs w:val="24"/>
          <w:lang w:eastAsia="en-GB"/>
        </w:rPr>
        <w:t xml:space="preserve">, </w:t>
      </w:r>
      <w:r w:rsidRPr="001B31CD">
        <w:rPr>
          <w:rFonts w:ascii="Courier New" w:eastAsia="Times New Roman" w:hAnsi="Courier New" w:cs="Courier New"/>
          <w:sz w:val="20"/>
          <w:szCs w:val="20"/>
          <w:lang w:eastAsia="en-GB"/>
        </w:rPr>
        <w:t>Substance</w:t>
      </w:r>
      <w:r w:rsidRPr="001B31CD">
        <w:rPr>
          <w:rFonts w:ascii="Times New Roman" w:eastAsia="Times New Roman" w:hAnsi="Times New Roman" w:cs="Times New Roman"/>
          <w:sz w:val="24"/>
          <w:szCs w:val="24"/>
          <w:lang w:eastAsia="en-GB"/>
        </w:rPr>
        <w:t xml:space="preserve">, or </w:t>
      </w:r>
      <w:proofErr w:type="spellStart"/>
      <w:r w:rsidRPr="001B31CD">
        <w:rPr>
          <w:rFonts w:ascii="Courier New" w:eastAsia="Times New Roman" w:hAnsi="Courier New" w:cs="Courier New"/>
          <w:sz w:val="20"/>
          <w:szCs w:val="20"/>
          <w:lang w:eastAsia="en-GB"/>
        </w:rPr>
        <w:t>MentalHealth</w:t>
      </w:r>
      <w:proofErr w:type="spellEnd"/>
      <w:r w:rsidRPr="001B31CD">
        <w:rPr>
          <w:rFonts w:ascii="Times New Roman" w:eastAsia="Times New Roman" w:hAnsi="Times New Roman" w:cs="Times New Roman"/>
          <w:sz w:val="24"/>
          <w:szCs w:val="24"/>
          <w:lang w:eastAsia="en-GB"/>
        </w:rPr>
        <w:t xml:space="preserve">), a new optional section </w:t>
      </w:r>
      <w:proofErr w:type="spellStart"/>
      <w:r w:rsidRPr="001B31CD">
        <w:rPr>
          <w:rFonts w:ascii="Times New Roman" w:eastAsia="Times New Roman" w:hAnsi="Times New Roman" w:cs="Times New Roman"/>
          <w:sz w:val="24"/>
          <w:szCs w:val="24"/>
          <w:lang w:eastAsia="en-GB"/>
        </w:rPr>
        <w:t>labeled</w:t>
      </w:r>
      <w:proofErr w:type="spellEnd"/>
      <w:r w:rsidRPr="001B31CD">
        <w:rPr>
          <w:rFonts w:ascii="Times New Roman" w:eastAsia="Times New Roman" w:hAnsi="Times New Roman" w:cs="Times New Roman"/>
          <w:sz w:val="24"/>
          <w:szCs w:val="24"/>
          <w:lang w:eastAsia="en-GB"/>
        </w:rPr>
        <w:t xml:space="preserve"> </w:t>
      </w:r>
      <w:r w:rsidRPr="001B31CD">
        <w:rPr>
          <w:rFonts w:ascii="Times New Roman" w:eastAsia="Times New Roman" w:hAnsi="Times New Roman" w:cs="Times New Roman"/>
          <w:b/>
          <w:bCs/>
          <w:sz w:val="24"/>
          <w:szCs w:val="24"/>
          <w:lang w:eastAsia="en-GB"/>
        </w:rPr>
        <w:t>"Schedule Follow-up Action"</w:t>
      </w:r>
      <w:r w:rsidRPr="001B31CD">
        <w:rPr>
          <w:rFonts w:ascii="Times New Roman" w:eastAsia="Times New Roman" w:hAnsi="Times New Roman" w:cs="Times New Roman"/>
          <w:sz w:val="24"/>
          <w:szCs w:val="24"/>
          <w:lang w:eastAsia="en-GB"/>
        </w:rPr>
        <w:t xml:space="preserve"> must be presented.</w:t>
      </w:r>
    </w:p>
    <w:p w14:paraId="2EB4A1C9" w14:textId="77777777" w:rsidR="001B31CD" w:rsidRPr="001B31CD" w:rsidRDefault="001B31CD" w:rsidP="001B31CD">
      <w:pPr>
        <w:numPr>
          <w:ilvl w:val="1"/>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This section should be activated by a checkbox (e.g., "Create a follow-up task/event").</w:t>
      </w:r>
    </w:p>
    <w:p w14:paraId="62AF630D" w14:textId="77777777" w:rsidR="001B31CD" w:rsidRPr="001B31CD" w:rsidRDefault="001B31CD" w:rsidP="001B31C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Input Fields (Conditional Display):</w:t>
      </w:r>
    </w:p>
    <w:p w14:paraId="7D77CB0D" w14:textId="77777777" w:rsidR="001B31CD" w:rsidRPr="001B31CD" w:rsidRDefault="001B31CD" w:rsidP="001B31CD">
      <w:pPr>
        <w:numPr>
          <w:ilvl w:val="1"/>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Upon activation, two distinct creation modes should be available, or a unified input if the underlying system supports seamless synchronization:</w:t>
      </w:r>
    </w:p>
    <w:p w14:paraId="77B5B00C" w14:textId="77777777" w:rsidR="001B31CD" w:rsidRPr="001B31CD" w:rsidRDefault="001B31CD" w:rsidP="001B31CD">
      <w:pPr>
        <w:numPr>
          <w:ilvl w:val="2"/>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Action/Task Input:</w:t>
      </w:r>
    </w:p>
    <w:p w14:paraId="102FC628" w14:textId="77777777" w:rsidR="001B31CD" w:rsidRPr="001B31CD" w:rsidRDefault="001B31CD" w:rsidP="001B31CD">
      <w:pPr>
        <w:numPr>
          <w:ilvl w:val="3"/>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Title/Action Description (Required):</w:t>
      </w:r>
      <w:r w:rsidRPr="001B31CD">
        <w:rPr>
          <w:rFonts w:ascii="Times New Roman" w:eastAsia="Times New Roman" w:hAnsi="Times New Roman" w:cs="Times New Roman"/>
          <w:sz w:val="24"/>
          <w:szCs w:val="24"/>
          <w:lang w:eastAsia="en-GB"/>
        </w:rPr>
        <w:t xml:space="preserve"> A field for the staff member to define the specific action (e.g., "Call GP to follow up on medication").</w:t>
      </w:r>
    </w:p>
    <w:p w14:paraId="13D1A182" w14:textId="77777777" w:rsidR="001B31CD" w:rsidRPr="001B31CD" w:rsidRDefault="001B31CD" w:rsidP="001B31CD">
      <w:pPr>
        <w:numPr>
          <w:ilvl w:val="3"/>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Due Date/Time (Optional):</w:t>
      </w:r>
      <w:r w:rsidRPr="001B31CD">
        <w:rPr>
          <w:rFonts w:ascii="Times New Roman" w:eastAsia="Times New Roman" w:hAnsi="Times New Roman" w:cs="Times New Roman"/>
          <w:sz w:val="24"/>
          <w:szCs w:val="24"/>
          <w:lang w:eastAsia="en-GB"/>
        </w:rPr>
        <w:t xml:space="preserve"> Input for the required completion time.</w:t>
      </w:r>
    </w:p>
    <w:p w14:paraId="6C2DBBCF" w14:textId="77777777" w:rsidR="001B31CD" w:rsidRPr="001B31CD" w:rsidRDefault="001B31CD" w:rsidP="001B31CD">
      <w:pPr>
        <w:numPr>
          <w:ilvl w:val="2"/>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Calendar Event Input:</w:t>
      </w:r>
    </w:p>
    <w:p w14:paraId="318AEE42" w14:textId="77777777" w:rsidR="001B31CD" w:rsidRPr="001B31CD" w:rsidRDefault="001B31CD" w:rsidP="001B31CD">
      <w:pPr>
        <w:numPr>
          <w:ilvl w:val="3"/>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Event Date/Time (Required):</w:t>
      </w:r>
      <w:r w:rsidRPr="001B31CD">
        <w:rPr>
          <w:rFonts w:ascii="Times New Roman" w:eastAsia="Times New Roman" w:hAnsi="Times New Roman" w:cs="Times New Roman"/>
          <w:sz w:val="24"/>
          <w:szCs w:val="24"/>
          <w:lang w:eastAsia="en-GB"/>
        </w:rPr>
        <w:t xml:space="preserve"> Input for the specific date and time the follow-up event should occur.</w:t>
      </w:r>
    </w:p>
    <w:p w14:paraId="39E32FC5" w14:textId="77777777" w:rsidR="001B31CD" w:rsidRPr="001B31CD" w:rsidRDefault="001B31CD" w:rsidP="001B31CD">
      <w:pPr>
        <w:numPr>
          <w:ilvl w:val="3"/>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Duration (Optional):</w:t>
      </w:r>
      <w:r w:rsidRPr="001B31CD">
        <w:rPr>
          <w:rFonts w:ascii="Times New Roman" w:eastAsia="Times New Roman" w:hAnsi="Times New Roman" w:cs="Times New Roman"/>
          <w:sz w:val="24"/>
          <w:szCs w:val="24"/>
          <w:lang w:eastAsia="en-GB"/>
        </w:rPr>
        <w:t xml:space="preserve"> Time length of the calendar entry.</w:t>
      </w:r>
    </w:p>
    <w:p w14:paraId="5BAC7194" w14:textId="77777777" w:rsidR="001B31CD" w:rsidRPr="001B31CD" w:rsidRDefault="001B31CD" w:rsidP="001B31CD">
      <w:pPr>
        <w:numPr>
          <w:ilvl w:val="3"/>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Attendees (Optional):</w:t>
      </w:r>
      <w:r w:rsidRPr="001B31CD">
        <w:rPr>
          <w:rFonts w:ascii="Times New Roman" w:eastAsia="Times New Roman" w:hAnsi="Times New Roman" w:cs="Times New Roman"/>
          <w:sz w:val="24"/>
          <w:szCs w:val="24"/>
          <w:lang w:eastAsia="en-GB"/>
        </w:rPr>
        <w:t xml:space="preserve"> Option to add other relevant staff members (Keyworker, Manager, etc.) to the calendar event.</w:t>
      </w:r>
    </w:p>
    <w:p w14:paraId="018E32E1" w14:textId="77777777" w:rsidR="001B31CD" w:rsidRPr="001B31CD" w:rsidRDefault="001B31CD" w:rsidP="001B31C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lastRenderedPageBreak/>
        <w:t>Default Linking:</w:t>
      </w:r>
    </w:p>
    <w:p w14:paraId="47429BBC" w14:textId="77777777" w:rsidR="001B31CD" w:rsidRPr="001B31CD" w:rsidRDefault="001B31CD" w:rsidP="001B31CD">
      <w:pPr>
        <w:numPr>
          <w:ilvl w:val="1"/>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The </w:t>
      </w:r>
      <w:r w:rsidRPr="001B31CD">
        <w:rPr>
          <w:rFonts w:ascii="Times New Roman" w:eastAsia="Times New Roman" w:hAnsi="Times New Roman" w:cs="Times New Roman"/>
          <w:b/>
          <w:bCs/>
          <w:sz w:val="24"/>
          <w:szCs w:val="24"/>
          <w:lang w:eastAsia="en-GB"/>
        </w:rPr>
        <w:t>Young Person's Name</w:t>
      </w:r>
      <w:r w:rsidRPr="001B31CD">
        <w:rPr>
          <w:rFonts w:ascii="Times New Roman" w:eastAsia="Times New Roman" w:hAnsi="Times New Roman" w:cs="Times New Roman"/>
          <w:sz w:val="24"/>
          <w:szCs w:val="24"/>
          <w:lang w:eastAsia="en-GB"/>
        </w:rPr>
        <w:t xml:space="preserve"> and a reference to the </w:t>
      </w:r>
      <w:r w:rsidRPr="001B31CD">
        <w:rPr>
          <w:rFonts w:ascii="Times New Roman" w:eastAsia="Times New Roman" w:hAnsi="Times New Roman" w:cs="Times New Roman"/>
          <w:b/>
          <w:bCs/>
          <w:sz w:val="24"/>
          <w:szCs w:val="24"/>
          <w:lang w:eastAsia="en-GB"/>
        </w:rPr>
        <w:t>specific Condition Entry ID</w:t>
      </w:r>
      <w:r w:rsidRPr="001B31CD">
        <w:rPr>
          <w:rFonts w:ascii="Times New Roman" w:eastAsia="Times New Roman" w:hAnsi="Times New Roman" w:cs="Times New Roman"/>
          <w:sz w:val="24"/>
          <w:szCs w:val="24"/>
          <w:lang w:eastAsia="en-GB"/>
        </w:rPr>
        <w:t xml:space="preserve"> must be automatically appended to the </w:t>
      </w:r>
      <w:r w:rsidRPr="001B31CD">
        <w:rPr>
          <w:rFonts w:ascii="Courier New" w:eastAsia="Times New Roman" w:hAnsi="Courier New" w:cs="Courier New"/>
          <w:sz w:val="20"/>
          <w:szCs w:val="20"/>
          <w:lang w:eastAsia="en-GB"/>
        </w:rPr>
        <w:t>Title</w:t>
      </w:r>
      <w:r w:rsidRPr="001B31CD">
        <w:rPr>
          <w:rFonts w:ascii="Times New Roman" w:eastAsia="Times New Roman" w:hAnsi="Times New Roman" w:cs="Times New Roman"/>
          <w:sz w:val="24"/>
          <w:szCs w:val="24"/>
          <w:lang w:eastAsia="en-GB"/>
        </w:rPr>
        <w:t xml:space="preserve"> or </w:t>
      </w:r>
      <w:r w:rsidRPr="001B31CD">
        <w:rPr>
          <w:rFonts w:ascii="Courier New" w:eastAsia="Times New Roman" w:hAnsi="Courier New" w:cs="Courier New"/>
          <w:sz w:val="20"/>
          <w:szCs w:val="20"/>
          <w:lang w:eastAsia="en-GB"/>
        </w:rPr>
        <w:t>Description</w:t>
      </w:r>
      <w:r w:rsidRPr="001B31CD">
        <w:rPr>
          <w:rFonts w:ascii="Times New Roman" w:eastAsia="Times New Roman" w:hAnsi="Times New Roman" w:cs="Times New Roman"/>
          <w:sz w:val="24"/>
          <w:szCs w:val="24"/>
          <w:lang w:eastAsia="en-GB"/>
        </w:rPr>
        <w:t xml:space="preserve"> of the created Task/Calendar Event to maintain context.</w:t>
      </w:r>
    </w:p>
    <w:p w14:paraId="615D4567" w14:textId="77777777" w:rsidR="001B31CD" w:rsidRPr="001B31CD" w:rsidRDefault="001B31CD" w:rsidP="001B31C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B31CD">
        <w:rPr>
          <w:rFonts w:ascii="Times New Roman" w:eastAsia="Times New Roman" w:hAnsi="Times New Roman" w:cs="Times New Roman"/>
          <w:b/>
          <w:bCs/>
          <w:sz w:val="27"/>
          <w:szCs w:val="27"/>
          <w:lang w:eastAsia="en-GB"/>
        </w:rPr>
        <w:t>4.2 Backend API Logic</w:t>
      </w:r>
    </w:p>
    <w:p w14:paraId="523C5802" w14:textId="77777777" w:rsidR="001B31CD" w:rsidRPr="001B31CD" w:rsidRDefault="001B31CD" w:rsidP="001B31CD">
      <w:p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Upon saving the Health Update entry (Section 1.1) and if the "Schedule Follow-up Action" is checked, the </w:t>
      </w:r>
      <w:proofErr w:type="spellStart"/>
      <w:r w:rsidRPr="001B31CD">
        <w:rPr>
          <w:rFonts w:ascii="Times New Roman" w:eastAsia="Times New Roman" w:hAnsi="Times New Roman" w:cs="Times New Roman"/>
          <w:sz w:val="24"/>
          <w:szCs w:val="24"/>
          <w:lang w:eastAsia="en-GB"/>
        </w:rPr>
        <w:t>Focuscms</w:t>
      </w:r>
      <w:proofErr w:type="spellEnd"/>
      <w:r w:rsidRPr="001B31CD">
        <w:rPr>
          <w:rFonts w:ascii="Times New Roman" w:eastAsia="Times New Roman" w:hAnsi="Times New Roman" w:cs="Times New Roman"/>
          <w:sz w:val="24"/>
          <w:szCs w:val="24"/>
          <w:lang w:eastAsia="en-GB"/>
        </w:rPr>
        <w:t xml:space="preserve"> backend must execute calls to the integrated Reminder and Calendar systems.</w:t>
      </w:r>
    </w:p>
    <w:p w14:paraId="70092B87" w14:textId="77777777" w:rsidR="001B31CD" w:rsidRPr="001B31CD" w:rsidRDefault="001B31CD" w:rsidP="001B31C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API Call Logic (Task/Reminder):</w:t>
      </w:r>
    </w:p>
    <w:p w14:paraId="2AD7BBFA" w14:textId="77777777" w:rsidR="001B31CD" w:rsidRPr="001B31CD" w:rsidRDefault="001B31CD" w:rsidP="001B31CD">
      <w:pPr>
        <w:numPr>
          <w:ilvl w:val="1"/>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If a </w:t>
      </w:r>
      <w:r w:rsidRPr="001B31CD">
        <w:rPr>
          <w:rFonts w:ascii="Times New Roman" w:eastAsia="Times New Roman" w:hAnsi="Times New Roman" w:cs="Times New Roman"/>
          <w:b/>
          <w:bCs/>
          <w:sz w:val="24"/>
          <w:szCs w:val="24"/>
          <w:lang w:eastAsia="en-GB"/>
        </w:rPr>
        <w:t>Task/Action</w:t>
      </w:r>
      <w:r w:rsidRPr="001B31CD">
        <w:rPr>
          <w:rFonts w:ascii="Times New Roman" w:eastAsia="Times New Roman" w:hAnsi="Times New Roman" w:cs="Times New Roman"/>
          <w:sz w:val="24"/>
          <w:szCs w:val="24"/>
          <w:lang w:eastAsia="en-GB"/>
        </w:rPr>
        <w:t xml:space="preserve"> is requested:</w:t>
      </w:r>
    </w:p>
    <w:p w14:paraId="315328E2" w14:textId="77777777" w:rsidR="001B31CD" w:rsidRPr="001B31CD" w:rsidRDefault="001B31CD" w:rsidP="001B31CD">
      <w:pPr>
        <w:numPr>
          <w:ilvl w:val="2"/>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The backend must call the internal API wrapper for task creation (conceptually equivalent to </w:t>
      </w:r>
      <w:r w:rsidRPr="001B31CD">
        <w:rPr>
          <w:rFonts w:ascii="Courier New" w:eastAsia="Times New Roman" w:hAnsi="Courier New" w:cs="Courier New"/>
          <w:sz w:val="20"/>
          <w:szCs w:val="20"/>
          <w:lang w:eastAsia="en-GB"/>
        </w:rPr>
        <w:t>Tasks/</w:t>
      </w:r>
      <w:proofErr w:type="spellStart"/>
      <w:proofErr w:type="gramStart"/>
      <w:r w:rsidRPr="001B31CD">
        <w:rPr>
          <w:rFonts w:ascii="Courier New" w:eastAsia="Times New Roman" w:hAnsi="Courier New" w:cs="Courier New"/>
          <w:sz w:val="20"/>
          <w:szCs w:val="20"/>
          <w:lang w:eastAsia="en-GB"/>
        </w:rPr>
        <w:t>Reminders:create</w:t>
      </w:r>
      <w:proofErr w:type="spellEnd"/>
      <w:proofErr w:type="gramEnd"/>
      <w:r w:rsidRPr="001B31CD">
        <w:rPr>
          <w:rFonts w:ascii="Times New Roman" w:eastAsia="Times New Roman" w:hAnsi="Times New Roman" w:cs="Times New Roman"/>
          <w:sz w:val="24"/>
          <w:szCs w:val="24"/>
          <w:lang w:eastAsia="en-GB"/>
        </w:rPr>
        <w:t>).</w:t>
      </w:r>
    </w:p>
    <w:p w14:paraId="5E542F61" w14:textId="77777777" w:rsidR="001B31CD" w:rsidRPr="001B31CD" w:rsidRDefault="001B31CD" w:rsidP="001B31CD">
      <w:pPr>
        <w:numPr>
          <w:ilvl w:val="2"/>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Courier New" w:eastAsia="Times New Roman" w:hAnsi="Courier New" w:cs="Courier New"/>
          <w:b/>
          <w:bCs/>
          <w:sz w:val="20"/>
          <w:szCs w:val="20"/>
          <w:lang w:eastAsia="en-GB"/>
        </w:rPr>
        <w:t>title</w:t>
      </w:r>
      <w:r w:rsidRPr="001B31CD">
        <w:rPr>
          <w:rFonts w:ascii="Times New Roman" w:eastAsia="Times New Roman" w:hAnsi="Times New Roman" w:cs="Times New Roman"/>
          <w:b/>
          <w:bCs/>
          <w:sz w:val="24"/>
          <w:szCs w:val="24"/>
          <w:lang w:eastAsia="en-GB"/>
        </w:rPr>
        <w:t>:</w:t>
      </w:r>
      <w:r w:rsidRPr="001B31CD">
        <w:rPr>
          <w:rFonts w:ascii="Times New Roman" w:eastAsia="Times New Roman" w:hAnsi="Times New Roman" w:cs="Times New Roman"/>
          <w:sz w:val="24"/>
          <w:szCs w:val="24"/>
          <w:lang w:eastAsia="en-GB"/>
        </w:rPr>
        <w:t xml:space="preserve"> Use the user-provided title + auto-appended young person/condition reference.</w:t>
      </w:r>
    </w:p>
    <w:p w14:paraId="5EAA8ECD" w14:textId="77777777" w:rsidR="001B31CD" w:rsidRPr="001B31CD" w:rsidRDefault="001B31CD" w:rsidP="001B31CD">
      <w:pPr>
        <w:numPr>
          <w:ilvl w:val="2"/>
          <w:numId w:val="7"/>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1B31CD">
        <w:rPr>
          <w:rFonts w:ascii="Courier New" w:eastAsia="Times New Roman" w:hAnsi="Courier New" w:cs="Courier New"/>
          <w:b/>
          <w:bCs/>
          <w:sz w:val="20"/>
          <w:szCs w:val="20"/>
          <w:lang w:eastAsia="en-GB"/>
        </w:rPr>
        <w:t>start_datetime</w:t>
      </w:r>
      <w:proofErr w:type="spellEnd"/>
      <w:r w:rsidRPr="001B31CD">
        <w:rPr>
          <w:rFonts w:ascii="Times New Roman" w:eastAsia="Times New Roman" w:hAnsi="Times New Roman" w:cs="Times New Roman"/>
          <w:b/>
          <w:bCs/>
          <w:sz w:val="24"/>
          <w:szCs w:val="24"/>
          <w:lang w:eastAsia="en-GB"/>
        </w:rPr>
        <w:t>:</w:t>
      </w:r>
      <w:r w:rsidRPr="001B31CD">
        <w:rPr>
          <w:rFonts w:ascii="Times New Roman" w:eastAsia="Times New Roman" w:hAnsi="Times New Roman" w:cs="Times New Roman"/>
          <w:sz w:val="24"/>
          <w:szCs w:val="24"/>
          <w:lang w:eastAsia="en-GB"/>
        </w:rPr>
        <w:t xml:space="preserve"> Use the user-provided Due Date/Time, formatted as </w:t>
      </w:r>
      <w:proofErr w:type="spellStart"/>
      <w:r w:rsidRPr="001B31CD">
        <w:rPr>
          <w:rFonts w:ascii="Courier New" w:eastAsia="Times New Roman" w:hAnsi="Courier New" w:cs="Courier New"/>
          <w:sz w:val="20"/>
          <w:szCs w:val="20"/>
          <w:lang w:eastAsia="en-GB"/>
        </w:rPr>
        <w:t>yyyymmddTHHMM</w:t>
      </w:r>
      <w:proofErr w:type="spellEnd"/>
      <w:r w:rsidRPr="001B31CD">
        <w:rPr>
          <w:rFonts w:ascii="Times New Roman" w:eastAsia="Times New Roman" w:hAnsi="Times New Roman" w:cs="Times New Roman"/>
          <w:sz w:val="24"/>
          <w:szCs w:val="24"/>
          <w:lang w:eastAsia="en-GB"/>
        </w:rPr>
        <w:t>.</w:t>
      </w:r>
    </w:p>
    <w:p w14:paraId="50354442" w14:textId="77777777" w:rsidR="001B31CD" w:rsidRPr="001B31CD" w:rsidRDefault="001B31CD" w:rsidP="001B31C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API Call Logic (Calendar Event):</w:t>
      </w:r>
    </w:p>
    <w:p w14:paraId="2688867F" w14:textId="77777777" w:rsidR="001B31CD" w:rsidRPr="001B31CD" w:rsidRDefault="001B31CD" w:rsidP="001B31CD">
      <w:pPr>
        <w:numPr>
          <w:ilvl w:val="1"/>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If a </w:t>
      </w:r>
      <w:r w:rsidRPr="001B31CD">
        <w:rPr>
          <w:rFonts w:ascii="Times New Roman" w:eastAsia="Times New Roman" w:hAnsi="Times New Roman" w:cs="Times New Roman"/>
          <w:b/>
          <w:bCs/>
          <w:sz w:val="24"/>
          <w:szCs w:val="24"/>
          <w:lang w:eastAsia="en-GB"/>
        </w:rPr>
        <w:t>Calendar Event</w:t>
      </w:r>
      <w:r w:rsidRPr="001B31CD">
        <w:rPr>
          <w:rFonts w:ascii="Times New Roman" w:eastAsia="Times New Roman" w:hAnsi="Times New Roman" w:cs="Times New Roman"/>
          <w:sz w:val="24"/>
          <w:szCs w:val="24"/>
          <w:lang w:eastAsia="en-GB"/>
        </w:rPr>
        <w:t xml:space="preserve"> is requested:</w:t>
      </w:r>
    </w:p>
    <w:p w14:paraId="5E9C8CE7" w14:textId="77777777" w:rsidR="001B31CD" w:rsidRPr="001B31CD" w:rsidRDefault="001B31CD" w:rsidP="001B31CD">
      <w:pPr>
        <w:numPr>
          <w:ilvl w:val="2"/>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The backend must call the internal API wrapper for calendar event creation (conceptually equivalent to </w:t>
      </w:r>
      <w:proofErr w:type="spellStart"/>
      <w:proofErr w:type="gramStart"/>
      <w:r w:rsidRPr="001B31CD">
        <w:rPr>
          <w:rFonts w:ascii="Courier New" w:eastAsia="Times New Roman" w:hAnsi="Courier New" w:cs="Courier New"/>
          <w:sz w:val="20"/>
          <w:szCs w:val="20"/>
          <w:lang w:eastAsia="en-GB"/>
        </w:rPr>
        <w:t>Calendar:create</w:t>
      </w:r>
      <w:proofErr w:type="spellEnd"/>
      <w:proofErr w:type="gramEnd"/>
      <w:r w:rsidRPr="001B31CD">
        <w:rPr>
          <w:rFonts w:ascii="Times New Roman" w:eastAsia="Times New Roman" w:hAnsi="Times New Roman" w:cs="Times New Roman"/>
          <w:sz w:val="24"/>
          <w:szCs w:val="24"/>
          <w:lang w:eastAsia="en-GB"/>
        </w:rPr>
        <w:t>).</w:t>
      </w:r>
    </w:p>
    <w:p w14:paraId="36D660CC" w14:textId="77777777" w:rsidR="001B31CD" w:rsidRPr="001B31CD" w:rsidRDefault="001B31CD" w:rsidP="001B31CD">
      <w:pPr>
        <w:numPr>
          <w:ilvl w:val="2"/>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Courier New" w:eastAsia="Times New Roman" w:hAnsi="Courier New" w:cs="Courier New"/>
          <w:b/>
          <w:bCs/>
          <w:sz w:val="20"/>
          <w:szCs w:val="20"/>
          <w:lang w:eastAsia="en-GB"/>
        </w:rPr>
        <w:t>title</w:t>
      </w:r>
      <w:r w:rsidRPr="001B31CD">
        <w:rPr>
          <w:rFonts w:ascii="Times New Roman" w:eastAsia="Times New Roman" w:hAnsi="Times New Roman" w:cs="Times New Roman"/>
          <w:b/>
          <w:bCs/>
          <w:sz w:val="24"/>
          <w:szCs w:val="24"/>
          <w:lang w:eastAsia="en-GB"/>
        </w:rPr>
        <w:t>:</w:t>
      </w:r>
      <w:r w:rsidRPr="001B31CD">
        <w:rPr>
          <w:rFonts w:ascii="Times New Roman" w:eastAsia="Times New Roman" w:hAnsi="Times New Roman" w:cs="Times New Roman"/>
          <w:sz w:val="24"/>
          <w:szCs w:val="24"/>
          <w:lang w:eastAsia="en-GB"/>
        </w:rPr>
        <w:t xml:space="preserve"> Use the user-provided title (or a default like "Health Follow-up Action for [Young Person Name]").</w:t>
      </w:r>
    </w:p>
    <w:p w14:paraId="594C34A5" w14:textId="77777777" w:rsidR="001B31CD" w:rsidRPr="001B31CD" w:rsidRDefault="001B31CD" w:rsidP="001B31CD">
      <w:pPr>
        <w:numPr>
          <w:ilvl w:val="2"/>
          <w:numId w:val="7"/>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1B31CD">
        <w:rPr>
          <w:rFonts w:ascii="Courier New" w:eastAsia="Times New Roman" w:hAnsi="Courier New" w:cs="Courier New"/>
          <w:b/>
          <w:bCs/>
          <w:sz w:val="20"/>
          <w:szCs w:val="20"/>
          <w:lang w:eastAsia="en-GB"/>
        </w:rPr>
        <w:t>start_datetime</w:t>
      </w:r>
      <w:proofErr w:type="spellEnd"/>
      <w:r w:rsidRPr="001B31CD">
        <w:rPr>
          <w:rFonts w:ascii="Times New Roman" w:eastAsia="Times New Roman" w:hAnsi="Times New Roman" w:cs="Times New Roman"/>
          <w:b/>
          <w:bCs/>
          <w:sz w:val="24"/>
          <w:szCs w:val="24"/>
          <w:lang w:eastAsia="en-GB"/>
        </w:rPr>
        <w:t>:</w:t>
      </w:r>
      <w:r w:rsidRPr="001B31CD">
        <w:rPr>
          <w:rFonts w:ascii="Times New Roman" w:eastAsia="Times New Roman" w:hAnsi="Times New Roman" w:cs="Times New Roman"/>
          <w:sz w:val="24"/>
          <w:szCs w:val="24"/>
          <w:lang w:eastAsia="en-GB"/>
        </w:rPr>
        <w:t xml:space="preserve"> Use the user-provided Event Date/Time, formatted as </w:t>
      </w:r>
      <w:proofErr w:type="spellStart"/>
      <w:r w:rsidRPr="001B31CD">
        <w:rPr>
          <w:rFonts w:ascii="Courier New" w:eastAsia="Times New Roman" w:hAnsi="Courier New" w:cs="Courier New"/>
          <w:sz w:val="20"/>
          <w:szCs w:val="20"/>
          <w:lang w:eastAsia="en-GB"/>
        </w:rPr>
        <w:t>yyyymmddTHHMM</w:t>
      </w:r>
      <w:proofErr w:type="spellEnd"/>
      <w:r w:rsidRPr="001B31CD">
        <w:rPr>
          <w:rFonts w:ascii="Times New Roman" w:eastAsia="Times New Roman" w:hAnsi="Times New Roman" w:cs="Times New Roman"/>
          <w:sz w:val="24"/>
          <w:szCs w:val="24"/>
          <w:lang w:eastAsia="en-GB"/>
        </w:rPr>
        <w:t>.</w:t>
      </w:r>
    </w:p>
    <w:p w14:paraId="5B8C832B" w14:textId="77777777" w:rsidR="001B31CD" w:rsidRPr="001B31CD" w:rsidRDefault="001B31CD" w:rsidP="001B31CD">
      <w:pPr>
        <w:numPr>
          <w:ilvl w:val="2"/>
          <w:numId w:val="7"/>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1B31CD">
        <w:rPr>
          <w:rFonts w:ascii="Courier New" w:eastAsia="Times New Roman" w:hAnsi="Courier New" w:cs="Courier New"/>
          <w:b/>
          <w:bCs/>
          <w:sz w:val="20"/>
          <w:szCs w:val="20"/>
          <w:lang w:eastAsia="en-GB"/>
        </w:rPr>
        <w:t>calendar_id</w:t>
      </w:r>
      <w:proofErr w:type="spellEnd"/>
      <w:r w:rsidRPr="001B31CD">
        <w:rPr>
          <w:rFonts w:ascii="Times New Roman" w:eastAsia="Times New Roman" w:hAnsi="Times New Roman" w:cs="Times New Roman"/>
          <w:b/>
          <w:bCs/>
          <w:sz w:val="24"/>
          <w:szCs w:val="24"/>
          <w:lang w:eastAsia="en-GB"/>
        </w:rPr>
        <w:t>:</w:t>
      </w:r>
      <w:r w:rsidRPr="001B31CD">
        <w:rPr>
          <w:rFonts w:ascii="Times New Roman" w:eastAsia="Times New Roman" w:hAnsi="Times New Roman" w:cs="Times New Roman"/>
          <w:sz w:val="24"/>
          <w:szCs w:val="24"/>
          <w:lang w:eastAsia="en-GB"/>
        </w:rPr>
        <w:t xml:space="preserve"> The calendar event </w:t>
      </w:r>
      <w:r w:rsidRPr="001B31CD">
        <w:rPr>
          <w:rFonts w:ascii="Times New Roman" w:eastAsia="Times New Roman" w:hAnsi="Times New Roman" w:cs="Times New Roman"/>
          <w:b/>
          <w:bCs/>
          <w:sz w:val="24"/>
          <w:szCs w:val="24"/>
          <w:lang w:eastAsia="en-GB"/>
        </w:rPr>
        <w:t>MUST</w:t>
      </w:r>
      <w:r w:rsidRPr="001B31CD">
        <w:rPr>
          <w:rFonts w:ascii="Times New Roman" w:eastAsia="Times New Roman" w:hAnsi="Times New Roman" w:cs="Times New Roman"/>
          <w:sz w:val="24"/>
          <w:szCs w:val="24"/>
          <w:lang w:eastAsia="en-GB"/>
        </w:rPr>
        <w:t xml:space="preserve"> be created on the individual Young Person's dedicated calendar (if one exists) or the Keyworker's primary calendar if a dedicated one is not available, to ensure it is visible and trackable.</w:t>
      </w:r>
    </w:p>
    <w:p w14:paraId="3890F1AC" w14:textId="77777777" w:rsidR="001B31CD" w:rsidRPr="001B31CD" w:rsidRDefault="001B31CD" w:rsidP="001B31C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Data Linkage &amp; Audit:</w:t>
      </w:r>
    </w:p>
    <w:p w14:paraId="2B94204A" w14:textId="77777777" w:rsidR="001B31CD" w:rsidRPr="001B31CD" w:rsidRDefault="001B31CD" w:rsidP="001B31CD">
      <w:pPr>
        <w:numPr>
          <w:ilvl w:val="1"/>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The IDs returned from both the Task creation and Calendar Event creation APIs must be stored in the </w:t>
      </w:r>
      <w:proofErr w:type="spellStart"/>
      <w:r w:rsidRPr="001B31CD">
        <w:rPr>
          <w:rFonts w:ascii="Courier New" w:eastAsia="Times New Roman" w:hAnsi="Courier New" w:cs="Courier New"/>
          <w:sz w:val="20"/>
          <w:szCs w:val="20"/>
          <w:lang w:eastAsia="en-GB"/>
        </w:rPr>
        <w:t>HealthConditionEntry</w:t>
      </w:r>
      <w:proofErr w:type="spellEnd"/>
      <w:r w:rsidRPr="001B31CD">
        <w:rPr>
          <w:rFonts w:ascii="Times New Roman" w:eastAsia="Times New Roman" w:hAnsi="Times New Roman" w:cs="Times New Roman"/>
          <w:sz w:val="24"/>
          <w:szCs w:val="24"/>
          <w:lang w:eastAsia="en-GB"/>
        </w:rPr>
        <w:t xml:space="preserve"> or a dedicated audit log table. This ensures direct traceability from the Health Update entry to the created follow-up action.</w:t>
      </w:r>
    </w:p>
    <w:p w14:paraId="6CA77153" w14:textId="77777777" w:rsidR="001B31CD" w:rsidRPr="001B31CD" w:rsidRDefault="001B31CD" w:rsidP="001B31C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b/>
          <w:bCs/>
          <w:sz w:val="24"/>
          <w:szCs w:val="24"/>
          <w:lang w:eastAsia="en-GB"/>
        </w:rPr>
        <w:t>Mandatory Integration:</w:t>
      </w:r>
    </w:p>
    <w:p w14:paraId="6EB37110" w14:textId="77777777" w:rsidR="001B31CD" w:rsidRPr="001B31CD" w:rsidRDefault="001B31CD" w:rsidP="001B31CD">
      <w:pPr>
        <w:numPr>
          <w:ilvl w:val="1"/>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B31CD">
        <w:rPr>
          <w:rFonts w:ascii="Times New Roman" w:eastAsia="Times New Roman" w:hAnsi="Times New Roman" w:cs="Times New Roman"/>
          <w:sz w:val="24"/>
          <w:szCs w:val="24"/>
          <w:lang w:eastAsia="en-GB"/>
        </w:rPr>
        <w:t xml:space="preserve">The system must ensure that the created </w:t>
      </w:r>
      <w:r w:rsidRPr="001B31CD">
        <w:rPr>
          <w:rFonts w:ascii="Times New Roman" w:eastAsia="Times New Roman" w:hAnsi="Times New Roman" w:cs="Times New Roman"/>
          <w:b/>
          <w:bCs/>
          <w:sz w:val="24"/>
          <w:szCs w:val="24"/>
          <w:lang w:eastAsia="en-GB"/>
        </w:rPr>
        <w:t>Task/Event is integrated into the individual’s calendar/task list</w:t>
      </w:r>
      <w:r w:rsidRPr="001B31CD">
        <w:rPr>
          <w:rFonts w:ascii="Times New Roman" w:eastAsia="Times New Roman" w:hAnsi="Times New Roman" w:cs="Times New Roman"/>
          <w:sz w:val="24"/>
          <w:szCs w:val="24"/>
          <w:lang w:eastAsia="en-GB"/>
        </w:rPr>
        <w:t xml:space="preserve"> as per the request, allowing the Keyworker and relevant staff to track the action alongside all other scheduled activities. This requires the backend service account to have appropriate permissions to create events in the specified calendars.</w:t>
      </w:r>
    </w:p>
    <w:p w14:paraId="75057303" w14:textId="77777777" w:rsidR="001B31CD" w:rsidRDefault="00E642B2" w:rsidP="001B31CD">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data collected must be chartable e.g. the amount of young people that are cannabis user etc</w:t>
      </w:r>
    </w:p>
    <w:p w14:paraId="6D1A3233" w14:textId="77777777" w:rsidR="001B31CD" w:rsidRPr="001B31CD" w:rsidRDefault="001B31CD" w:rsidP="001B31CD">
      <w:pPr>
        <w:spacing w:before="100" w:beforeAutospacing="1" w:after="100" w:afterAutospacing="1" w:line="240" w:lineRule="auto"/>
        <w:rPr>
          <w:rFonts w:ascii="Times New Roman" w:eastAsia="Times New Roman" w:hAnsi="Times New Roman" w:cs="Times New Roman"/>
          <w:sz w:val="24"/>
          <w:szCs w:val="24"/>
          <w:lang w:eastAsia="en-GB"/>
        </w:rPr>
      </w:pPr>
    </w:p>
    <w:p w14:paraId="2104AEF6" w14:textId="77777777" w:rsidR="001B31CD" w:rsidRDefault="001B31CD"/>
    <w:sectPr w:rsidR="001B31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820B2"/>
    <w:multiLevelType w:val="multilevel"/>
    <w:tmpl w:val="204C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D5557"/>
    <w:multiLevelType w:val="multilevel"/>
    <w:tmpl w:val="6F2C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56B8E"/>
    <w:multiLevelType w:val="multilevel"/>
    <w:tmpl w:val="DD9A0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1E0876"/>
    <w:multiLevelType w:val="multilevel"/>
    <w:tmpl w:val="A418A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60C67"/>
    <w:multiLevelType w:val="multilevel"/>
    <w:tmpl w:val="118A1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0125CC"/>
    <w:multiLevelType w:val="multilevel"/>
    <w:tmpl w:val="75469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BD4E96"/>
    <w:multiLevelType w:val="multilevel"/>
    <w:tmpl w:val="3F40F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9406732">
    <w:abstractNumId w:val="2"/>
  </w:num>
  <w:num w:numId="2" w16cid:durableId="434525369">
    <w:abstractNumId w:val="0"/>
  </w:num>
  <w:num w:numId="3" w16cid:durableId="1841892031">
    <w:abstractNumId w:val="1"/>
  </w:num>
  <w:num w:numId="4" w16cid:durableId="1239099141">
    <w:abstractNumId w:val="4"/>
  </w:num>
  <w:num w:numId="5" w16cid:durableId="498354101">
    <w:abstractNumId w:val="3"/>
  </w:num>
  <w:num w:numId="6" w16cid:durableId="1947879403">
    <w:abstractNumId w:val="6"/>
  </w:num>
  <w:num w:numId="7" w16cid:durableId="2520111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755"/>
    <w:rsid w:val="001B31CD"/>
    <w:rsid w:val="008750E4"/>
    <w:rsid w:val="00956755"/>
    <w:rsid w:val="00AB25DC"/>
    <w:rsid w:val="00E4713F"/>
    <w:rsid w:val="00E64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CB32B"/>
  <w15:docId w15:val="{90C91EE9-0647-40D6-9FA4-984229158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335846">
      <w:bodyDiv w:val="1"/>
      <w:marLeft w:val="0"/>
      <w:marRight w:val="0"/>
      <w:marTop w:val="0"/>
      <w:marBottom w:val="0"/>
      <w:divBdr>
        <w:top w:val="none" w:sz="0" w:space="0" w:color="auto"/>
        <w:left w:val="none" w:sz="0" w:space="0" w:color="auto"/>
        <w:bottom w:val="none" w:sz="0" w:space="0" w:color="auto"/>
        <w:right w:val="none" w:sz="0" w:space="0" w:color="auto"/>
      </w:divBdr>
    </w:div>
    <w:div w:id="759135813">
      <w:bodyDiv w:val="1"/>
      <w:marLeft w:val="0"/>
      <w:marRight w:val="0"/>
      <w:marTop w:val="0"/>
      <w:marBottom w:val="0"/>
      <w:divBdr>
        <w:top w:val="none" w:sz="0" w:space="0" w:color="auto"/>
        <w:left w:val="none" w:sz="0" w:space="0" w:color="auto"/>
        <w:bottom w:val="none" w:sz="0" w:space="0" w:color="auto"/>
        <w:right w:val="none" w:sz="0" w:space="0" w:color="auto"/>
      </w:divBdr>
      <w:divsChild>
        <w:div w:id="752315564">
          <w:marLeft w:val="0"/>
          <w:marRight w:val="0"/>
          <w:marTop w:val="0"/>
          <w:marBottom w:val="0"/>
          <w:divBdr>
            <w:top w:val="none" w:sz="0" w:space="0" w:color="auto"/>
            <w:left w:val="none" w:sz="0" w:space="0" w:color="auto"/>
            <w:bottom w:val="none" w:sz="0" w:space="0" w:color="auto"/>
            <w:right w:val="none" w:sz="0" w:space="0" w:color="auto"/>
          </w:divBdr>
          <w:divsChild>
            <w:div w:id="1826699783">
              <w:marLeft w:val="0"/>
              <w:marRight w:val="0"/>
              <w:marTop w:val="0"/>
              <w:marBottom w:val="0"/>
              <w:divBdr>
                <w:top w:val="none" w:sz="0" w:space="0" w:color="auto"/>
                <w:left w:val="none" w:sz="0" w:space="0" w:color="auto"/>
                <w:bottom w:val="none" w:sz="0" w:space="0" w:color="auto"/>
                <w:right w:val="none" w:sz="0" w:space="0" w:color="auto"/>
              </w:divBdr>
              <w:divsChild>
                <w:div w:id="1189413519">
                  <w:marLeft w:val="0"/>
                  <w:marRight w:val="0"/>
                  <w:marTop w:val="0"/>
                  <w:marBottom w:val="0"/>
                  <w:divBdr>
                    <w:top w:val="none" w:sz="0" w:space="0" w:color="auto"/>
                    <w:left w:val="none" w:sz="0" w:space="0" w:color="auto"/>
                    <w:bottom w:val="none" w:sz="0" w:space="0" w:color="auto"/>
                    <w:right w:val="none" w:sz="0" w:space="0" w:color="auto"/>
                  </w:divBdr>
                  <w:divsChild>
                    <w:div w:id="1841506849">
                      <w:marLeft w:val="0"/>
                      <w:marRight w:val="0"/>
                      <w:marTop w:val="0"/>
                      <w:marBottom w:val="0"/>
                      <w:divBdr>
                        <w:top w:val="none" w:sz="0" w:space="0" w:color="auto"/>
                        <w:left w:val="none" w:sz="0" w:space="0" w:color="auto"/>
                        <w:bottom w:val="none" w:sz="0" w:space="0" w:color="auto"/>
                        <w:right w:val="none" w:sz="0" w:space="0" w:color="auto"/>
                      </w:divBdr>
                      <w:divsChild>
                        <w:div w:id="162817764">
                          <w:marLeft w:val="0"/>
                          <w:marRight w:val="0"/>
                          <w:marTop w:val="0"/>
                          <w:marBottom w:val="0"/>
                          <w:divBdr>
                            <w:top w:val="none" w:sz="0" w:space="0" w:color="auto"/>
                            <w:left w:val="none" w:sz="0" w:space="0" w:color="auto"/>
                            <w:bottom w:val="none" w:sz="0" w:space="0" w:color="auto"/>
                            <w:right w:val="none" w:sz="0" w:space="0" w:color="auto"/>
                          </w:divBdr>
                          <w:divsChild>
                            <w:div w:id="1465810444">
                              <w:marLeft w:val="0"/>
                              <w:marRight w:val="0"/>
                              <w:marTop w:val="0"/>
                              <w:marBottom w:val="0"/>
                              <w:divBdr>
                                <w:top w:val="none" w:sz="0" w:space="0" w:color="auto"/>
                                <w:left w:val="none" w:sz="0" w:space="0" w:color="auto"/>
                                <w:bottom w:val="none" w:sz="0" w:space="0" w:color="auto"/>
                                <w:right w:val="none" w:sz="0" w:space="0" w:color="auto"/>
                              </w:divBdr>
                            </w:div>
                            <w:div w:id="88133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2663">
                  <w:marLeft w:val="0"/>
                  <w:marRight w:val="0"/>
                  <w:marTop w:val="0"/>
                  <w:marBottom w:val="0"/>
                  <w:divBdr>
                    <w:top w:val="none" w:sz="0" w:space="0" w:color="auto"/>
                    <w:left w:val="none" w:sz="0" w:space="0" w:color="auto"/>
                    <w:bottom w:val="none" w:sz="0" w:space="0" w:color="auto"/>
                    <w:right w:val="none" w:sz="0" w:space="0" w:color="auto"/>
                  </w:divBdr>
                  <w:divsChild>
                    <w:div w:id="1853450627">
                      <w:marLeft w:val="0"/>
                      <w:marRight w:val="0"/>
                      <w:marTop w:val="0"/>
                      <w:marBottom w:val="0"/>
                      <w:divBdr>
                        <w:top w:val="none" w:sz="0" w:space="0" w:color="auto"/>
                        <w:left w:val="none" w:sz="0" w:space="0" w:color="auto"/>
                        <w:bottom w:val="none" w:sz="0" w:space="0" w:color="auto"/>
                        <w:right w:val="none" w:sz="0" w:space="0" w:color="auto"/>
                      </w:divBdr>
                      <w:divsChild>
                        <w:div w:id="1510363214">
                          <w:marLeft w:val="0"/>
                          <w:marRight w:val="0"/>
                          <w:marTop w:val="0"/>
                          <w:marBottom w:val="0"/>
                          <w:divBdr>
                            <w:top w:val="none" w:sz="0" w:space="0" w:color="auto"/>
                            <w:left w:val="none" w:sz="0" w:space="0" w:color="auto"/>
                            <w:bottom w:val="none" w:sz="0" w:space="0" w:color="auto"/>
                            <w:right w:val="none" w:sz="0" w:space="0" w:color="auto"/>
                          </w:divBdr>
                          <w:divsChild>
                            <w:div w:id="2011983000">
                              <w:marLeft w:val="0"/>
                              <w:marRight w:val="0"/>
                              <w:marTop w:val="0"/>
                              <w:marBottom w:val="0"/>
                              <w:divBdr>
                                <w:top w:val="none" w:sz="0" w:space="0" w:color="auto"/>
                                <w:left w:val="none" w:sz="0" w:space="0" w:color="auto"/>
                                <w:bottom w:val="none" w:sz="0" w:space="0" w:color="auto"/>
                                <w:right w:val="none" w:sz="0" w:space="0" w:color="auto"/>
                              </w:divBdr>
                            </w:div>
                            <w:div w:id="82145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1553</Words>
  <Characters>8853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University of West London</Company>
  <LinksUpToDate>false</LinksUpToDate>
  <CharactersWithSpaces>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Elitebook</dc:creator>
  <cp:lastModifiedBy>Rowena Miller</cp:lastModifiedBy>
  <cp:revision>2</cp:revision>
  <dcterms:created xsi:type="dcterms:W3CDTF">2026-02-02T09:09:00Z</dcterms:created>
  <dcterms:modified xsi:type="dcterms:W3CDTF">2026-02-02T09:09:00Z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508c4ce4-b497-4ef0-994a-9333dcf869e3</vt:lpwstr>
  </property>
</Properties>
</file>