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8911"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The best-performing model (SVM) achieved an AUC of 0.700 in the validation set, with accuracy of 0.636 and precision of 0.789. These performance metrics are modest for a clinical decision-support tool, particularly in pediatric settings where false negatives could delay critical interventions. The manuscript does not provide decision curve analysis, net benefit calculations, or clinical utility thresholds to demonstrate whether the model offers meaningful advantage over existing clinical prediction rules or expert radiologist assessment.</w:t>
      </w:r>
    </w:p>
    <w:p w14:paraId="16BB27B9" w14:textId="77777777" w:rsidR="00987C58" w:rsidRPr="00593CF3" w:rsidRDefault="00987C58" w:rsidP="00987C58">
      <w:pPr>
        <w:rPr>
          <w:rFonts w:ascii="更纱黑体 SC" w:hAnsi="更纱黑体 SC" w:cs="更纱黑体 SC"/>
        </w:rPr>
      </w:pPr>
    </w:p>
    <w:p w14:paraId="24EF8FD1"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The study is confined to a single-center retrospective dataset from Children's Hospital of Nanjing Medical University. No independent external validation cohort from a different institution, geographic region, or imaging protocol is included. This severely limits the generalizability claims and raises concerns about overfitting to institution-specific imaging characteristics, patient demographics, or annotation practices.</w:t>
      </w:r>
    </w:p>
    <w:p w14:paraId="156D13D4" w14:textId="77777777" w:rsidR="00987C58" w:rsidRPr="00593CF3" w:rsidRDefault="00987C58" w:rsidP="00987C58">
      <w:pPr>
        <w:rPr>
          <w:rFonts w:ascii="更纱黑体 SC" w:hAnsi="更纱黑体 SC" w:cs="更纱黑体 SC"/>
        </w:rPr>
      </w:pPr>
    </w:p>
    <w:p w14:paraId="149E69C2"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The dataset exhibits notable class imbalance (619 RMPP vs. 369 non-RMPP cases), yet the manuscript does not describe systematic strategies to address this beyond standard train-validation splitting. While SMOTE or class-weighted loss functions are not necessarily required, the absence of sensitivity analyses, stratified sampling verification, or imbalance-robust metrics (e.g., balanced accuracy, </w:t>
      </w:r>
      <w:proofErr w:type="gramStart"/>
      <w:r w:rsidRPr="00593CF3">
        <w:rPr>
          <w:rFonts w:ascii="更纱黑体 SC" w:hAnsi="更纱黑体 SC" w:cs="更纱黑体 SC"/>
        </w:rPr>
        <w:t>Matthews</w:t>
      </w:r>
      <w:proofErr w:type="gramEnd"/>
      <w:r w:rsidRPr="00593CF3">
        <w:rPr>
          <w:rFonts w:ascii="更纱黑体 SC" w:hAnsi="更纱黑体 SC" w:cs="更纱黑体 SC"/>
        </w:rPr>
        <w:t xml:space="preserve"> correlation coefficient) </w:t>
      </w:r>
      <w:r w:rsidRPr="00593CF3">
        <w:rPr>
          <w:rFonts w:ascii="更纱黑体 SC" w:hAnsi="更纱黑体 SC" w:cs="更纱黑体 SC"/>
        </w:rPr>
        <w:lastRenderedPageBreak/>
        <w:t>undermines confidence in the reported performance estimates.</w:t>
      </w:r>
    </w:p>
    <w:p w14:paraId="1C4C04BB" w14:textId="77777777" w:rsidR="00987C58" w:rsidRPr="00593CF3" w:rsidRDefault="00987C58" w:rsidP="00987C58">
      <w:pPr>
        <w:rPr>
          <w:rFonts w:ascii="更纱黑体 SC" w:hAnsi="更纱黑体 SC" w:cs="更纱黑体 SC"/>
        </w:rPr>
      </w:pPr>
    </w:p>
    <w:p w14:paraId="2B5E37D3"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The feature selection pipeline reduces 139 radiomics features to 9 via </w:t>
      </w:r>
      <w:proofErr w:type="spellStart"/>
      <w:r w:rsidRPr="00593CF3">
        <w:rPr>
          <w:rFonts w:ascii="更纱黑体 SC" w:hAnsi="更纱黑体 SC" w:cs="更纱黑体 SC"/>
        </w:rPr>
        <w:t>mRMR</w:t>
      </w:r>
      <w:proofErr w:type="spellEnd"/>
      <w:r w:rsidRPr="00593CF3">
        <w:rPr>
          <w:rFonts w:ascii="更纱黑体 SC" w:hAnsi="更纱黑体 SC" w:cs="更纱黑体 SC"/>
        </w:rPr>
        <w:t xml:space="preserve">, but critical details are omitted: the specific </w:t>
      </w:r>
      <w:proofErr w:type="spellStart"/>
      <w:r w:rsidRPr="00593CF3">
        <w:rPr>
          <w:rFonts w:ascii="更纱黑体 SC" w:hAnsi="更纱黑体 SC" w:cs="更纱黑体 SC"/>
        </w:rPr>
        <w:t>mRMR</w:t>
      </w:r>
      <w:proofErr w:type="spellEnd"/>
      <w:r w:rsidRPr="00593CF3">
        <w:rPr>
          <w:rFonts w:ascii="更纱黑体 SC" w:hAnsi="更纱黑体 SC" w:cs="更纱黑体 SC"/>
        </w:rPr>
        <w:t xml:space="preserve"> implementation, feature stability across cross-validation folds, and whether feature selection was performed within each fold to avoid data leakage. Furthermore, no code repository, configuration files, or detailed </w:t>
      </w:r>
      <w:proofErr w:type="spellStart"/>
      <w:r w:rsidRPr="00593CF3">
        <w:rPr>
          <w:rFonts w:ascii="更纱黑体 SC" w:hAnsi="更纱黑体 SC" w:cs="更纱黑体 SC"/>
        </w:rPr>
        <w:t>PyRadiomics</w:t>
      </w:r>
      <w:proofErr w:type="spellEnd"/>
      <w:r w:rsidRPr="00593CF3">
        <w:rPr>
          <w:rFonts w:ascii="更纱黑体 SC" w:hAnsi="更纱黑体 SC" w:cs="更纱黑体 SC"/>
        </w:rPr>
        <w:t xml:space="preserve"> parameter specifications are provided, precluding independent reproduction of the results.</w:t>
      </w:r>
    </w:p>
    <w:p w14:paraId="589074D7" w14:textId="77777777" w:rsidR="00987C58" w:rsidRPr="00593CF3" w:rsidRDefault="00987C58" w:rsidP="00987C58">
      <w:pPr>
        <w:rPr>
          <w:rFonts w:ascii="更纱黑体 SC" w:hAnsi="更纱黑体 SC" w:cs="更纱黑体 SC"/>
        </w:rPr>
      </w:pPr>
    </w:p>
    <w:p w14:paraId="38DF381E"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Tree-based ensemble methods (</w:t>
      </w:r>
      <w:proofErr w:type="spellStart"/>
      <w:r w:rsidRPr="00593CF3">
        <w:rPr>
          <w:rFonts w:ascii="更纱黑体 SC" w:hAnsi="更纱黑体 SC" w:cs="更纱黑体 SC"/>
        </w:rPr>
        <w:t>XGBoost</w:t>
      </w:r>
      <w:proofErr w:type="spellEnd"/>
      <w:r w:rsidRPr="00593CF3">
        <w:rPr>
          <w:rFonts w:ascii="更纱黑体 SC" w:hAnsi="更纱黑体 SC" w:cs="更纱黑体 SC"/>
        </w:rPr>
        <w:t xml:space="preserve">, </w:t>
      </w:r>
      <w:proofErr w:type="spellStart"/>
      <w:r w:rsidRPr="00593CF3">
        <w:rPr>
          <w:rFonts w:ascii="更纱黑体 SC" w:hAnsi="更纱黑体 SC" w:cs="更纱黑体 SC"/>
        </w:rPr>
        <w:t>LightGBM</w:t>
      </w:r>
      <w:proofErr w:type="spellEnd"/>
      <w:r w:rsidRPr="00593CF3">
        <w:rPr>
          <w:rFonts w:ascii="更纱黑体 SC" w:hAnsi="更纱黑体 SC" w:cs="更纱黑体 SC"/>
        </w:rPr>
        <w:t>) demonstrate severe overfitting, with training AUCs exceeding 0.90 while validation AUCs drop to approximately 0.64. The manuscript acknowledges this phenomenon but does not explore regularization strategies, early stopping criteria, or model complexity controls that could have improved generalization. This suggests insufficient hyperparameter optimization or inappropriate model selection for the available data volume.</w:t>
      </w:r>
    </w:p>
    <w:p w14:paraId="6678B2D5" w14:textId="77777777" w:rsidR="00987C58" w:rsidRPr="00593CF3" w:rsidRDefault="00987C58" w:rsidP="00987C58">
      <w:pPr>
        <w:rPr>
          <w:rFonts w:ascii="更纱黑体 SC" w:hAnsi="更纱黑体 SC" w:cs="更纱黑体 SC"/>
        </w:rPr>
      </w:pPr>
    </w:p>
    <w:p w14:paraId="3F7190B6"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The evaluation compares nine machine learning algorithms </w:t>
      </w:r>
      <w:proofErr w:type="gramStart"/>
      <w:r w:rsidRPr="00593CF3">
        <w:rPr>
          <w:rFonts w:ascii="更纱黑体 SC" w:hAnsi="更纱黑体 SC" w:cs="更纱黑体 SC"/>
        </w:rPr>
        <w:t>against</w:t>
      </w:r>
      <w:proofErr w:type="gramEnd"/>
      <w:r w:rsidRPr="00593CF3">
        <w:rPr>
          <w:rFonts w:ascii="更纱黑体 SC" w:hAnsi="更纱黑体 SC" w:cs="更纱黑体 SC"/>
        </w:rPr>
        <w:t xml:space="preserve"> each other but omits comparison with simple clinical baselines (e.g., logistic regression using only demographic and laboratory variables) or existing RMPP prediction scores. Without such benchmarks, it is unclear whether </w:t>
      </w:r>
      <w:r w:rsidRPr="00593CF3">
        <w:rPr>
          <w:rFonts w:ascii="更纱黑体 SC" w:hAnsi="更纱黑体 SC" w:cs="更纱黑体 SC"/>
        </w:rPr>
        <w:lastRenderedPageBreak/>
        <w:t>the radiomics-based approach provides incremental value beyond readily available clinical information.</w:t>
      </w:r>
    </w:p>
    <w:p w14:paraId="02C96F36" w14:textId="77777777" w:rsidR="00987C58" w:rsidRPr="00593CF3" w:rsidRDefault="00987C58" w:rsidP="00987C58">
      <w:pPr>
        <w:rPr>
          <w:rFonts w:ascii="更纱黑体 SC" w:hAnsi="更纱黑体 SC" w:cs="更纱黑体 SC"/>
        </w:rPr>
      </w:pPr>
    </w:p>
    <w:p w14:paraId="04BC1CF9"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The manuscript states that ROIs were delineated using the </w:t>
      </w:r>
      <w:proofErr w:type="spellStart"/>
      <w:r w:rsidRPr="00593CF3">
        <w:rPr>
          <w:rFonts w:ascii="更纱黑体 SC" w:hAnsi="更纱黑体 SC" w:cs="更纱黑体 SC"/>
        </w:rPr>
        <w:t>isat-sam</w:t>
      </w:r>
      <w:proofErr w:type="spellEnd"/>
      <w:r w:rsidRPr="00593CF3">
        <w:rPr>
          <w:rFonts w:ascii="更纱黑体 SC" w:hAnsi="更纱黑体 SC" w:cs="更纱黑体 SC"/>
        </w:rPr>
        <w:t xml:space="preserve"> tool based on Meta's SAM2 model, with review by an experienced radiologist. However, no quantitative metrics of segmentation agreement (e.g., Dice coefficient, inter-rater reliability) or error analysis are provided. Given that radiomics features are highly sensitive to segmentation boundaries, this omission represents a critical methodological gap.</w:t>
      </w:r>
    </w:p>
    <w:p w14:paraId="3FB03255" w14:textId="77777777" w:rsidR="00987C58" w:rsidRPr="00593CF3" w:rsidRDefault="00987C58" w:rsidP="00987C58">
      <w:pPr>
        <w:rPr>
          <w:rFonts w:ascii="更纱黑体 SC" w:hAnsi="更纱黑体 SC" w:cs="更纱黑体 SC"/>
        </w:rPr>
      </w:pPr>
    </w:p>
    <w:p w14:paraId="6587C859"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SHAP analysis is applied post-hoc to identify influential features, but the interpretation remains descriptive rather than clinically actionable. The manuscript does not validate whether the highlighted features (e.g., firstorder_90Percentile, </w:t>
      </w:r>
      <w:proofErr w:type="spellStart"/>
      <w:r w:rsidRPr="00593CF3">
        <w:rPr>
          <w:rFonts w:ascii="更纱黑体 SC" w:hAnsi="更纱黑体 SC" w:cs="更纱黑体 SC"/>
        </w:rPr>
        <w:t>glrlm_RunEntropy</w:t>
      </w:r>
      <w:proofErr w:type="spellEnd"/>
      <w:r w:rsidRPr="00593CF3">
        <w:rPr>
          <w:rFonts w:ascii="更纱黑体 SC" w:hAnsi="更纱黑体 SC" w:cs="更纱黑体 SC"/>
        </w:rPr>
        <w:t>) align with known radiological signs of RMPP or provide novel pathophysiological insights. Without clinical validation of the interpretability outputs, the explainability component adds limited scholarly value.</w:t>
      </w:r>
    </w:p>
    <w:p w14:paraId="251DFB50" w14:textId="77777777" w:rsidR="00987C58" w:rsidRPr="00593CF3" w:rsidRDefault="00987C58" w:rsidP="00987C58">
      <w:pPr>
        <w:rPr>
          <w:rFonts w:ascii="更纱黑体 SC" w:hAnsi="更纱黑体 SC" w:cs="更纱黑体 SC"/>
        </w:rPr>
      </w:pPr>
    </w:p>
    <w:p w14:paraId="0A3F0502"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xml:space="preserve">- The statistical analysis section describes multiple tests (t-tests, Welch's t-tests, Mann-Whitney U tests, chi-square tests) but does not clarify how multiple comparison </w:t>
      </w:r>
      <w:proofErr w:type="gramStart"/>
      <w:r w:rsidRPr="00593CF3">
        <w:rPr>
          <w:rFonts w:ascii="更纱黑体 SC" w:hAnsi="更纱黑体 SC" w:cs="更纱黑体 SC"/>
        </w:rPr>
        <w:t>correction was</w:t>
      </w:r>
      <w:proofErr w:type="gramEnd"/>
      <w:r w:rsidRPr="00593CF3">
        <w:rPr>
          <w:rFonts w:ascii="更纱黑体 SC" w:hAnsi="更纱黑体 SC" w:cs="更纱黑体 SC"/>
        </w:rPr>
        <w:t xml:space="preserve"> applied across the numerous baseline characteristics and model evaluations. Additionally, confidence intervals </w:t>
      </w:r>
      <w:r w:rsidRPr="00593CF3">
        <w:rPr>
          <w:rFonts w:ascii="更纱黑体 SC" w:hAnsi="更纱黑体 SC" w:cs="更纱黑体 SC"/>
        </w:rPr>
        <w:lastRenderedPageBreak/>
        <w:t>for performance metrics are not reported, limiting assessment of estimate precision.</w:t>
      </w:r>
    </w:p>
    <w:p w14:paraId="2EAFC225" w14:textId="77777777" w:rsidR="00987C58" w:rsidRPr="00593CF3" w:rsidRDefault="00987C58" w:rsidP="00987C58">
      <w:pPr>
        <w:rPr>
          <w:rFonts w:ascii="更纱黑体 SC" w:hAnsi="更纱黑体 SC" w:cs="更纱黑体 SC"/>
        </w:rPr>
      </w:pPr>
    </w:p>
    <w:p w14:paraId="27B7C38F" w14:textId="77777777" w:rsidR="00987C58" w:rsidRPr="00593CF3" w:rsidRDefault="00987C58" w:rsidP="00987C58">
      <w:pPr>
        <w:rPr>
          <w:rFonts w:ascii="更纱黑体 SC" w:hAnsi="更纱黑体 SC" w:cs="更纱黑体 SC"/>
        </w:rPr>
      </w:pPr>
      <w:r w:rsidRPr="00593CF3">
        <w:rPr>
          <w:rFonts w:ascii="更纱黑体 SC" w:hAnsi="更纱黑体 SC" w:cs="更纱黑体 SC"/>
        </w:rPr>
        <w:t>- The application of radiomics and machine learning to chest X-ray-based pneumonia classification is well-established in the literature. The manuscript does not articulate a clear methodological innovation beyond the specific clinical application to RMPP. The contribution appears to be an incremental validation of existing techniques on a new dataset rather than a conceptual or technical advance that would warrant publication in a competitive venue.</w:t>
      </w:r>
    </w:p>
    <w:p w14:paraId="05481412" w14:textId="77777777" w:rsidR="006854FF" w:rsidRPr="00987C58" w:rsidRDefault="006854FF"/>
    <w:sectPr w:rsidR="006854FF" w:rsidRPr="00987C58" w:rsidSect="00987C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更纱黑体 SC">
    <w:panose1 w:val="02000500000000000000"/>
    <w:charset w:val="86"/>
    <w:family w:val="auto"/>
    <w:pitch w:val="variable"/>
    <w:sig w:usb0="F10002FF" w:usb1="7BDFFDFF" w:usb2="0000001F" w:usb3="00000000" w:csb0="8004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58"/>
    <w:rsid w:val="002A3BB4"/>
    <w:rsid w:val="004279C6"/>
    <w:rsid w:val="005C51B0"/>
    <w:rsid w:val="006854FF"/>
    <w:rsid w:val="00697F06"/>
    <w:rsid w:val="00964EA7"/>
    <w:rsid w:val="00987C58"/>
    <w:rsid w:val="00C57EE0"/>
    <w:rsid w:val="00D15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9D75"/>
  <w15:chartTrackingRefBased/>
  <w15:docId w15:val="{F222B689-DA6F-47E7-94E4-21E75D6A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C58"/>
    <w:pPr>
      <w:widowControl w:val="0"/>
      <w:jc w:val="both"/>
    </w:pPr>
    <w:rPr>
      <w:rFonts w:eastAsia="更纱黑体 SC"/>
      <w:sz w:val="24"/>
    </w:rPr>
  </w:style>
  <w:style w:type="paragraph" w:styleId="1">
    <w:name w:val="heading 1"/>
    <w:basedOn w:val="a"/>
    <w:next w:val="a"/>
    <w:link w:val="10"/>
    <w:uiPriority w:val="9"/>
    <w:qFormat/>
    <w:rsid w:val="00987C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7C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7C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7C58"/>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987C58"/>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987C58"/>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987C58"/>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87C58"/>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87C5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qFormat/>
    <w:rsid w:val="002A3BB4"/>
    <w:pPr>
      <w:widowControl/>
      <w:spacing w:before="240" w:after="60" w:line="312" w:lineRule="auto"/>
      <w:jc w:val="center"/>
      <w:outlineLvl w:val="1"/>
    </w:pPr>
    <w:rPr>
      <w:b/>
      <w:bCs/>
      <w:kern w:val="28"/>
      <w:sz w:val="32"/>
      <w:szCs w:val="32"/>
    </w:rPr>
  </w:style>
  <w:style w:type="character" w:customStyle="1" w:styleId="a4">
    <w:name w:val="副标题 字符"/>
    <w:basedOn w:val="a0"/>
    <w:link w:val="a3"/>
    <w:rsid w:val="002A3BB4"/>
    <w:rPr>
      <w:rFonts w:eastAsia="更纱黑体 SC"/>
      <w:b/>
      <w:bCs/>
      <w:kern w:val="28"/>
      <w:sz w:val="32"/>
      <w:szCs w:val="32"/>
    </w:rPr>
  </w:style>
  <w:style w:type="character" w:customStyle="1" w:styleId="10">
    <w:name w:val="标题 1 字符"/>
    <w:basedOn w:val="a0"/>
    <w:link w:val="1"/>
    <w:uiPriority w:val="9"/>
    <w:rsid w:val="00987C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7C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7C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7C58"/>
    <w:rPr>
      <w:rFonts w:cstheme="majorBidi"/>
      <w:color w:val="0F4761" w:themeColor="accent1" w:themeShade="BF"/>
      <w:sz w:val="28"/>
      <w:szCs w:val="28"/>
    </w:rPr>
  </w:style>
  <w:style w:type="character" w:customStyle="1" w:styleId="50">
    <w:name w:val="标题 5 字符"/>
    <w:basedOn w:val="a0"/>
    <w:link w:val="5"/>
    <w:uiPriority w:val="9"/>
    <w:semiHidden/>
    <w:rsid w:val="00987C58"/>
    <w:rPr>
      <w:rFonts w:cstheme="majorBidi"/>
      <w:color w:val="0F4761" w:themeColor="accent1" w:themeShade="BF"/>
      <w:sz w:val="24"/>
      <w:szCs w:val="24"/>
    </w:rPr>
  </w:style>
  <w:style w:type="character" w:customStyle="1" w:styleId="60">
    <w:name w:val="标题 6 字符"/>
    <w:basedOn w:val="a0"/>
    <w:link w:val="6"/>
    <w:uiPriority w:val="9"/>
    <w:semiHidden/>
    <w:rsid w:val="00987C58"/>
    <w:rPr>
      <w:rFonts w:cstheme="majorBidi"/>
      <w:b/>
      <w:bCs/>
      <w:color w:val="0F4761" w:themeColor="accent1" w:themeShade="BF"/>
      <w:sz w:val="24"/>
    </w:rPr>
  </w:style>
  <w:style w:type="character" w:customStyle="1" w:styleId="70">
    <w:name w:val="标题 7 字符"/>
    <w:basedOn w:val="a0"/>
    <w:link w:val="7"/>
    <w:uiPriority w:val="9"/>
    <w:semiHidden/>
    <w:rsid w:val="00987C58"/>
    <w:rPr>
      <w:rFonts w:cstheme="majorBidi"/>
      <w:b/>
      <w:bCs/>
      <w:color w:val="595959" w:themeColor="text1" w:themeTint="A6"/>
      <w:sz w:val="24"/>
    </w:rPr>
  </w:style>
  <w:style w:type="character" w:customStyle="1" w:styleId="80">
    <w:name w:val="标题 8 字符"/>
    <w:basedOn w:val="a0"/>
    <w:link w:val="8"/>
    <w:uiPriority w:val="9"/>
    <w:semiHidden/>
    <w:rsid w:val="00987C58"/>
    <w:rPr>
      <w:rFonts w:cstheme="majorBidi"/>
      <w:color w:val="595959" w:themeColor="text1" w:themeTint="A6"/>
      <w:sz w:val="24"/>
    </w:rPr>
  </w:style>
  <w:style w:type="character" w:customStyle="1" w:styleId="90">
    <w:name w:val="标题 9 字符"/>
    <w:basedOn w:val="a0"/>
    <w:link w:val="9"/>
    <w:uiPriority w:val="9"/>
    <w:semiHidden/>
    <w:rsid w:val="00987C58"/>
    <w:rPr>
      <w:rFonts w:eastAsiaTheme="majorEastAsia" w:cstheme="majorBidi"/>
      <w:color w:val="595959" w:themeColor="text1" w:themeTint="A6"/>
      <w:sz w:val="24"/>
    </w:rPr>
  </w:style>
  <w:style w:type="paragraph" w:styleId="a5">
    <w:name w:val="Title"/>
    <w:basedOn w:val="a"/>
    <w:next w:val="a"/>
    <w:link w:val="a6"/>
    <w:uiPriority w:val="10"/>
    <w:qFormat/>
    <w:rsid w:val="00987C58"/>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987C58"/>
    <w:rPr>
      <w:rFonts w:asciiTheme="majorHAnsi" w:eastAsiaTheme="majorEastAsia" w:hAnsiTheme="majorHAnsi" w:cstheme="majorBidi"/>
      <w:spacing w:val="-10"/>
      <w:kern w:val="28"/>
      <w:sz w:val="56"/>
      <w:szCs w:val="56"/>
    </w:rPr>
  </w:style>
  <w:style w:type="paragraph" w:styleId="a7">
    <w:name w:val="Quote"/>
    <w:basedOn w:val="a"/>
    <w:next w:val="a"/>
    <w:link w:val="a8"/>
    <w:uiPriority w:val="29"/>
    <w:qFormat/>
    <w:rsid w:val="00987C58"/>
    <w:pPr>
      <w:spacing w:before="160" w:after="160"/>
      <w:jc w:val="center"/>
    </w:pPr>
    <w:rPr>
      <w:i/>
      <w:iCs/>
      <w:color w:val="404040" w:themeColor="text1" w:themeTint="BF"/>
    </w:rPr>
  </w:style>
  <w:style w:type="character" w:customStyle="1" w:styleId="a8">
    <w:name w:val="引用 字符"/>
    <w:basedOn w:val="a0"/>
    <w:link w:val="a7"/>
    <w:uiPriority w:val="29"/>
    <w:rsid w:val="00987C58"/>
    <w:rPr>
      <w:rFonts w:eastAsia="更纱黑体 SC"/>
      <w:i/>
      <w:iCs/>
      <w:color w:val="404040" w:themeColor="text1" w:themeTint="BF"/>
      <w:sz w:val="24"/>
    </w:rPr>
  </w:style>
  <w:style w:type="paragraph" w:styleId="a9">
    <w:name w:val="List Paragraph"/>
    <w:basedOn w:val="a"/>
    <w:uiPriority w:val="34"/>
    <w:qFormat/>
    <w:rsid w:val="00987C58"/>
    <w:pPr>
      <w:ind w:left="720"/>
      <w:contextualSpacing/>
    </w:pPr>
  </w:style>
  <w:style w:type="character" w:styleId="aa">
    <w:name w:val="Intense Emphasis"/>
    <w:basedOn w:val="a0"/>
    <w:uiPriority w:val="21"/>
    <w:qFormat/>
    <w:rsid w:val="00987C58"/>
    <w:rPr>
      <w:i/>
      <w:iCs/>
      <w:color w:val="0F4761" w:themeColor="accent1" w:themeShade="BF"/>
    </w:rPr>
  </w:style>
  <w:style w:type="paragraph" w:styleId="ab">
    <w:name w:val="Intense Quote"/>
    <w:basedOn w:val="a"/>
    <w:next w:val="a"/>
    <w:link w:val="ac"/>
    <w:uiPriority w:val="30"/>
    <w:qFormat/>
    <w:rsid w:val="0098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7C58"/>
    <w:rPr>
      <w:rFonts w:eastAsia="更纱黑体 SC"/>
      <w:i/>
      <w:iCs/>
      <w:color w:val="0F4761" w:themeColor="accent1" w:themeShade="BF"/>
      <w:sz w:val="24"/>
    </w:rPr>
  </w:style>
  <w:style w:type="character" w:styleId="ad">
    <w:name w:val="Intense Reference"/>
    <w:basedOn w:val="a0"/>
    <w:uiPriority w:val="32"/>
    <w:qFormat/>
    <w:rsid w:val="00987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Bofan Wang</dc:creator>
  <cp:keywords/>
  <dc:description/>
  <cp:lastModifiedBy>Bofan Wang</cp:lastModifiedBy>
  <cp:revision>1</cp:revision>
  <dcterms:created xsi:type="dcterms:W3CDTF">2026-06-10T08:12:00Z</dcterms:created>
  <dcterms:modified xsi:type="dcterms:W3CDTF">2026-06-10T08:12:00Z</dcterms:modified>
</cp:coreProperties>
</file>