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17B2D" w14:textId="77777777" w:rsidR="00637292" w:rsidRDefault="00637292" w:rsidP="00637292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Московский Авиационный Институт</w:t>
      </w:r>
    </w:p>
    <w:p w14:paraId="12DF416C" w14:textId="77777777" w:rsidR="00637292" w:rsidRDefault="00637292" w:rsidP="00637292">
      <w:pPr>
        <w:spacing w:line="360" w:lineRule="auto"/>
        <w:jc w:val="center"/>
        <w:rPr>
          <w:sz w:val="36"/>
          <w:szCs w:val="36"/>
        </w:rPr>
      </w:pPr>
      <w:r>
        <w:rPr>
          <w:sz w:val="44"/>
          <w:szCs w:val="44"/>
        </w:rPr>
        <w:t>(</w:t>
      </w:r>
      <w:r>
        <w:rPr>
          <w:sz w:val="36"/>
          <w:szCs w:val="36"/>
        </w:rPr>
        <w:t>Национальный Исследовательский Университет)</w:t>
      </w:r>
    </w:p>
    <w:p w14:paraId="19DD7812" w14:textId="77777777" w:rsidR="00637292" w:rsidRDefault="00637292" w:rsidP="00637292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Кафедра вычислительной математики и программирования</w:t>
      </w:r>
      <w:bookmarkStart w:id="0" w:name="_GoBack"/>
      <w:bookmarkEnd w:id="0"/>
    </w:p>
    <w:p w14:paraId="605407FB" w14:textId="77777777" w:rsidR="00637292" w:rsidRDefault="00637292" w:rsidP="00637292">
      <w:pPr>
        <w:spacing w:line="360" w:lineRule="auto"/>
        <w:rPr>
          <w:sz w:val="36"/>
          <w:szCs w:val="36"/>
        </w:rPr>
      </w:pPr>
    </w:p>
    <w:p w14:paraId="12C2FFED" w14:textId="77777777" w:rsidR="00637292" w:rsidRDefault="00637292" w:rsidP="0063729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Курсовая работа</w:t>
      </w:r>
    </w:p>
    <w:p w14:paraId="5DE0F579" w14:textId="77777777" w:rsidR="00637292" w:rsidRDefault="00637292" w:rsidP="0063729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курсу «Фундаментальная информатика»</w:t>
      </w:r>
    </w:p>
    <w:p w14:paraId="1A35FCA6" w14:textId="77777777" w:rsidR="00637292" w:rsidRDefault="00637292" w:rsidP="0063729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 семестр</w:t>
      </w:r>
    </w:p>
    <w:p w14:paraId="242A300B" w14:textId="77777777" w:rsidR="00637292" w:rsidRDefault="00637292" w:rsidP="0063729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 №3:</w:t>
      </w:r>
    </w:p>
    <w:p w14:paraId="0181D145" w14:textId="77777777" w:rsidR="00637292" w:rsidRDefault="00637292" w:rsidP="0063729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Вещественный тип. Приближенные вычисления.</w:t>
      </w:r>
    </w:p>
    <w:p w14:paraId="6C45EB2D" w14:textId="77777777" w:rsidR="00637292" w:rsidRDefault="00637292" w:rsidP="0063729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Табулирование функции.</w:t>
      </w:r>
    </w:p>
    <w:p w14:paraId="515C1682" w14:textId="77777777" w:rsidR="00637292" w:rsidRDefault="00637292" w:rsidP="00637292">
      <w:pPr>
        <w:spacing w:line="360" w:lineRule="auto"/>
        <w:rPr>
          <w:sz w:val="36"/>
          <w:szCs w:val="36"/>
        </w:rPr>
      </w:pP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91"/>
        <w:gridCol w:w="4654"/>
      </w:tblGrid>
      <w:tr w:rsidR="00637292" w14:paraId="69E3A158" w14:textId="77777777" w:rsidTr="00DF2C0F">
        <w:tc>
          <w:tcPr>
            <w:tcW w:w="4690" w:type="dxa"/>
            <w:shd w:val="clear" w:color="auto" w:fill="auto"/>
          </w:tcPr>
          <w:p w14:paraId="54D853AA" w14:textId="77777777" w:rsidR="00637292" w:rsidRDefault="00637292" w:rsidP="00DF2C0F">
            <w:pPr>
              <w:spacing w:after="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Студент:</w:t>
            </w:r>
          </w:p>
        </w:tc>
        <w:tc>
          <w:tcPr>
            <w:tcW w:w="4654" w:type="dxa"/>
            <w:shd w:val="clear" w:color="auto" w:fill="auto"/>
          </w:tcPr>
          <w:p w14:paraId="0A0E83D1" w14:textId="6775BFC0" w:rsidR="00637292" w:rsidRDefault="000928FA" w:rsidP="00DF2C0F">
            <w:pPr>
              <w:spacing w:after="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Кондратьев </w:t>
            </w:r>
            <w:proofErr w:type="gramStart"/>
            <w:r>
              <w:rPr>
                <w:sz w:val="36"/>
                <w:szCs w:val="36"/>
              </w:rPr>
              <w:t>Е</w:t>
            </w:r>
            <w:r w:rsidR="00637292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А</w:t>
            </w:r>
            <w:r w:rsidR="00637292">
              <w:rPr>
                <w:sz w:val="36"/>
                <w:szCs w:val="36"/>
              </w:rPr>
              <w:t>.</w:t>
            </w:r>
            <w:proofErr w:type="gramEnd"/>
          </w:p>
        </w:tc>
      </w:tr>
      <w:tr w:rsidR="00637292" w14:paraId="50616EFE" w14:textId="77777777" w:rsidTr="00DF2C0F">
        <w:tc>
          <w:tcPr>
            <w:tcW w:w="4690" w:type="dxa"/>
            <w:shd w:val="clear" w:color="auto" w:fill="auto"/>
          </w:tcPr>
          <w:p w14:paraId="5CB1A48E" w14:textId="77777777" w:rsidR="00637292" w:rsidRDefault="00637292" w:rsidP="00DF2C0F">
            <w:pPr>
              <w:spacing w:after="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Группа:</w:t>
            </w:r>
          </w:p>
        </w:tc>
        <w:tc>
          <w:tcPr>
            <w:tcW w:w="4654" w:type="dxa"/>
            <w:shd w:val="clear" w:color="auto" w:fill="auto"/>
          </w:tcPr>
          <w:p w14:paraId="2602B188" w14:textId="77777777" w:rsidR="00637292" w:rsidRDefault="00637292" w:rsidP="00DF2C0F">
            <w:pPr>
              <w:spacing w:after="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М80-106Б-19</w:t>
            </w:r>
          </w:p>
        </w:tc>
      </w:tr>
      <w:tr w:rsidR="00637292" w14:paraId="02FD8881" w14:textId="77777777" w:rsidTr="00DF2C0F">
        <w:tc>
          <w:tcPr>
            <w:tcW w:w="4690" w:type="dxa"/>
            <w:shd w:val="clear" w:color="auto" w:fill="auto"/>
          </w:tcPr>
          <w:p w14:paraId="44EBF624" w14:textId="77777777" w:rsidR="00637292" w:rsidRDefault="00637292" w:rsidP="00DF2C0F">
            <w:pPr>
              <w:spacing w:after="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Преподаватель:</w:t>
            </w:r>
          </w:p>
        </w:tc>
        <w:tc>
          <w:tcPr>
            <w:tcW w:w="4654" w:type="dxa"/>
            <w:shd w:val="clear" w:color="auto" w:fill="auto"/>
          </w:tcPr>
          <w:p w14:paraId="2B4EA430" w14:textId="77777777" w:rsidR="00637292" w:rsidRDefault="00637292" w:rsidP="00DF2C0F">
            <w:pPr>
              <w:spacing w:after="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Дубинин А.В.</w:t>
            </w:r>
          </w:p>
        </w:tc>
      </w:tr>
      <w:tr w:rsidR="00637292" w14:paraId="3A76A959" w14:textId="77777777" w:rsidTr="00DF2C0F">
        <w:tc>
          <w:tcPr>
            <w:tcW w:w="4690" w:type="dxa"/>
            <w:shd w:val="clear" w:color="auto" w:fill="auto"/>
          </w:tcPr>
          <w:p w14:paraId="536A5FC7" w14:textId="77777777" w:rsidR="00637292" w:rsidRDefault="00637292" w:rsidP="00DF2C0F">
            <w:pPr>
              <w:spacing w:after="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Оценка:</w:t>
            </w:r>
          </w:p>
        </w:tc>
        <w:tc>
          <w:tcPr>
            <w:tcW w:w="4654" w:type="dxa"/>
            <w:shd w:val="clear" w:color="auto" w:fill="auto"/>
          </w:tcPr>
          <w:p w14:paraId="32E947DD" w14:textId="77777777" w:rsidR="00637292" w:rsidRDefault="00637292" w:rsidP="00DF2C0F">
            <w:pPr>
              <w:spacing w:after="0" w:line="360" w:lineRule="auto"/>
              <w:rPr>
                <w:b/>
                <w:sz w:val="44"/>
                <w:szCs w:val="44"/>
              </w:rPr>
            </w:pPr>
          </w:p>
        </w:tc>
      </w:tr>
      <w:tr w:rsidR="00637292" w14:paraId="27C4458D" w14:textId="77777777" w:rsidTr="00DF2C0F">
        <w:tc>
          <w:tcPr>
            <w:tcW w:w="4690" w:type="dxa"/>
            <w:shd w:val="clear" w:color="auto" w:fill="auto"/>
          </w:tcPr>
          <w:p w14:paraId="754BA0C8" w14:textId="77777777" w:rsidR="00637292" w:rsidRDefault="00637292" w:rsidP="00DF2C0F">
            <w:pPr>
              <w:spacing w:after="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Дата:</w:t>
            </w:r>
          </w:p>
        </w:tc>
        <w:tc>
          <w:tcPr>
            <w:tcW w:w="4654" w:type="dxa"/>
            <w:shd w:val="clear" w:color="auto" w:fill="auto"/>
          </w:tcPr>
          <w:p w14:paraId="7164169C" w14:textId="77777777" w:rsidR="00637292" w:rsidRDefault="00637292" w:rsidP="00DF2C0F">
            <w:pPr>
              <w:spacing w:after="0" w:line="360" w:lineRule="auto"/>
              <w:rPr>
                <w:b/>
                <w:sz w:val="44"/>
                <w:szCs w:val="44"/>
              </w:rPr>
            </w:pPr>
          </w:p>
        </w:tc>
      </w:tr>
    </w:tbl>
    <w:p w14:paraId="2FACF4D6" w14:textId="77777777" w:rsidR="00637292" w:rsidRDefault="00637292" w:rsidP="00637292">
      <w:pPr>
        <w:pStyle w:val="a3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19397B94" w14:textId="77777777" w:rsidR="00637292" w:rsidRDefault="00637292">
      <w:pPr>
        <w:spacing w:after="160" w:line="259" w:lineRule="auto"/>
      </w:pPr>
      <w:r>
        <w:br w:type="page"/>
      </w:r>
    </w:p>
    <w:bookmarkStart w:id="1" w:name="_Toc28637872" w:displacedByCustomXml="next"/>
    <w:sdt>
      <w:sdtPr>
        <w:id w:val="-351347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eastAsia="en-US"/>
        </w:rPr>
      </w:sdtEndPr>
      <w:sdtContent>
        <w:p w14:paraId="260E68D4" w14:textId="5FA592FB" w:rsidR="00DE4759" w:rsidRPr="00DE4759" w:rsidRDefault="00DE4759" w:rsidP="00DE4759">
          <w:pPr>
            <w:pStyle w:val="a3"/>
            <w:rPr>
              <w:rFonts w:asciiTheme="minorHAnsi" w:hAnsiTheme="minorHAnsi" w:cstheme="minorHAnsi"/>
              <w:b/>
              <w:bCs/>
              <w:color w:val="auto"/>
            </w:rPr>
          </w:pPr>
          <w:r w:rsidRPr="00DE4759">
            <w:rPr>
              <w:rFonts w:asciiTheme="minorHAnsi" w:hAnsiTheme="minorHAnsi" w:cstheme="minorHAnsi"/>
              <w:b/>
              <w:bCs/>
              <w:color w:val="auto"/>
            </w:rPr>
            <w:t>Оглавление</w:t>
          </w:r>
          <w:bookmarkEnd w:id="1"/>
          <w:r w:rsidRPr="00DE4759">
            <w:rPr>
              <w:sz w:val="28"/>
              <w:szCs w:val="28"/>
            </w:rPr>
            <w:fldChar w:fldCharType="begin"/>
          </w:r>
          <w:r w:rsidRPr="00DE4759">
            <w:rPr>
              <w:sz w:val="28"/>
              <w:szCs w:val="28"/>
            </w:rPr>
            <w:instrText xml:space="preserve"> TOC \o "1-3" \h \z \u </w:instrText>
          </w:r>
          <w:r w:rsidRPr="00DE4759">
            <w:rPr>
              <w:sz w:val="28"/>
              <w:szCs w:val="28"/>
            </w:rPr>
            <w:fldChar w:fldCharType="separate"/>
          </w:r>
        </w:p>
        <w:p w14:paraId="11D85ED7" w14:textId="48ADE7F2" w:rsidR="00DE4759" w:rsidRPr="00DE4759" w:rsidRDefault="00DE47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73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</w:rPr>
              <w:t>Введение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_Toc28637873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3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B1F12" w14:textId="06B313C9" w:rsidR="00DE4759" w:rsidRPr="00DE4759" w:rsidRDefault="00DE47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74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</w:rPr>
              <w:t>IEEE 754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_Toc28637874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4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3BB87" w14:textId="323730E2" w:rsidR="00DE4759" w:rsidRPr="00DE4759" w:rsidRDefault="00DE47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75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  <w:lang w:bidi="hi-IN"/>
              </w:rPr>
              <w:t>Стандарт описывает</w:t>
            </w:r>
            <w:r w:rsidRPr="00DE4759">
              <w:rPr>
                <w:rStyle w:val="a5"/>
                <w:rFonts w:cstheme="minorHAnsi"/>
                <w:noProof/>
                <w:sz w:val="28"/>
                <w:szCs w:val="28"/>
                <w:lang w:bidi="hi-IN"/>
              </w:rPr>
              <w:t>: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_Toc28637875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4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DD02E" w14:textId="7F9566D1" w:rsidR="00DE4759" w:rsidRPr="00DE4759" w:rsidRDefault="00DE47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76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</w:rPr>
              <w:t>Разработка стандарта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_Toc28637876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4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86002" w14:textId="23C05CED" w:rsidR="00DE4759" w:rsidRPr="00DE4759" w:rsidRDefault="00DE47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77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</w:rPr>
              <w:t>Формат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_Toc28637877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5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80AC4" w14:textId="06052912" w:rsidR="00DE4759" w:rsidRPr="00DE4759" w:rsidRDefault="00DE47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78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  <w:lang w:bidi="hi-IN"/>
              </w:rPr>
              <w:t>Представление и кодирование в памяти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_Toc28637878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6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1B31B" w14:textId="6BDBC400" w:rsidR="00DE4759" w:rsidRPr="00DE4759" w:rsidRDefault="00DE47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79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  <w:lang w:bidi="hi-IN"/>
              </w:rPr>
              <w:t>Форматы обмена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_Toc28637879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7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0EB99" w14:textId="6B37295A" w:rsidR="00DE4759" w:rsidRPr="00DE4759" w:rsidRDefault="00DE47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80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</w:rPr>
              <w:t>Предикат общего порядка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_Toc28637880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8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B2FC9" w14:textId="2CAAE812" w:rsidR="00DE4759" w:rsidRPr="00DE4759" w:rsidRDefault="00DE47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81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</w:rPr>
              <w:t>Ряд Тейлора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_Toc28637881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8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51EBE" w14:textId="2B4E497C" w:rsidR="00DE4759" w:rsidRPr="00DE4759" w:rsidRDefault="00DE47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82" w:history="1">
            <w:r w:rsidRPr="00DE4759">
              <w:rPr>
                <w:rStyle w:val="a5"/>
                <w:rFonts w:eastAsia="Noto Sans CJK SC" w:cstheme="minorHAnsi"/>
                <w:b/>
                <w:bCs/>
                <w:noProof/>
                <w:sz w:val="28"/>
                <w:szCs w:val="28"/>
                <w:shd w:val="clear" w:color="auto" w:fill="FFFFFF"/>
                <w:lang w:eastAsia="zh-CN" w:bidi="hi-IN"/>
              </w:rPr>
              <w:t>Описание программы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_Toc28637882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9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92801" w14:textId="36903DD0" w:rsidR="00DE4759" w:rsidRPr="00DE4759" w:rsidRDefault="00DE47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83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</w:rPr>
              <w:t>Заключение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_Toc28637883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10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0850F" w14:textId="07975C7F" w:rsidR="00DE4759" w:rsidRPr="00DE4759" w:rsidRDefault="00DE47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28637884" w:history="1"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</w:rPr>
              <w:t>Список</w:t>
            </w:r>
            <w:r w:rsidRPr="00DE4759">
              <w:rPr>
                <w:rStyle w:val="a5"/>
                <w:b/>
                <w:bCs/>
                <w:noProof/>
                <w:sz w:val="28"/>
                <w:szCs w:val="28"/>
              </w:rPr>
              <w:t xml:space="preserve"> </w:t>
            </w:r>
            <w:r w:rsidRPr="00DE4759">
              <w:rPr>
                <w:rStyle w:val="a5"/>
                <w:rFonts w:cstheme="minorHAnsi"/>
                <w:b/>
                <w:bCs/>
                <w:noProof/>
                <w:sz w:val="28"/>
                <w:szCs w:val="28"/>
              </w:rPr>
              <w:t>Литературы</w:t>
            </w:r>
            <w:r w:rsidRPr="00DE4759">
              <w:rPr>
                <w:noProof/>
                <w:webHidden/>
                <w:sz w:val="28"/>
                <w:szCs w:val="28"/>
              </w:rPr>
              <w:tab/>
            </w:r>
            <w:r w:rsidRPr="00DE47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4759">
              <w:rPr>
                <w:noProof/>
                <w:webHidden/>
                <w:sz w:val="28"/>
                <w:szCs w:val="28"/>
              </w:rPr>
              <w:instrText xml:space="preserve"> PAGEREF _Toc28637884 \h </w:instrText>
            </w:r>
            <w:r w:rsidRPr="00DE4759">
              <w:rPr>
                <w:noProof/>
                <w:webHidden/>
                <w:sz w:val="28"/>
                <w:szCs w:val="28"/>
              </w:rPr>
            </w:r>
            <w:r w:rsidRPr="00DE475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4759">
              <w:rPr>
                <w:noProof/>
                <w:webHidden/>
                <w:sz w:val="28"/>
                <w:szCs w:val="28"/>
              </w:rPr>
              <w:t>10</w:t>
            </w:r>
            <w:r w:rsidRPr="00DE47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AEEF6" w14:textId="54C42E81" w:rsidR="00DE4759" w:rsidRPr="00DE4759" w:rsidRDefault="00DE4759">
          <w:pPr>
            <w:rPr>
              <w:sz w:val="28"/>
              <w:szCs w:val="28"/>
            </w:rPr>
          </w:pPr>
          <w:r w:rsidRPr="00DE475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6F99C34" w14:textId="77777777" w:rsidR="00637292" w:rsidRPr="000928FA" w:rsidRDefault="00637292">
      <w:pPr>
        <w:spacing w:after="160" w:line="259" w:lineRule="auto"/>
        <w:rPr>
          <w:rFonts w:cstheme="minorHAnsi"/>
          <w:sz w:val="28"/>
          <w:szCs w:val="28"/>
        </w:rPr>
      </w:pPr>
      <w:r w:rsidRPr="000928FA">
        <w:rPr>
          <w:rFonts w:cstheme="minorHAnsi"/>
          <w:sz w:val="28"/>
          <w:szCs w:val="28"/>
        </w:rPr>
        <w:br w:type="page"/>
      </w:r>
    </w:p>
    <w:p w14:paraId="00EA2786" w14:textId="77777777" w:rsidR="00265E23" w:rsidRPr="000928FA" w:rsidRDefault="00637292" w:rsidP="00953C39">
      <w:pPr>
        <w:pStyle w:val="1"/>
        <w:ind w:firstLine="708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28637873"/>
      <w:r w:rsidRPr="000928FA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31FAEEBC" w14:textId="77777777" w:rsidR="00D3503F" w:rsidRPr="000928FA" w:rsidRDefault="00D3503F" w:rsidP="00D3503F">
      <w:pPr>
        <w:pStyle w:val="Textbody"/>
        <w:spacing w:after="283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Число с плавающей запятой (или число с плавающей точкой) — </w:t>
      </w:r>
      <w:hyperlink r:id="rId8" w:tgtFrame="Экспоненциальная запись">
        <w:r w:rsidRPr="000928FA">
          <w:rPr>
            <w:rFonts w:asciiTheme="minorHAnsi" w:hAnsiTheme="minorHAnsi" w:cstheme="minorHAnsi"/>
            <w:color w:val="222222"/>
            <w:sz w:val="28"/>
            <w:szCs w:val="28"/>
          </w:rPr>
          <w:t>экспоненциальная форма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представления </w:t>
      </w:r>
      <w:hyperlink r:id="rId9" w:tgtFrame="Вещественное число">
        <w:r w:rsidRPr="000928FA">
          <w:rPr>
            <w:rFonts w:asciiTheme="minorHAnsi" w:hAnsiTheme="minorHAnsi" w:cstheme="minorHAnsi"/>
            <w:color w:val="222222"/>
            <w:sz w:val="28"/>
            <w:szCs w:val="28"/>
          </w:rPr>
          <w:t>вещественных (действительных) чисел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в которой число хранится в виде </w:t>
      </w:r>
      <w:hyperlink r:id="rId10" w:tgtFrame="Экспоненциальная запись">
        <w:r w:rsidRPr="000928FA">
          <w:rPr>
            <w:rFonts w:asciiTheme="minorHAnsi" w:hAnsiTheme="minorHAnsi" w:cstheme="minorHAnsi"/>
            <w:color w:val="222222"/>
            <w:sz w:val="28"/>
            <w:szCs w:val="28"/>
          </w:rPr>
          <w:t>мантиссы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и </w:t>
      </w:r>
      <w:hyperlink r:id="rId11" w:tgtFrame="Экспоненциальная запись">
        <w:r w:rsidRPr="000928FA">
          <w:rPr>
            <w:rFonts w:asciiTheme="minorHAnsi" w:hAnsiTheme="minorHAnsi" w:cstheme="minorHAnsi"/>
            <w:color w:val="222222"/>
            <w:sz w:val="28"/>
            <w:szCs w:val="28"/>
          </w:rPr>
          <w:t>порядка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(</w:t>
      </w:r>
      <w:hyperlink r:id="rId12" w:tgtFrame="Показатель степени">
        <w:r w:rsidRPr="000928FA">
          <w:rPr>
            <w:rFonts w:asciiTheme="minorHAnsi" w:hAnsiTheme="minorHAnsi" w:cstheme="minorHAnsi"/>
            <w:color w:val="222222"/>
            <w:sz w:val="28"/>
            <w:szCs w:val="28"/>
          </w:rPr>
          <w:t>показателя степени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). При этом число с плавающей запятой имеет фиксированную относительную </w:t>
      </w:r>
      <w:hyperlink r:id="rId13" w:tgtFrame="Точность">
        <w:r w:rsidRPr="000928FA">
          <w:rPr>
            <w:rFonts w:asciiTheme="minorHAnsi" w:hAnsiTheme="minorHAnsi" w:cstheme="minorHAnsi"/>
            <w:color w:val="222222"/>
            <w:sz w:val="28"/>
            <w:szCs w:val="28"/>
          </w:rPr>
          <w:t>точность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и изменяющуюся абсолютную. Используемое наиболее часто представление утверждено в стандарте </w:t>
      </w:r>
      <w:hyperlink r:id="rId14" w:tgtFrame="IEEE 754">
        <w:r w:rsidRPr="000928FA">
          <w:rPr>
            <w:rFonts w:asciiTheme="minorHAnsi" w:hAnsiTheme="minorHAnsi" w:cstheme="minorHAnsi"/>
            <w:color w:val="222222"/>
            <w:sz w:val="28"/>
            <w:szCs w:val="28"/>
          </w:rPr>
          <w:t>IEEE 754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 Реализация математических операций с числами с плавающей запятой в вычислительных системах может быть как аппаратная, так и программная.</w:t>
      </w:r>
    </w:p>
    <w:p w14:paraId="02A57ED7" w14:textId="77777777" w:rsidR="00D3503F" w:rsidRPr="000928FA" w:rsidRDefault="00D3503F" w:rsidP="00D3503F">
      <w:pPr>
        <w:pStyle w:val="Textbody"/>
        <w:spacing w:after="283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Так как в некоторых, преимущественно </w:t>
      </w:r>
      <w:hyperlink r:id="rId15" w:tgtFrame="Английский язык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англоязычных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0928FA">
        <w:rPr>
          <w:rFonts w:asciiTheme="minorHAnsi" w:hAnsiTheme="minorHAnsi" w:cstheme="minorHAnsi"/>
          <w:sz w:val="28"/>
          <w:szCs w:val="28"/>
        </w:rPr>
        <w:fldChar w:fldCharType="begin"/>
      </w:r>
      <w:r w:rsidRPr="000928FA">
        <w:rPr>
          <w:rFonts w:asciiTheme="minorHAnsi" w:hAnsiTheme="minorHAnsi" w:cstheme="minorHAnsi"/>
          <w:sz w:val="28"/>
          <w:szCs w:val="28"/>
        </w:rPr>
        <w:instrText xml:space="preserve"> HYPERLINK "https://ru.wikipedia.org/wiki/Англизация" \t "Англизация" \h </w:instrText>
      </w:r>
      <w:r w:rsidRPr="000928FA">
        <w:rPr>
          <w:rFonts w:asciiTheme="minorHAnsi" w:hAnsiTheme="minorHAnsi" w:cstheme="minorHAnsi"/>
          <w:sz w:val="28"/>
          <w:szCs w:val="28"/>
        </w:rPr>
        <w:fldChar w:fldCharType="separate"/>
      </w: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англофицированных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fldChar w:fldCharType="end"/>
      </w: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странах при записи чисел целая часть отделяется от дробной точкой, то в терминологии этих стран фигурирует название «плавающая точка» (</w:t>
      </w:r>
      <w:hyperlink r:id="rId16" w:tgtFrame="Английский язык">
        <w:r w:rsidRPr="000928FA">
          <w:rPr>
            <w:rFonts w:asciiTheme="minorHAnsi" w:hAnsiTheme="minorHAnsi" w:cstheme="minorHAnsi"/>
            <w:color w:val="222222"/>
            <w:sz w:val="28"/>
            <w:szCs w:val="28"/>
          </w:rPr>
          <w:t>англ.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floating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point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). Так как в </w:t>
      </w:r>
      <w:hyperlink r:id="rId17" w:tgtFrame="Россия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России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целая часть числа от дробной традиционно отделяется запятой, то для обозначения того же понятия исторически используется термин «плавающая запятая», однако в настоящее время в русскоязычной литературе и технической документации можно встретить оба варианта.</w:t>
      </w:r>
    </w:p>
    <w:p w14:paraId="21FFA33C" w14:textId="77777777" w:rsidR="00671D27" w:rsidRPr="000928FA" w:rsidRDefault="00D3503F" w:rsidP="00D3503F">
      <w:pPr>
        <w:pStyle w:val="Textbody"/>
        <w:spacing w:after="283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Ч</w:t>
      </w:r>
      <w:r w:rsidR="00671D27"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исла</w:t>
      </w: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с плавающей запятой повсеместно </w:t>
      </w:r>
      <w:r w:rsidR="00671D27"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используются в научных исследованиях, в математике, поэтому нужно уметь вычислять приближенное значение функций с помощью компьютера.</w:t>
      </w:r>
    </w:p>
    <w:p w14:paraId="6725FB91" w14:textId="77777777" w:rsidR="00671D27" w:rsidRPr="000928FA" w:rsidRDefault="00671D27">
      <w:pPr>
        <w:spacing w:after="160" w:line="259" w:lineRule="auto"/>
        <w:rPr>
          <w:rFonts w:eastAsia="Noto Sans CJK SC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</w:pPr>
      <w:r w:rsidRPr="000928FA">
        <w:rPr>
          <w:rFonts w:cstheme="minorHAnsi"/>
          <w:color w:val="222222"/>
          <w:sz w:val="28"/>
          <w:szCs w:val="28"/>
          <w:shd w:val="clear" w:color="auto" w:fill="FFFFFF"/>
        </w:rPr>
        <w:br w:type="page"/>
      </w:r>
    </w:p>
    <w:p w14:paraId="3730DCCE" w14:textId="77777777" w:rsidR="00671D27" w:rsidRPr="000928FA" w:rsidRDefault="00671D27" w:rsidP="00953C39">
      <w:pPr>
        <w:pStyle w:val="1"/>
        <w:ind w:firstLine="708"/>
        <w:rPr>
          <w:rFonts w:asciiTheme="minorHAnsi" w:hAnsiTheme="minorHAnsi" w:cstheme="minorHAnsi"/>
          <w:b/>
          <w:bCs/>
          <w:color w:val="auto"/>
        </w:rPr>
      </w:pPr>
      <w:bookmarkStart w:id="3" w:name="_Toc24836634"/>
      <w:bookmarkStart w:id="4" w:name="_Toc28637874"/>
      <w:r w:rsidRPr="000928FA">
        <w:rPr>
          <w:rFonts w:asciiTheme="minorHAnsi" w:hAnsiTheme="minorHAnsi" w:cstheme="minorHAnsi"/>
          <w:b/>
          <w:bCs/>
          <w:color w:val="auto"/>
        </w:rPr>
        <w:lastRenderedPageBreak/>
        <w:t>IEEE 754</w:t>
      </w:r>
      <w:bookmarkEnd w:id="3"/>
      <w:bookmarkEnd w:id="4"/>
    </w:p>
    <w:p w14:paraId="68939503" w14:textId="7E5FA338" w:rsidR="00671D27" w:rsidRPr="000928FA" w:rsidRDefault="00671D27" w:rsidP="00671D27">
      <w:pPr>
        <w:pStyle w:val="Textbody"/>
        <w:spacing w:after="283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IEEE 754 — широко используемый стандарт </w:t>
      </w:r>
      <w:hyperlink r:id="rId18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IEEE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описывающий формат представления чисел с плавающей точкой. Используется в программных (</w:t>
      </w:r>
      <w:hyperlink r:id="rId19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компиляторы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с разных </w:t>
      </w:r>
      <w:hyperlink r:id="rId20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языков программирования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) и аппаратных (</w:t>
      </w:r>
      <w:hyperlink r:id="rId21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CPU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и </w:t>
      </w:r>
      <w:hyperlink r:id="rId22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FPU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) реализациях арифметических действий (математических операций).</w:t>
      </w:r>
    </w:p>
    <w:p w14:paraId="00C88D8E" w14:textId="77777777" w:rsidR="00671D27" w:rsidRPr="000928FA" w:rsidRDefault="00671D27" w:rsidP="00953C39">
      <w:pPr>
        <w:pStyle w:val="Textbody"/>
        <w:ind w:firstLine="360"/>
        <w:outlineLvl w:val="1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bookmarkStart w:id="5" w:name="_Toc24836635"/>
      <w:bookmarkStart w:id="6" w:name="_Toc28637875"/>
      <w:r w:rsidRPr="000928FA">
        <w:rPr>
          <w:rFonts w:asciiTheme="minorHAnsi" w:hAnsiTheme="minorHAnsi" w:cstheme="minorHAnsi"/>
          <w:b/>
          <w:bCs/>
          <w:color w:val="222222"/>
          <w:sz w:val="32"/>
          <w:szCs w:val="32"/>
        </w:rPr>
        <w:t>Стандарт описывает</w:t>
      </w:r>
      <w:r w:rsidRPr="000928FA">
        <w:rPr>
          <w:rFonts w:asciiTheme="minorHAnsi" w:hAnsiTheme="minorHAnsi" w:cstheme="minorHAnsi"/>
          <w:color w:val="222222"/>
          <w:sz w:val="28"/>
          <w:szCs w:val="28"/>
        </w:rPr>
        <w:t>:</w:t>
      </w:r>
      <w:bookmarkEnd w:id="5"/>
      <w:bookmarkEnd w:id="6"/>
    </w:p>
    <w:p w14:paraId="28EB1E8F" w14:textId="77777777" w:rsidR="00671D27" w:rsidRPr="000928FA" w:rsidRDefault="00671D27" w:rsidP="00671D27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формат </w:t>
      </w:r>
      <w:hyperlink r:id="rId23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чисел с плавающей точкой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: </w:t>
      </w:r>
      <w:hyperlink r:id="rId24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мантисса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экспонента (показатель), знак числа;</w:t>
      </w:r>
    </w:p>
    <w:p w14:paraId="5F00209A" w14:textId="1904DF2D" w:rsidR="00671D27" w:rsidRPr="000928FA" w:rsidRDefault="00671D27" w:rsidP="00671D27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представление </w:t>
      </w:r>
      <w:hyperlink r:id="rId25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положительного и отрицательного нуля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положительной и отрицательной </w:t>
      </w:r>
      <w:hyperlink r:id="rId26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бесконечностей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а также не</w:t>
      </w:r>
      <w:r w:rsidR="000928FA"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Ч</w:t>
      </w: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исла </w:t>
      </w:r>
      <w:r w:rsidR="000928FA"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(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Not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-a-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Number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 </w:t>
      </w:r>
      <w:proofErr w:type="spellStart"/>
      <w:r w:rsidRPr="000928FA">
        <w:rPr>
          <w:rFonts w:asciiTheme="minorHAnsi" w:hAnsiTheme="minorHAnsi" w:cstheme="minorHAnsi"/>
          <w:sz w:val="28"/>
          <w:szCs w:val="28"/>
        </w:rPr>
        <w:fldChar w:fldCharType="begin"/>
      </w:r>
      <w:r w:rsidRPr="000928FA">
        <w:rPr>
          <w:rFonts w:asciiTheme="minorHAnsi" w:hAnsiTheme="minorHAnsi" w:cstheme="minorHAnsi"/>
          <w:sz w:val="28"/>
          <w:szCs w:val="28"/>
        </w:rPr>
        <w:instrText xml:space="preserve"> HYPERLINK "https://ru.wikipedia.org/wiki/NaN" \h </w:instrText>
      </w:r>
      <w:r w:rsidRPr="000928FA">
        <w:rPr>
          <w:rFonts w:asciiTheme="minorHAnsi" w:hAnsiTheme="minorHAnsi" w:cstheme="minorHAnsi"/>
          <w:sz w:val="28"/>
          <w:szCs w:val="28"/>
        </w:rPr>
        <w:fldChar w:fldCharType="separate"/>
      </w: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fldChar w:fldCharType="end"/>
      </w: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);</w:t>
      </w:r>
    </w:p>
    <w:p w14:paraId="22EF9252" w14:textId="77777777" w:rsidR="00671D27" w:rsidRPr="000928FA" w:rsidRDefault="00671D27" w:rsidP="00671D27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методы, используемые для преобразования числа при выполнении математических операций;</w:t>
      </w:r>
    </w:p>
    <w:p w14:paraId="5BCD11D4" w14:textId="77777777" w:rsidR="00671D27" w:rsidRPr="000928FA" w:rsidRDefault="00671D27" w:rsidP="00671D27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исключительные ситуации: </w:t>
      </w:r>
      <w:hyperlink r:id="rId27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деление на ноль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 </w:t>
      </w:r>
      <w:hyperlink r:id="rId28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переполнение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 </w:t>
      </w:r>
      <w:hyperlink r:id="rId29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потеря значимости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 работа с </w:t>
      </w:r>
      <w:hyperlink r:id="rId30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денормализованными числами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и другие;</w:t>
      </w:r>
    </w:p>
    <w:p w14:paraId="6531DB23" w14:textId="77777777" w:rsidR="00671D27" w:rsidRPr="000928FA" w:rsidRDefault="00671D27" w:rsidP="00671D27">
      <w:pPr>
        <w:pStyle w:val="Textbody"/>
        <w:numPr>
          <w:ilvl w:val="0"/>
          <w:numId w:val="1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операции: арифметические и другие.</w:t>
      </w:r>
    </w:p>
    <w:p w14:paraId="44B0C7D9" w14:textId="77777777" w:rsidR="00671D27" w:rsidRPr="000928FA" w:rsidRDefault="00671D27" w:rsidP="00671D27">
      <w:pPr>
        <w:pStyle w:val="Textbody"/>
        <w:numPr>
          <w:ilvl w:val="0"/>
          <w:numId w:val="1"/>
        </w:numPr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Стандарт 2008 года заменяет </w:t>
      </w:r>
      <w:hyperlink r:id="rId31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IEEE 754-1985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 В новый стандарт включены двоичные форматы из предыдущего стандарта и три новых формата. В соответствии с действующим стандартом, реализация должна поддерживать по крайней мере один из основных форматов, как и формат арифметики и формат обмена.</w:t>
      </w:r>
    </w:p>
    <w:p w14:paraId="7981D3A9" w14:textId="77777777" w:rsidR="00671D27" w:rsidRPr="000928FA" w:rsidRDefault="00671D27" w:rsidP="00953C39">
      <w:pPr>
        <w:pStyle w:val="2"/>
        <w:ind w:firstLine="708"/>
        <w:rPr>
          <w:rFonts w:asciiTheme="minorHAnsi" w:hAnsiTheme="minorHAnsi" w:cstheme="minorHAnsi"/>
          <w:b/>
          <w:bCs/>
          <w:color w:val="222222"/>
          <w:sz w:val="32"/>
          <w:szCs w:val="32"/>
        </w:rPr>
      </w:pPr>
      <w:bookmarkStart w:id="7" w:name="Разработка_стандарта"/>
      <w:bookmarkStart w:id="8" w:name="_Toc24836636"/>
      <w:bookmarkStart w:id="9" w:name="_Toc28637876"/>
      <w:bookmarkEnd w:id="7"/>
      <w:r w:rsidRPr="000928FA">
        <w:rPr>
          <w:rFonts w:asciiTheme="minorHAnsi" w:hAnsiTheme="minorHAnsi" w:cstheme="minorHAnsi"/>
          <w:b/>
          <w:bCs/>
          <w:color w:val="222222"/>
          <w:sz w:val="32"/>
          <w:szCs w:val="32"/>
        </w:rPr>
        <w:t>Разработка стандарта</w:t>
      </w:r>
      <w:bookmarkEnd w:id="8"/>
      <w:bookmarkEnd w:id="9"/>
    </w:p>
    <w:p w14:paraId="04A20026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Текущая версия IEEE 754—2008 была опубликована в 2008 году. Она дополняет и заменяет предыдущую версию IEEE 754-1985, созданную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Dan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Zuras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и отредактированную </w:t>
      </w:r>
      <w:hyperlink r:id="rId32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 xml:space="preserve">Майком </w:t>
        </w:r>
        <w:proofErr w:type="spellStart"/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Коулишоу</w:t>
        </w:r>
        <w:proofErr w:type="spellEnd"/>
      </w:hyperlink>
    </w:p>
    <w:p w14:paraId="55EC5565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Бинарные форматы в первоначальном стандарте включены в новый стандарт наряду с тремя новыми основными форматами (одним бинарным и двумя десятичными). Для того, чтобы соответствовать текущему стандарту, реализация должна реализовать по крайней мере один из основных форматов.</w:t>
      </w:r>
    </w:p>
    <w:p w14:paraId="6694E83E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По состоянию на сентябрь 2015 года, стандарт пересматривается с целью включения уточнений.</w:t>
      </w:r>
      <w:bookmarkStart w:id="10" w:name=".D0.A4.D0.BE.D1.80.D0.BC.D0.B0.D1.82"/>
      <w:bookmarkStart w:id="11" w:name="Формат"/>
      <w:bookmarkStart w:id="12" w:name="_Toc24836637"/>
      <w:bookmarkEnd w:id="10"/>
      <w:bookmarkEnd w:id="11"/>
    </w:p>
    <w:p w14:paraId="799E8995" w14:textId="77777777" w:rsidR="00671D27" w:rsidRPr="000928FA" w:rsidRDefault="00671D27" w:rsidP="00953C39">
      <w:pPr>
        <w:pStyle w:val="2"/>
        <w:ind w:firstLine="708"/>
        <w:rPr>
          <w:rFonts w:asciiTheme="minorHAnsi" w:hAnsiTheme="minorHAnsi" w:cstheme="minorHAnsi"/>
          <w:b/>
          <w:bCs/>
          <w:color w:val="222222"/>
          <w:sz w:val="32"/>
          <w:szCs w:val="32"/>
          <w:highlight w:val="white"/>
        </w:rPr>
      </w:pPr>
      <w:bookmarkStart w:id="13" w:name="_Toc28637877"/>
      <w:r w:rsidRPr="000928FA">
        <w:rPr>
          <w:rFonts w:asciiTheme="minorHAnsi" w:hAnsiTheme="minorHAnsi" w:cstheme="minorHAnsi"/>
          <w:b/>
          <w:bCs/>
          <w:color w:val="222222"/>
          <w:sz w:val="32"/>
          <w:szCs w:val="32"/>
        </w:rPr>
        <w:lastRenderedPageBreak/>
        <w:t>Формат</w:t>
      </w:r>
      <w:bookmarkEnd w:id="12"/>
      <w:bookmarkEnd w:id="13"/>
    </w:p>
    <w:p w14:paraId="52110B05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Формат IEEE 754 представляет собой «совокупность представлений числовых значений и символов». Формат может также включать в себя способ кодирования.</w:t>
      </w:r>
    </w:p>
    <w:p w14:paraId="72E09C40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Формат включает:</w:t>
      </w:r>
    </w:p>
    <w:p w14:paraId="2DD7307F" w14:textId="77777777" w:rsidR="00671D27" w:rsidRPr="000928FA" w:rsidRDefault="00671D27" w:rsidP="00671D27">
      <w:pPr>
        <w:pStyle w:val="Textbody"/>
        <w:numPr>
          <w:ilvl w:val="0"/>
          <w:numId w:val="2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Числа, которые могут рассматриваться в двоичной или десятичной системе счисления. Вещественное число представляется тремя целыми числами, где S=знак (0 для положительного и 1 для отрицательного), С=</w:t>
      </w:r>
      <w:hyperlink r:id="rId33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мантисса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(коэффициент), Q=</w:t>
      </w:r>
      <w:hyperlink r:id="rId34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экспонента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 Для заданных целых чисел S, C, Q значением соответствующего вещественного числа является: (−</w:t>
      </w:r>
      <w:proofErr w:type="gram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1)S</w:t>
      </w:r>
      <w:proofErr w:type="gram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× C× BQ , где B является основанием (2 или 10). Например, число с основанием 10, битом знака 1 (число отрицательное), мантиссой 12345 и экспонентой −3 определяют число (−1)1 × 12345 × 10−3 = −12.345.</w:t>
      </w:r>
    </w:p>
    <w:p w14:paraId="336C4BAF" w14:textId="77777777" w:rsidR="00671D27" w:rsidRPr="000928FA" w:rsidRDefault="00671D27" w:rsidP="00671D27">
      <w:pPr>
        <w:pStyle w:val="Textbody"/>
        <w:numPr>
          <w:ilvl w:val="0"/>
          <w:numId w:val="2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Положительный нуль +0 и </w:t>
      </w:r>
      <w:hyperlink r:id="rId35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отрицательный нуль −0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</w:p>
    <w:p w14:paraId="5CA0405B" w14:textId="77777777" w:rsidR="00671D27" w:rsidRPr="000928FA" w:rsidRDefault="00671D27" w:rsidP="00671D27">
      <w:pPr>
        <w:pStyle w:val="Textbody"/>
        <w:numPr>
          <w:ilvl w:val="0"/>
          <w:numId w:val="2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Две бесконечности: +∞ и −∞.</w:t>
      </w:r>
    </w:p>
    <w:p w14:paraId="0AD1BD5A" w14:textId="77777777" w:rsidR="00671D27" w:rsidRPr="000928FA" w:rsidRDefault="00671D27" w:rsidP="00671D27">
      <w:pPr>
        <w:pStyle w:val="Textbody"/>
        <w:numPr>
          <w:ilvl w:val="0"/>
          <w:numId w:val="2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Два вида </w:t>
      </w:r>
      <w:proofErr w:type="spellStart"/>
      <w:r w:rsidRPr="000928FA">
        <w:rPr>
          <w:rFonts w:asciiTheme="minorHAnsi" w:hAnsiTheme="minorHAnsi" w:cstheme="minorHAnsi"/>
          <w:sz w:val="28"/>
          <w:szCs w:val="28"/>
        </w:rPr>
        <w:fldChar w:fldCharType="begin"/>
      </w:r>
      <w:r w:rsidRPr="000928FA">
        <w:rPr>
          <w:rFonts w:asciiTheme="minorHAnsi" w:hAnsiTheme="minorHAnsi" w:cstheme="minorHAnsi"/>
          <w:sz w:val="28"/>
          <w:szCs w:val="28"/>
        </w:rPr>
        <w:instrText xml:space="preserve"> HYPERLINK "https://ru.wikipedia.org/wiki/NaN" \h </w:instrText>
      </w:r>
      <w:r w:rsidRPr="000928FA">
        <w:rPr>
          <w:rFonts w:asciiTheme="minorHAnsi" w:hAnsiTheme="minorHAnsi" w:cstheme="minorHAnsi"/>
          <w:sz w:val="28"/>
          <w:szCs w:val="28"/>
        </w:rPr>
        <w:fldChar w:fldCharType="separate"/>
      </w: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fldChar w:fldCharType="end"/>
      </w: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: тихий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qNaN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) и сигнализационный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sNaN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).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может нести полезную нагрузку, предназначенный для диагностической информации, указывающей источник, вызвавший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. Знак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не имеет никакого значения, но может быть предсказуемым в некоторых случаях.</w:t>
      </w:r>
    </w:p>
    <w:p w14:paraId="2B59D474" w14:textId="77777777" w:rsidR="00671D27" w:rsidRPr="000928FA" w:rsidRDefault="00671D27" w:rsidP="00671D27">
      <w:pPr>
        <w:pStyle w:val="Textbody"/>
        <w:numPr>
          <w:ilvl w:val="0"/>
          <w:numId w:val="2"/>
        </w:numPr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Возможные конечные значения, которые могут быть представлены в формате, определяются основанием b, количеством знаков в мантиссе (с точностью р) и максимальным значением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emax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:</w:t>
      </w:r>
    </w:p>
    <w:p w14:paraId="303826CE" w14:textId="77777777" w:rsidR="00671D27" w:rsidRPr="000928FA" w:rsidRDefault="00671D27" w:rsidP="00671D27">
      <w:pPr>
        <w:pStyle w:val="Textbody"/>
        <w:numPr>
          <w:ilvl w:val="0"/>
          <w:numId w:val="2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 должен быть целым числом в диапазоне от нуля до bp−1 (если b=10 и p=7 тогда с может быть от 0 до 9999999)</w:t>
      </w:r>
    </w:p>
    <w:p w14:paraId="75357D4E" w14:textId="77777777" w:rsidR="00671D27" w:rsidRPr="000928FA" w:rsidRDefault="00671D27" w:rsidP="00671D27">
      <w:pPr>
        <w:pStyle w:val="Textbody"/>
        <w:numPr>
          <w:ilvl w:val="0"/>
          <w:numId w:val="2"/>
        </w:numPr>
        <w:spacing w:after="0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q должно быть целым числом, чтобы 1−emax ≤ q+p−1 ≤ 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emax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(если p=7 и 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emax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=96 тогда q может быть от −101 до 90).</w:t>
      </w:r>
    </w:p>
    <w:p w14:paraId="2F8941D5" w14:textId="45E78C7E" w:rsidR="000928FA" w:rsidRPr="00DE4759" w:rsidRDefault="00671D27" w:rsidP="000928FA">
      <w:pPr>
        <w:pStyle w:val="Textbody"/>
        <w:numPr>
          <w:ilvl w:val="0"/>
          <w:numId w:val="2"/>
        </w:numPr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Следовательно (для предыдущего примера) наименьшее отличное от нуля положительное число, которое может быть представлено 1 × 10−</w:t>
      </w:r>
      <w:proofErr w:type="gram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101</w:t>
      </w:r>
      <w:proofErr w:type="gram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а самым большим 9999999 × 1090 (9,999999 × 1096), а также полный спектр чисел от −9,999999 × 1096 до 9,999999 × 1096. Числа -b1-emax и b1-emax (−1 × 10−95 и 1 × 10−95) являются самыми маленькими (по абсолютной величине) нормальными числами; ненулевые числа между этими наименьшими числами называются </w:t>
      </w:r>
      <w:hyperlink r:id="rId36">
        <w:r w:rsidRPr="000928FA">
          <w:rPr>
            <w:rFonts w:asciiTheme="minorHAnsi" w:hAnsiTheme="minorHAnsi" w:cstheme="minorHAnsi"/>
            <w:color w:val="222222"/>
            <w:sz w:val="28"/>
            <w:szCs w:val="28"/>
            <w:shd w:val="clear" w:color="auto" w:fill="FFFFFF"/>
          </w:rPr>
          <w:t>субнормальные</w:t>
        </w:r>
      </w:hyperlink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</w:p>
    <w:p w14:paraId="64FA4F72" w14:textId="77777777" w:rsidR="00671D27" w:rsidRPr="000928FA" w:rsidRDefault="00671D27" w:rsidP="00953C39">
      <w:pPr>
        <w:pStyle w:val="Textbody"/>
        <w:ind w:firstLine="360"/>
        <w:outlineLvl w:val="1"/>
        <w:rPr>
          <w:rFonts w:asciiTheme="minorHAnsi" w:hAnsiTheme="minorHAnsi" w:cstheme="minorHAnsi"/>
          <w:b/>
          <w:bCs/>
          <w:color w:val="222222"/>
          <w:sz w:val="32"/>
          <w:szCs w:val="32"/>
        </w:rPr>
      </w:pPr>
      <w:bookmarkStart w:id="14" w:name=".D0.9F.D1.80.D0.B5.D0.B4.D1.81.D1.82.D0."/>
      <w:bookmarkStart w:id="15" w:name="Представление_и_кодирование_в_памяти"/>
      <w:bookmarkStart w:id="16" w:name="_Toc24836638"/>
      <w:bookmarkStart w:id="17" w:name="_Toc28637878"/>
      <w:bookmarkEnd w:id="14"/>
      <w:bookmarkEnd w:id="15"/>
      <w:r w:rsidRPr="000928FA">
        <w:rPr>
          <w:rFonts w:asciiTheme="minorHAnsi" w:hAnsiTheme="minorHAnsi" w:cstheme="minorHAnsi"/>
          <w:b/>
          <w:bCs/>
          <w:color w:val="222222"/>
          <w:sz w:val="32"/>
          <w:szCs w:val="32"/>
        </w:rPr>
        <w:lastRenderedPageBreak/>
        <w:t>Представление и кодирование в памяти</w:t>
      </w:r>
      <w:bookmarkEnd w:id="16"/>
      <w:bookmarkEnd w:id="17"/>
    </w:p>
    <w:p w14:paraId="71C6BB80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Некоторые числа могут иметь несколько представлений в формате, в котором они были только что описаны. Например, если b = 10 и р = 7, то число −12,345 может быть представлено как: −12345 × 10−3, −123450 × 10−4 или −1234500 × 10−5.</w:t>
      </w:r>
    </w:p>
    <w:p w14:paraId="70141DB3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Для десятичных форматов любое представление справедливо, и совокупность этих представлений называется когортами. Когда результат может иметь несколько представлений, стандарт определяет, какой выбран членом когорты.</w:t>
      </w:r>
    </w:p>
    <w:p w14:paraId="4EC45423" w14:textId="5F059823" w:rsidR="00671D27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Для бинарных форматов представление делается уникальным путём выбора наименьшего представляемого показателя. Для чисел с показателем в нормальном диапазоне (не все из них или все нули), ведущий бит мантиссы всегда будет равен 1. Следовательно, ведущий 1 бит может подразумеваться, а не сохраняться явно в памяти. Это правило называется ведущей битной конвенцией или скрытой битной конвенцией. Правило позволяет сберечь 1 бит памяти, чтобы иметь ещё один бит точности. Ведущий бит конвенции не используется для субнормальных чисел; их показатель находится за пределами нормального диапазона значений.</w:t>
      </w:r>
    </w:p>
    <w:p w14:paraId="74AA52CC" w14:textId="1C6B2476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556271D9" w14:textId="52337F27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1CA1DA68" w14:textId="69DC833C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4BA395E6" w14:textId="135AE709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15E0C21" w14:textId="0E12817D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76FE3EFF" w14:textId="4D46EBE6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34D4B87D" w14:textId="0B946B7A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57EBD001" w14:textId="5BEEC463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71F0DE1B" w14:textId="32028EF5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7330F9E" w14:textId="36249F0A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35F60086" w14:textId="7FC47654" w:rsidR="00DE4759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EFC6FD9" w14:textId="77777777" w:rsidR="00DE4759" w:rsidRPr="000928FA" w:rsidRDefault="00DE4759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</w:p>
    <w:p w14:paraId="5CDCA325" w14:textId="77777777" w:rsidR="00671D27" w:rsidRPr="000928FA" w:rsidRDefault="00671D27" w:rsidP="00953C39">
      <w:pPr>
        <w:pStyle w:val="Textbody"/>
        <w:ind w:firstLine="708"/>
        <w:outlineLvl w:val="1"/>
        <w:rPr>
          <w:rFonts w:asciiTheme="minorHAnsi" w:hAnsiTheme="minorHAnsi" w:cstheme="minorHAnsi"/>
          <w:b/>
          <w:bCs/>
          <w:color w:val="222222"/>
          <w:sz w:val="32"/>
          <w:szCs w:val="32"/>
        </w:rPr>
      </w:pPr>
      <w:bookmarkStart w:id="18" w:name=".D0.9E.D1.81.D0.BD.D0.BE.D0.B2.D0.BD.D1."/>
      <w:bookmarkStart w:id="19" w:name="Основные_и_взаимозаменяемые_форматы"/>
      <w:bookmarkStart w:id="20" w:name=".D0.A4.D0.BE.D1.80.D0.BC.D0.B0.D1.82.D1."/>
      <w:bookmarkStart w:id="21" w:name="Форматы_обмена"/>
      <w:bookmarkStart w:id="22" w:name=".D0.A0.D0.B0.D1.81.D1.88.D0.B8.D1.80.D0."/>
      <w:bookmarkStart w:id="23" w:name="Расширенные_и_расширяемые_форматы_точнос"/>
      <w:bookmarkStart w:id="24" w:name="_Toc24836640"/>
      <w:bookmarkStart w:id="25" w:name="_Toc28637879"/>
      <w:bookmarkEnd w:id="18"/>
      <w:bookmarkEnd w:id="19"/>
      <w:bookmarkEnd w:id="20"/>
      <w:bookmarkEnd w:id="21"/>
      <w:bookmarkEnd w:id="22"/>
      <w:bookmarkEnd w:id="23"/>
      <w:r w:rsidRPr="000928FA">
        <w:rPr>
          <w:rFonts w:asciiTheme="minorHAnsi" w:hAnsiTheme="minorHAnsi" w:cstheme="minorHAnsi"/>
          <w:b/>
          <w:bCs/>
          <w:color w:val="222222"/>
          <w:sz w:val="32"/>
          <w:szCs w:val="32"/>
        </w:rPr>
        <w:lastRenderedPageBreak/>
        <w:t>Форматы обмена</w:t>
      </w:r>
      <w:bookmarkEnd w:id="24"/>
      <w:bookmarkEnd w:id="25"/>
    </w:p>
    <w:p w14:paraId="176BB9E1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Форматы обмена предназначены для обмена данными с плавающей запятой с использованием битовой строки фиксированной длины.</w:t>
      </w:r>
    </w:p>
    <w:p w14:paraId="1AC6B4BF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Для обмена двоичными числами с плавающей запятой определены форматы обмена длиной 16 бит, 32 бита, 64 бита и любое кратное 32 битам ≥128. 16-разрядный формат предназначен для обмена или хранения небольших чисел (например, для графики или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нейросетевых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вычислений).</w:t>
      </w:r>
    </w:p>
    <w:p w14:paraId="5410CC37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Схема кодирования этих двоичных форматов обмена такая же, как и для IEEE 754-1985: знаковый бит, за которым следуют индексы, которые описывают смещение экспоненты, и p-1 биты, которые описывают значение. Ширина поля экспоненты для k-битового формата вычисляется как w = </w:t>
      </w:r>
      <w:proofErr w:type="spellStart"/>
      <w:proofErr w:type="gram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round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(</w:t>
      </w:r>
      <w:proofErr w:type="gram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4 log2(k))−13. Существующие 64- и 128-битные форматы следуют этому правилу, но 16- и 32-битные форматы имеют больше битов степени (5 и 8 битов соответственно), чем даёт эта формула (3 и 7 битов соответственно).</w:t>
      </w:r>
    </w:p>
    <w:p w14:paraId="2377491A" w14:textId="77777777" w:rsidR="00671D27" w:rsidRP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highlight w:val="white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Как и в IEEE 754—1985, существует некоторая гибкость в кодировании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</w:p>
    <w:p w14:paraId="1DC2F269" w14:textId="355F0A5C" w:rsidR="000928FA" w:rsidRDefault="00671D2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Для обмена десятичными числами с плавающей запятой определены форматы обмена для любого кратного 32 бита</w:t>
      </w:r>
      <w:r w:rsidR="00C540D7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.</w:t>
      </w:r>
    </w:p>
    <w:p w14:paraId="1A1D3441" w14:textId="77777777" w:rsidR="00C540D7" w:rsidRPr="00C540D7" w:rsidRDefault="00C540D7" w:rsidP="00671D27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06780962" w14:textId="25A6620F" w:rsidR="000928FA" w:rsidRDefault="000928FA" w:rsidP="000928FA">
      <w:bookmarkStart w:id="26" w:name=".D0.9F.D1.80.D0.B0.D0.B2.D0.B8.D0.BB.D0."/>
      <w:bookmarkStart w:id="27" w:name="Правила_округления"/>
      <w:bookmarkStart w:id="28" w:name=".D0.9D.D0.B0.D0.BF.D1.80.D0.B0.D0.B2.D0."/>
      <w:bookmarkStart w:id="29" w:name="Направленные_округления"/>
      <w:bookmarkStart w:id="30" w:name="_Toc24836643"/>
      <w:bookmarkEnd w:id="26"/>
      <w:bookmarkEnd w:id="27"/>
      <w:bookmarkEnd w:id="28"/>
      <w:bookmarkEnd w:id="29"/>
    </w:p>
    <w:p w14:paraId="7B0CAEB7" w14:textId="30979772" w:rsidR="00953C39" w:rsidRDefault="00953C39" w:rsidP="000928FA"/>
    <w:p w14:paraId="4299B8B8" w14:textId="0502A76D" w:rsidR="00953C39" w:rsidRDefault="00953C39" w:rsidP="000928FA"/>
    <w:p w14:paraId="51DDB86B" w14:textId="41F8C713" w:rsidR="00953C39" w:rsidRDefault="00953C39" w:rsidP="000928FA"/>
    <w:p w14:paraId="7FF9F472" w14:textId="3323C3BC" w:rsidR="00953C39" w:rsidRDefault="00953C39" w:rsidP="000928FA"/>
    <w:p w14:paraId="7E18C2C2" w14:textId="16F486EA" w:rsidR="00953C39" w:rsidRDefault="00953C39" w:rsidP="000928FA"/>
    <w:p w14:paraId="3DE86AFE" w14:textId="185D5DA7" w:rsidR="00953C39" w:rsidRDefault="00953C39" w:rsidP="000928FA"/>
    <w:p w14:paraId="50DE9F2B" w14:textId="078D03C0" w:rsidR="00953C39" w:rsidRDefault="00953C39" w:rsidP="000928FA"/>
    <w:p w14:paraId="47D58908" w14:textId="65F6DF28" w:rsidR="00953C39" w:rsidRDefault="00953C39" w:rsidP="000928FA"/>
    <w:p w14:paraId="4ADBE6E9" w14:textId="77777777" w:rsidR="00953C39" w:rsidRPr="000928FA" w:rsidRDefault="00953C39" w:rsidP="000928FA"/>
    <w:p w14:paraId="24C8F12A" w14:textId="64BA61FF" w:rsidR="00671D27" w:rsidRPr="000928FA" w:rsidRDefault="00671D27" w:rsidP="00953C39">
      <w:pPr>
        <w:pStyle w:val="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1" w:name="_Toc28637880"/>
      <w:r w:rsidRPr="000928FA">
        <w:rPr>
          <w:rFonts w:asciiTheme="minorHAnsi" w:hAnsiTheme="minorHAnsi" w:cstheme="minorHAnsi"/>
          <w:b/>
          <w:bCs/>
          <w:color w:val="auto"/>
          <w:sz w:val="32"/>
          <w:szCs w:val="32"/>
        </w:rPr>
        <w:lastRenderedPageBreak/>
        <w:t>Предикат общего порядка</w:t>
      </w:r>
      <w:bookmarkEnd w:id="30"/>
      <w:bookmarkEnd w:id="31"/>
    </w:p>
    <w:p w14:paraId="16CAFC9D" w14:textId="715ED8FE" w:rsidR="000928FA" w:rsidRPr="000928FA" w:rsidRDefault="00671D27" w:rsidP="00EF0BD4">
      <w:pPr>
        <w:pStyle w:val="Textbody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Стандарт предоставляет предикат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totalOrder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, который определяет общий порядок для всех чисел с плавающей точкой для каждого формата. Предикат согласуется с обычными операциями сравнения. Однако обычные операции сравнения обрабатывают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как неупорядоченные и сравнивают -0 и +0 как равные. Предикат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totalOrder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будет упорядочивать эти случаи, и также различать различные представления </w:t>
      </w:r>
      <w:proofErr w:type="spellStart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NaN</w:t>
      </w:r>
      <w:proofErr w:type="spellEnd"/>
      <w:r w:rsidRPr="000928F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для одного и того же числа с плавающей запятой, закодированное различными способами</w:t>
      </w:r>
    </w:p>
    <w:p w14:paraId="5850CAC9" w14:textId="77777777" w:rsidR="002A064E" w:rsidRPr="000928FA" w:rsidRDefault="002A064E" w:rsidP="00953C39">
      <w:pPr>
        <w:pStyle w:val="1"/>
        <w:ind w:firstLine="708"/>
        <w:rPr>
          <w:rFonts w:asciiTheme="minorHAnsi" w:hAnsiTheme="minorHAnsi" w:cstheme="minorHAnsi"/>
          <w:b/>
          <w:bCs/>
          <w:color w:val="auto"/>
        </w:rPr>
      </w:pPr>
      <w:bookmarkStart w:id="32" w:name="_Toc28637881"/>
      <w:r w:rsidRPr="000928FA">
        <w:rPr>
          <w:rFonts w:asciiTheme="minorHAnsi" w:hAnsiTheme="minorHAnsi" w:cstheme="minorHAnsi"/>
          <w:b/>
          <w:bCs/>
          <w:color w:val="auto"/>
        </w:rPr>
        <w:t>Ряд Тейлора</w:t>
      </w:r>
      <w:bookmarkEnd w:id="32"/>
    </w:p>
    <w:p w14:paraId="2E8068F2" w14:textId="77777777" w:rsidR="002A064E" w:rsidRPr="00953C39" w:rsidRDefault="002A064E" w:rsidP="002A064E">
      <w:pPr>
        <w:pStyle w:val="a8"/>
        <w:spacing w:before="120" w:beforeAutospacing="0" w:after="120" w:afterAutospacing="0"/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</w:pPr>
      <w:r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 xml:space="preserve">Ряд </w:t>
      </w:r>
      <w:r w:rsidR="00754526"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Тейлора</w:t>
      </w:r>
      <w:r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 — разложение </w:t>
      </w:r>
      <w:hyperlink r:id="rId37" w:tooltip="Функция (математика)" w:history="1">
        <w:r w:rsidRPr="00953C39">
          <w:rPr>
            <w:rFonts w:asciiTheme="minorHAnsi" w:eastAsia="Noto Sans CJK SC" w:hAnsiTheme="minorHAnsi" w:cstheme="minorHAnsi"/>
            <w:color w:val="222222"/>
            <w:kern w:val="2"/>
            <w:sz w:val="28"/>
            <w:szCs w:val="28"/>
            <w:shd w:val="clear" w:color="auto" w:fill="FFFFFF"/>
            <w:lang w:eastAsia="zh-CN" w:bidi="hi-IN"/>
          </w:rPr>
          <w:t>функции</w:t>
        </w:r>
      </w:hyperlink>
      <w:r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 в бесконечную сумму </w:t>
      </w:r>
      <w:hyperlink r:id="rId38" w:tooltip="Степенная функция" w:history="1">
        <w:r w:rsidRPr="00953C39">
          <w:rPr>
            <w:rFonts w:asciiTheme="minorHAnsi" w:eastAsia="Noto Sans CJK SC" w:hAnsiTheme="minorHAnsi" w:cstheme="minorHAnsi"/>
            <w:color w:val="222222"/>
            <w:kern w:val="2"/>
            <w:sz w:val="28"/>
            <w:szCs w:val="28"/>
            <w:shd w:val="clear" w:color="auto" w:fill="FFFFFF"/>
            <w:lang w:eastAsia="zh-CN" w:bidi="hi-IN"/>
          </w:rPr>
          <w:t>степенных функций</w:t>
        </w:r>
      </w:hyperlink>
      <w:r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.</w:t>
      </w:r>
    </w:p>
    <w:p w14:paraId="0F46E349" w14:textId="77777777" w:rsidR="002A064E" w:rsidRPr="00953C39" w:rsidRDefault="002A064E" w:rsidP="002A064E">
      <w:pPr>
        <w:pStyle w:val="a8"/>
        <w:spacing w:before="120" w:beforeAutospacing="0" w:after="120" w:afterAutospacing="0"/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</w:pPr>
      <w:r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Ряд Тейлора был известен задолго до публикаций Тейлора — его использовали ещё в XIV веке в Индии, а также в XVII веке </w:t>
      </w:r>
      <w:hyperlink r:id="rId39" w:tooltip="Грегори, Джеймс" w:history="1">
        <w:r w:rsidRPr="00953C39">
          <w:rPr>
            <w:rFonts w:asciiTheme="minorHAnsi" w:eastAsia="Noto Sans CJK SC" w:hAnsiTheme="minorHAnsi" w:cstheme="minorHAnsi"/>
            <w:color w:val="222222"/>
            <w:kern w:val="2"/>
            <w:sz w:val="28"/>
            <w:szCs w:val="28"/>
            <w:shd w:val="clear" w:color="auto" w:fill="FFFFFF"/>
            <w:lang w:eastAsia="zh-CN" w:bidi="hi-IN"/>
          </w:rPr>
          <w:t>Грегори</w:t>
        </w:r>
      </w:hyperlink>
      <w:r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 и </w:t>
      </w:r>
      <w:hyperlink r:id="rId40" w:tooltip="Ньютон, Исаак" w:history="1">
        <w:r w:rsidRPr="00953C39">
          <w:rPr>
            <w:rFonts w:asciiTheme="minorHAnsi" w:eastAsia="Noto Sans CJK SC" w:hAnsiTheme="minorHAnsi" w:cstheme="minorHAnsi"/>
            <w:color w:val="222222"/>
            <w:kern w:val="2"/>
            <w:sz w:val="28"/>
            <w:szCs w:val="28"/>
            <w:shd w:val="clear" w:color="auto" w:fill="FFFFFF"/>
            <w:lang w:eastAsia="zh-CN" w:bidi="hi-IN"/>
          </w:rPr>
          <w:t>Ньютон</w:t>
        </w:r>
      </w:hyperlink>
      <w:r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.</w:t>
      </w:r>
    </w:p>
    <w:p w14:paraId="2D8A130E" w14:textId="77777777" w:rsidR="002A064E" w:rsidRPr="00953C39" w:rsidRDefault="002A064E" w:rsidP="002A064E">
      <w:pPr>
        <w:pStyle w:val="a8"/>
        <w:spacing w:before="120" w:beforeAutospacing="0" w:after="120" w:afterAutospacing="0"/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</w:pPr>
      <w:r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Ряды Тейлора применяются при аппроксимации</w:t>
      </w:r>
      <w:r w:rsidR="00754526"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 xml:space="preserve"> (</w:t>
      </w:r>
      <w:r w:rsidR="00754526" w:rsidRPr="00953C39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</w:t>
      </w:r>
      <w:r w:rsidR="00754526"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или приближение — </w:t>
      </w:r>
      <w:hyperlink r:id="rId41" w:tooltip="Наука" w:history="1">
        <w:r w:rsidR="00754526" w:rsidRPr="00953C39">
          <w:rPr>
            <w:rFonts w:asciiTheme="minorHAnsi" w:eastAsia="Noto Sans CJK SC" w:hAnsiTheme="minorHAnsi" w:cstheme="minorHAnsi"/>
            <w:color w:val="222222"/>
            <w:kern w:val="2"/>
            <w:sz w:val="28"/>
            <w:szCs w:val="28"/>
            <w:shd w:val="clear" w:color="auto" w:fill="FFFFFF"/>
            <w:lang w:eastAsia="zh-CN" w:bidi="hi-IN"/>
          </w:rPr>
          <w:t>научный</w:t>
        </w:r>
      </w:hyperlink>
      <w:r w:rsidR="00754526"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 </w:t>
      </w:r>
      <w:hyperlink r:id="rId42" w:tooltip="Метод" w:history="1">
        <w:r w:rsidR="00754526" w:rsidRPr="00953C39">
          <w:rPr>
            <w:rFonts w:asciiTheme="minorHAnsi" w:eastAsia="Noto Sans CJK SC" w:hAnsiTheme="minorHAnsi" w:cstheme="minorHAnsi"/>
            <w:color w:val="222222"/>
            <w:kern w:val="2"/>
            <w:sz w:val="28"/>
            <w:szCs w:val="28"/>
            <w:shd w:val="clear" w:color="auto" w:fill="FFFFFF"/>
            <w:lang w:eastAsia="zh-CN" w:bidi="hi-IN"/>
          </w:rPr>
          <w:t>метод</w:t>
        </w:r>
      </w:hyperlink>
      <w:r w:rsidR="00754526"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, состоящий в замене одних объектов другими, в каком-то смысле близкими к исходным, но более простыми.)</w:t>
      </w:r>
      <w:r w:rsidRPr="00953C39">
        <w:rPr>
          <w:rFonts w:asciiTheme="minorHAnsi" w:eastAsia="Noto Sans CJK SC" w:hAnsiTheme="minorHAnsi" w:cstheme="minorHAnsi"/>
          <w:color w:val="222222"/>
          <w:kern w:val="2"/>
          <w:sz w:val="28"/>
          <w:szCs w:val="28"/>
          <w:shd w:val="clear" w:color="auto" w:fill="FFFFFF"/>
          <w:lang w:eastAsia="zh-CN" w:bidi="hi-IN"/>
        </w:rPr>
        <w:t> функции многочленами. В частности, линеаризация уравнений происходит путём разложения в ряд Тейлора и отсечения всех членов выше первого порядка.</w:t>
      </w:r>
    </w:p>
    <w:p w14:paraId="7840B5A6" w14:textId="2A19FF46" w:rsidR="00EF0BD4" w:rsidRDefault="007A2E9D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  <w:r w:rsidRPr="007A2E9D">
        <w:rPr>
          <w:rFonts w:ascii="Arial" w:hAnsi="Arial" w:cs="Arial"/>
          <w:noProof/>
          <w:color w:val="222222"/>
        </w:rPr>
        <w:drawing>
          <wp:inline distT="0" distB="0" distL="0" distR="0" wp14:anchorId="20D8E3CF" wp14:editId="2175961C">
            <wp:extent cx="5940425" cy="593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FC84" w14:textId="5B726D08" w:rsidR="00953C39" w:rsidRDefault="00953C39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</w:p>
    <w:p w14:paraId="4FCDA119" w14:textId="52A043C2" w:rsidR="00953C39" w:rsidRDefault="00953C39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</w:p>
    <w:p w14:paraId="69544FC1" w14:textId="0CBE1F1E" w:rsidR="00953C39" w:rsidRDefault="00953C39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</w:p>
    <w:p w14:paraId="74BC711A" w14:textId="5BB38ADD" w:rsidR="00953C39" w:rsidRDefault="00953C39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</w:p>
    <w:p w14:paraId="11E317CE" w14:textId="3E2807F1" w:rsidR="00953C39" w:rsidRDefault="00953C39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</w:p>
    <w:p w14:paraId="20C56E63" w14:textId="7FBB4169" w:rsidR="00953C39" w:rsidRDefault="00953C39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</w:p>
    <w:p w14:paraId="4DC95ED1" w14:textId="6A076123" w:rsidR="00953C39" w:rsidRDefault="00953C39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</w:p>
    <w:p w14:paraId="3826794C" w14:textId="32FF4818" w:rsidR="00953C39" w:rsidRDefault="00953C39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</w:p>
    <w:p w14:paraId="6BCC904A" w14:textId="77777777" w:rsidR="00953C39" w:rsidRPr="00EF0BD4" w:rsidRDefault="00953C39" w:rsidP="00EF0BD4">
      <w:pPr>
        <w:pStyle w:val="Textbody"/>
        <w:spacing w:after="283"/>
        <w:rPr>
          <w:rFonts w:ascii="Arial" w:hAnsi="Arial" w:cs="Arial"/>
          <w:color w:val="222222"/>
          <w:highlight w:val="white"/>
        </w:rPr>
      </w:pPr>
    </w:p>
    <w:p w14:paraId="1B94C313" w14:textId="3B31957D" w:rsidR="003C36E0" w:rsidRPr="000928FA" w:rsidRDefault="003C36E0" w:rsidP="003C36E0">
      <w:pPr>
        <w:pStyle w:val="1"/>
        <w:rPr>
          <w:rFonts w:asciiTheme="minorHAnsi" w:eastAsia="Noto Sans CJK SC" w:hAnsiTheme="minorHAnsi" w:cstheme="minorHAnsi"/>
          <w:b/>
          <w:bCs/>
          <w:color w:val="auto"/>
          <w:shd w:val="clear" w:color="auto" w:fill="FFFFFF"/>
          <w:lang w:eastAsia="zh-CN" w:bidi="hi-IN"/>
        </w:rPr>
      </w:pPr>
      <w:bookmarkStart w:id="33" w:name="_Toc28637882"/>
      <w:r w:rsidRPr="000928FA">
        <w:rPr>
          <w:rFonts w:asciiTheme="minorHAnsi" w:eastAsia="Noto Sans CJK SC" w:hAnsiTheme="minorHAnsi" w:cstheme="minorHAnsi"/>
          <w:b/>
          <w:bCs/>
          <w:color w:val="auto"/>
          <w:shd w:val="clear" w:color="auto" w:fill="FFFFFF"/>
          <w:lang w:eastAsia="zh-CN" w:bidi="hi-IN"/>
        </w:rPr>
        <w:lastRenderedPageBreak/>
        <w:t>Описание программы</w:t>
      </w:r>
      <w:bookmarkEnd w:id="33"/>
    </w:p>
    <w:p w14:paraId="350C77E9" w14:textId="77777777" w:rsidR="003C36E0" w:rsidRPr="00EF0BD4" w:rsidRDefault="003C36E0" w:rsidP="003C36E0">
      <w:pPr>
        <w:pStyle w:val="Textbody"/>
        <w:numPr>
          <w:ilvl w:val="0"/>
          <w:numId w:val="7"/>
        </w:numPr>
        <w:rPr>
          <w:sz w:val="28"/>
          <w:szCs w:val="28"/>
          <w:lang w:val="en-US"/>
        </w:rPr>
      </w:pPr>
      <w:r w:rsidRPr="00EF0BD4">
        <w:rPr>
          <w:rFonts w:asciiTheme="minorHAnsi" w:hAnsiTheme="minorHAnsi"/>
          <w:sz w:val="28"/>
          <w:szCs w:val="28"/>
        </w:rPr>
        <w:t>Вычисление машинного эпсилон;</w:t>
      </w:r>
    </w:p>
    <w:p w14:paraId="3A60EE7A" w14:textId="31147B4E" w:rsidR="003C36E0" w:rsidRPr="00EF0BD4" w:rsidRDefault="003C36E0" w:rsidP="003C36E0">
      <w:pPr>
        <w:pStyle w:val="Textbody"/>
        <w:numPr>
          <w:ilvl w:val="0"/>
          <w:numId w:val="7"/>
        </w:numPr>
        <w:rPr>
          <w:sz w:val="28"/>
          <w:szCs w:val="28"/>
        </w:rPr>
      </w:pPr>
      <w:r w:rsidRPr="00EF0BD4">
        <w:rPr>
          <w:rFonts w:asciiTheme="minorHAnsi" w:hAnsiTheme="minorHAnsi"/>
          <w:sz w:val="28"/>
          <w:szCs w:val="28"/>
        </w:rPr>
        <w:t xml:space="preserve">Ввод коэффициента </w:t>
      </w:r>
      <w:r w:rsidRPr="00EF0BD4">
        <w:rPr>
          <w:rFonts w:asciiTheme="minorHAnsi" w:hAnsiTheme="minorHAnsi"/>
          <w:sz w:val="28"/>
          <w:szCs w:val="28"/>
          <w:lang w:val="en-US"/>
        </w:rPr>
        <w:t>k</w:t>
      </w:r>
      <w:r w:rsidRPr="00EF0BD4">
        <w:rPr>
          <w:rFonts w:asciiTheme="minorHAnsi" w:hAnsiTheme="minorHAnsi"/>
          <w:sz w:val="28"/>
          <w:szCs w:val="28"/>
        </w:rPr>
        <w:t xml:space="preserve"> </w:t>
      </w:r>
      <w:r w:rsidR="00EF0BD4" w:rsidRPr="00EF0BD4">
        <w:rPr>
          <w:rFonts w:asciiTheme="minorHAnsi" w:hAnsiTheme="minorHAnsi"/>
          <w:sz w:val="28"/>
          <w:szCs w:val="28"/>
        </w:rPr>
        <w:t>(</w:t>
      </w:r>
      <w:r w:rsidR="00EF0BD4" w:rsidRPr="00EF0BD4">
        <w:rPr>
          <w:rFonts w:asciiTheme="minorHAnsi" w:hAnsiTheme="minorHAnsi"/>
          <w:sz w:val="28"/>
          <w:szCs w:val="28"/>
          <w:lang w:val="en-US"/>
        </w:rPr>
        <w:t>EPS</w:t>
      </w:r>
      <w:r w:rsidR="00EF0BD4" w:rsidRPr="00EF0BD4">
        <w:rPr>
          <w:rFonts w:asciiTheme="minorHAnsi" w:hAnsiTheme="minorHAnsi"/>
          <w:sz w:val="28"/>
          <w:szCs w:val="28"/>
        </w:rPr>
        <w:t xml:space="preserve"> * </w:t>
      </w:r>
      <w:r w:rsidR="00EF0BD4" w:rsidRPr="00EF0BD4">
        <w:rPr>
          <w:rFonts w:asciiTheme="minorHAnsi" w:hAnsiTheme="minorHAnsi"/>
          <w:sz w:val="28"/>
          <w:szCs w:val="28"/>
          <w:lang w:val="en-US"/>
        </w:rPr>
        <w:t>k</w:t>
      </w:r>
      <w:r w:rsidR="00EF0BD4" w:rsidRPr="00EF0BD4">
        <w:rPr>
          <w:rFonts w:asciiTheme="minorHAnsi" w:hAnsiTheme="minorHAnsi"/>
          <w:sz w:val="28"/>
          <w:szCs w:val="28"/>
        </w:rPr>
        <w:t>)</w:t>
      </w:r>
      <w:r w:rsidRPr="00EF0BD4">
        <w:rPr>
          <w:rFonts w:asciiTheme="minorHAnsi" w:hAnsiTheme="minorHAnsi"/>
          <w:sz w:val="28"/>
          <w:szCs w:val="28"/>
        </w:rPr>
        <w:t xml:space="preserve"> и количество частей отрезка </w:t>
      </w:r>
      <w:proofErr w:type="gramStart"/>
      <w:r w:rsidRPr="00EF0BD4">
        <w:rPr>
          <w:rFonts w:asciiTheme="minorHAnsi" w:hAnsiTheme="minorHAnsi"/>
          <w:sz w:val="28"/>
          <w:szCs w:val="28"/>
        </w:rPr>
        <w:t>[</w:t>
      </w:r>
      <w:r w:rsidR="00EF0BD4" w:rsidRPr="00EF0BD4">
        <w:rPr>
          <w:rFonts w:asciiTheme="minorHAnsi" w:hAnsiTheme="minorHAnsi"/>
          <w:sz w:val="28"/>
          <w:szCs w:val="28"/>
        </w:rPr>
        <w:t xml:space="preserve"> </w:t>
      </w:r>
      <w:r w:rsidRPr="00EF0BD4">
        <w:rPr>
          <w:rFonts w:asciiTheme="minorHAnsi" w:hAnsiTheme="minorHAnsi"/>
          <w:sz w:val="28"/>
          <w:szCs w:val="28"/>
        </w:rPr>
        <w:t>0</w:t>
      </w:r>
      <w:proofErr w:type="gramEnd"/>
      <w:r w:rsidRPr="00EF0BD4">
        <w:rPr>
          <w:rFonts w:asciiTheme="minorHAnsi" w:hAnsiTheme="minorHAnsi"/>
          <w:sz w:val="28"/>
          <w:szCs w:val="28"/>
        </w:rPr>
        <w:t>;</w:t>
      </w:r>
      <w:r w:rsidR="00EF0BD4" w:rsidRPr="00EF0BD4">
        <w:rPr>
          <w:rFonts w:asciiTheme="minorHAnsi" w:hAnsiTheme="minorHAnsi"/>
          <w:sz w:val="28"/>
          <w:szCs w:val="28"/>
        </w:rPr>
        <w:t xml:space="preserve"> 0.5 </w:t>
      </w:r>
      <w:r w:rsidRPr="00EF0BD4">
        <w:rPr>
          <w:rFonts w:asciiTheme="minorHAnsi" w:hAnsiTheme="minorHAnsi"/>
          <w:sz w:val="28"/>
          <w:szCs w:val="28"/>
        </w:rPr>
        <w:t>]</w:t>
      </w:r>
      <w:r w:rsidR="00141B1A" w:rsidRPr="00EF0BD4">
        <w:rPr>
          <w:rFonts w:asciiTheme="minorHAnsi" w:hAnsiTheme="minorHAnsi"/>
          <w:sz w:val="28"/>
          <w:szCs w:val="28"/>
        </w:rPr>
        <w:t>;</w:t>
      </w:r>
    </w:p>
    <w:p w14:paraId="3E06DB1E" w14:textId="77777777" w:rsidR="00EF0BD4" w:rsidRPr="00EF0BD4" w:rsidRDefault="00141B1A" w:rsidP="003C36E0">
      <w:pPr>
        <w:pStyle w:val="Textbody"/>
        <w:numPr>
          <w:ilvl w:val="0"/>
          <w:numId w:val="7"/>
        </w:numPr>
        <w:rPr>
          <w:sz w:val="28"/>
          <w:szCs w:val="28"/>
        </w:rPr>
      </w:pPr>
      <w:r w:rsidRPr="00EF0BD4">
        <w:rPr>
          <w:rFonts w:asciiTheme="minorHAnsi" w:hAnsiTheme="minorHAnsi"/>
          <w:sz w:val="28"/>
          <w:szCs w:val="28"/>
        </w:rPr>
        <w:t xml:space="preserve">Выбор точки отрезка по формуле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ⅈ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F0BD4">
        <w:rPr>
          <w:rFonts w:asciiTheme="minorHAnsi" w:hAnsiTheme="minorHAnsi"/>
          <w:sz w:val="28"/>
          <w:szCs w:val="28"/>
        </w:rPr>
        <w:t xml:space="preserve">, где </w:t>
      </w:r>
      <w:proofErr w:type="spellStart"/>
      <w:r w:rsidR="00B53D24" w:rsidRPr="00EF0BD4">
        <w:rPr>
          <w:rFonts w:asciiTheme="minorHAnsi" w:hAnsiTheme="minorHAnsi"/>
          <w:sz w:val="28"/>
          <w:szCs w:val="28"/>
          <w:lang w:val="en-US"/>
        </w:rPr>
        <w:t>i</w:t>
      </w:r>
      <w:proofErr w:type="spellEnd"/>
      <w:r w:rsidR="00B53D24" w:rsidRPr="00EF0BD4">
        <w:rPr>
          <w:rFonts w:asciiTheme="minorHAnsi" w:hAnsiTheme="minorHAnsi"/>
          <w:sz w:val="28"/>
          <w:szCs w:val="28"/>
        </w:rPr>
        <w:t xml:space="preserve"> - номер точки (</w:t>
      </w:r>
      <w:proofErr w:type="spellStart"/>
      <w:r w:rsidR="00B53D24" w:rsidRPr="00EF0BD4">
        <w:rPr>
          <w:rFonts w:asciiTheme="minorHAnsi" w:hAnsiTheme="minorHAnsi"/>
          <w:sz w:val="28"/>
          <w:szCs w:val="28"/>
          <w:lang w:val="en-US"/>
        </w:rPr>
        <w:t>i</w:t>
      </w:r>
      <w:proofErr w:type="spellEnd"/>
      <w:r w:rsidR="00B53D24" w:rsidRPr="00EF0BD4">
        <w:rPr>
          <w:rFonts w:asciiTheme="minorHAnsi" w:hAnsiTheme="minorHAnsi"/>
          <w:sz w:val="28"/>
          <w:szCs w:val="28"/>
        </w:rPr>
        <w:t>=</w:t>
      </w:r>
      <w:proofErr w:type="gramStart"/>
      <w:r w:rsidR="00B53D24" w:rsidRPr="00EF0BD4">
        <w:rPr>
          <w:rFonts w:asciiTheme="minorHAnsi" w:hAnsiTheme="minorHAnsi"/>
          <w:sz w:val="28"/>
          <w:szCs w:val="28"/>
        </w:rPr>
        <w:t>0,…</w:t>
      </w:r>
      <w:proofErr w:type="gramEnd"/>
      <w:r w:rsidR="00B53D24" w:rsidRPr="00EF0BD4">
        <w:rPr>
          <w:rFonts w:asciiTheme="minorHAnsi" w:hAnsiTheme="minorHAnsi"/>
          <w:sz w:val="28"/>
          <w:szCs w:val="28"/>
        </w:rPr>
        <w:t>,</w:t>
      </w:r>
      <w:r w:rsidR="00B53D24" w:rsidRPr="00EF0BD4">
        <w:rPr>
          <w:rFonts w:asciiTheme="minorHAnsi" w:hAnsiTheme="minorHAnsi"/>
          <w:sz w:val="28"/>
          <w:szCs w:val="28"/>
          <w:lang w:val="en-US"/>
        </w:rPr>
        <w:t>n</w:t>
      </w:r>
      <w:r w:rsidR="00B53D24" w:rsidRPr="00EF0BD4">
        <w:rPr>
          <w:rFonts w:asciiTheme="minorHAnsi" w:hAnsiTheme="minorHAnsi"/>
          <w:sz w:val="28"/>
          <w:szCs w:val="28"/>
        </w:rPr>
        <w:t xml:space="preserve">), </w:t>
      </w:r>
    </w:p>
    <w:p w14:paraId="33A98714" w14:textId="2DE5DCA7" w:rsidR="00141B1A" w:rsidRPr="00EF0BD4" w:rsidRDefault="00EF0BD4" w:rsidP="00EF0BD4">
      <w:pPr>
        <w:pStyle w:val="Textbody"/>
        <w:ind w:left="720"/>
        <w:rPr>
          <w:sz w:val="28"/>
          <w:szCs w:val="28"/>
        </w:rPr>
      </w:pPr>
      <w:r w:rsidRPr="00EF0BD4">
        <w:rPr>
          <w:rFonts w:asciiTheme="minorHAnsi" w:hAnsiTheme="minorHAnsi"/>
          <w:sz w:val="28"/>
          <w:szCs w:val="28"/>
          <w:lang w:val="en-US"/>
        </w:rPr>
        <w:t>a</w:t>
      </w:r>
      <w:r w:rsidRPr="00EF0BD4">
        <w:rPr>
          <w:rFonts w:asciiTheme="minorHAnsi" w:hAnsiTheme="minorHAnsi"/>
          <w:sz w:val="28"/>
          <w:szCs w:val="28"/>
        </w:rPr>
        <w:t>- левая точка отрезка</w:t>
      </w:r>
      <w:r w:rsidRPr="00EF0BD4">
        <w:rPr>
          <w:rFonts w:asciiTheme="minorHAnsi" w:hAnsiTheme="minorHAnsi"/>
          <w:sz w:val="28"/>
          <w:szCs w:val="28"/>
        </w:rPr>
        <w:t xml:space="preserve">, </w:t>
      </w:r>
      <w:r w:rsidR="00B53D24" w:rsidRPr="00EF0BD4">
        <w:rPr>
          <w:rFonts w:asciiTheme="minorHAnsi" w:hAnsiTheme="minorHAnsi"/>
          <w:sz w:val="28"/>
          <w:szCs w:val="28"/>
          <w:lang w:val="en-US"/>
        </w:rPr>
        <w:t>b</w:t>
      </w:r>
      <w:r w:rsidR="00B53D24" w:rsidRPr="00EF0BD4">
        <w:rPr>
          <w:rFonts w:asciiTheme="minorHAnsi" w:hAnsiTheme="minorHAnsi"/>
          <w:sz w:val="28"/>
          <w:szCs w:val="28"/>
        </w:rPr>
        <w:t>-правая точка отрезка.</w:t>
      </w:r>
    </w:p>
    <w:p w14:paraId="09AFCC0E" w14:textId="151A8777" w:rsidR="00B53D24" w:rsidRPr="00EF0BD4" w:rsidRDefault="00B53D24" w:rsidP="003C36E0">
      <w:pPr>
        <w:pStyle w:val="Textbody"/>
        <w:numPr>
          <w:ilvl w:val="0"/>
          <w:numId w:val="7"/>
        </w:numPr>
        <w:rPr>
          <w:sz w:val="28"/>
          <w:szCs w:val="28"/>
        </w:rPr>
      </w:pPr>
      <w:r w:rsidRPr="00EF0BD4">
        <w:rPr>
          <w:rFonts w:asciiTheme="minorHAnsi" w:hAnsiTheme="minorHAnsi"/>
          <w:sz w:val="28"/>
          <w:szCs w:val="28"/>
        </w:rPr>
        <w:t xml:space="preserve">Вычисление по стандартной функции </w:t>
      </w:r>
    </w:p>
    <w:p w14:paraId="35CBAF78" w14:textId="0AE5356E" w:rsidR="00EF0BD4" w:rsidRPr="00EF0BD4" w:rsidRDefault="00EF0BD4" w:rsidP="00EF0BD4">
      <w:pPr>
        <w:pStyle w:val="Textbody"/>
        <w:ind w:left="720"/>
        <w:rPr>
          <w:sz w:val="28"/>
          <w:szCs w:val="28"/>
        </w:rPr>
      </w:pPr>
      <w:r w:rsidRPr="00EF0BD4">
        <w:rPr>
          <w:sz w:val="28"/>
          <w:szCs w:val="28"/>
        </w:rPr>
        <w:drawing>
          <wp:inline distT="0" distB="0" distL="0" distR="0" wp14:anchorId="163F70AA" wp14:editId="42D90712">
            <wp:extent cx="1285875" cy="56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02863" cy="5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FAFF" w14:textId="025EA0FD" w:rsidR="00B53D24" w:rsidRPr="00EF0BD4" w:rsidRDefault="00B53D24" w:rsidP="00B53D24">
      <w:pPr>
        <w:pStyle w:val="Textbody"/>
        <w:numPr>
          <w:ilvl w:val="0"/>
          <w:numId w:val="7"/>
        </w:numPr>
        <w:rPr>
          <w:sz w:val="28"/>
          <w:szCs w:val="28"/>
        </w:rPr>
      </w:pPr>
      <w:r w:rsidRPr="00EF0BD4">
        <w:rPr>
          <w:rFonts w:asciiTheme="minorHAnsi" w:hAnsiTheme="minorHAnsi"/>
          <w:sz w:val="28"/>
          <w:szCs w:val="28"/>
        </w:rPr>
        <w:t xml:space="preserve">Вычисление </w:t>
      </w:r>
      <w:r w:rsidRPr="00EF0BD4">
        <w:rPr>
          <w:rFonts w:asciiTheme="minorHAnsi" w:hAnsiTheme="minorHAnsi"/>
          <w:color w:val="222222"/>
          <w:sz w:val="28"/>
          <w:szCs w:val="28"/>
          <w:shd w:val="clear" w:color="auto" w:fill="FFFFFF"/>
        </w:rPr>
        <w:t xml:space="preserve">по ряду Тейлора </w:t>
      </w:r>
    </w:p>
    <w:p w14:paraId="0352C94E" w14:textId="5B44420E" w:rsidR="00EF0BD4" w:rsidRPr="00EF0BD4" w:rsidRDefault="00EF0BD4" w:rsidP="00EF0BD4">
      <w:pPr>
        <w:pStyle w:val="Textbody"/>
        <w:ind w:left="720"/>
        <w:rPr>
          <w:sz w:val="28"/>
          <w:szCs w:val="28"/>
        </w:rPr>
      </w:pPr>
      <w:r w:rsidRPr="00EF0BD4">
        <w:rPr>
          <w:sz w:val="28"/>
          <w:szCs w:val="28"/>
        </w:rPr>
        <w:drawing>
          <wp:inline distT="0" distB="0" distL="0" distR="0" wp14:anchorId="64A6F5D7" wp14:editId="29422B76">
            <wp:extent cx="3162300" cy="6000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26050" cy="6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C197" w14:textId="1A015C14" w:rsidR="00EF0BD4" w:rsidRPr="00EF0BD4" w:rsidRDefault="00B53D24" w:rsidP="00EF0BD4">
      <w:pPr>
        <w:pStyle w:val="Textbody"/>
        <w:ind w:left="720"/>
        <w:rPr>
          <w:rFonts w:asciiTheme="minorHAnsi" w:hAnsiTheme="minorHAnsi"/>
          <w:sz w:val="28"/>
          <w:szCs w:val="28"/>
        </w:rPr>
      </w:pPr>
      <w:r w:rsidRPr="00EF0BD4">
        <w:rPr>
          <w:rFonts w:asciiTheme="minorHAnsi" w:hAnsiTheme="minorHAnsi"/>
          <w:sz w:val="28"/>
          <w:szCs w:val="28"/>
        </w:rPr>
        <w:t xml:space="preserve">Вычисляем следующий член суммы и добавляем его к сумме пока разница между предыдущей суммой и новой будет меньше дельты. </w:t>
      </w:r>
    </w:p>
    <w:p w14:paraId="38584D4D" w14:textId="77777777" w:rsidR="00957635" w:rsidRPr="00EF0BD4" w:rsidRDefault="00957635" w:rsidP="00957635">
      <w:pPr>
        <w:pStyle w:val="Textbody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EF0BD4">
        <w:rPr>
          <w:rFonts w:asciiTheme="minorHAnsi" w:hAnsiTheme="minorHAnsi"/>
          <w:sz w:val="28"/>
          <w:szCs w:val="28"/>
        </w:rPr>
        <w:t>Считаем погрешность между результатом вычислений по ряду Тейлора и стандартной функцией;</w:t>
      </w:r>
    </w:p>
    <w:p w14:paraId="73C42038" w14:textId="659B143C" w:rsidR="00953C39" w:rsidRPr="00953C39" w:rsidRDefault="00957635" w:rsidP="00953C39">
      <w:pPr>
        <w:pStyle w:val="Textbody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EF0BD4">
        <w:rPr>
          <w:rFonts w:asciiTheme="minorHAnsi" w:hAnsiTheme="minorHAnsi"/>
          <w:sz w:val="28"/>
          <w:szCs w:val="28"/>
        </w:rPr>
        <w:t>Выводим строку таблицы:</w:t>
      </w:r>
    </w:p>
    <w:tbl>
      <w:tblPr>
        <w:tblStyle w:val="a4"/>
        <w:tblW w:w="10761" w:type="dxa"/>
        <w:tblInd w:w="-856" w:type="dxa"/>
        <w:tblLook w:val="04A0" w:firstRow="1" w:lastRow="0" w:firstColumn="1" w:lastColumn="0" w:noHBand="0" w:noVBand="1"/>
      </w:tblPr>
      <w:tblGrid>
        <w:gridCol w:w="1184"/>
        <w:gridCol w:w="2644"/>
        <w:gridCol w:w="2693"/>
        <w:gridCol w:w="2400"/>
        <w:gridCol w:w="1840"/>
      </w:tblGrid>
      <w:tr w:rsidR="00F072F1" w14:paraId="33C67835" w14:textId="77777777" w:rsidTr="00F072F1">
        <w:tc>
          <w:tcPr>
            <w:tcW w:w="1184" w:type="dxa"/>
          </w:tcPr>
          <w:p w14:paraId="7406DC4D" w14:textId="77777777" w:rsidR="00F072F1" w:rsidRDefault="00F072F1" w:rsidP="00957635">
            <w:pPr>
              <w:pStyle w:val="Text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Значение точки</w:t>
            </w:r>
          </w:p>
        </w:tc>
        <w:tc>
          <w:tcPr>
            <w:tcW w:w="2644" w:type="dxa"/>
          </w:tcPr>
          <w:p w14:paraId="463E5941" w14:textId="77777777" w:rsidR="00F072F1" w:rsidRDefault="00F072F1" w:rsidP="00957635">
            <w:pPr>
              <w:pStyle w:val="Text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Результат стандартной функции</w:t>
            </w:r>
          </w:p>
        </w:tc>
        <w:tc>
          <w:tcPr>
            <w:tcW w:w="2693" w:type="dxa"/>
          </w:tcPr>
          <w:p w14:paraId="60F2E003" w14:textId="77777777" w:rsidR="00F072F1" w:rsidRDefault="00F072F1" w:rsidP="00957635">
            <w:pPr>
              <w:pStyle w:val="Text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Результат вычислений по ряду Тейлора</w:t>
            </w:r>
          </w:p>
        </w:tc>
        <w:tc>
          <w:tcPr>
            <w:tcW w:w="2400" w:type="dxa"/>
          </w:tcPr>
          <w:p w14:paraId="6088C547" w14:textId="76CF2E89" w:rsidR="00F072F1" w:rsidRPr="00EF0BD4" w:rsidRDefault="00EF0BD4" w:rsidP="00957635">
            <w:pPr>
              <w:pStyle w:val="Text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Количество итераций</w:t>
            </w:r>
          </w:p>
        </w:tc>
        <w:tc>
          <w:tcPr>
            <w:tcW w:w="1840" w:type="dxa"/>
          </w:tcPr>
          <w:p w14:paraId="7A052E19" w14:textId="00FFA024" w:rsidR="00F072F1" w:rsidRDefault="00EF0BD4" w:rsidP="00957635">
            <w:pPr>
              <w:pStyle w:val="Text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Погрешность</w:t>
            </w:r>
          </w:p>
        </w:tc>
      </w:tr>
    </w:tbl>
    <w:p w14:paraId="20DE8075" w14:textId="21289E46" w:rsidR="00953C39" w:rsidRDefault="00953C39" w:rsidP="00953C39"/>
    <w:p w14:paraId="2E4CB002" w14:textId="77777777" w:rsidR="00953C39" w:rsidRDefault="00953C39" w:rsidP="00953C39"/>
    <w:p w14:paraId="05E2F532" w14:textId="105F0801" w:rsidR="00953C39" w:rsidRDefault="00953C39" w:rsidP="00953C39"/>
    <w:p w14:paraId="28C2B70D" w14:textId="50F53966" w:rsidR="00953C39" w:rsidRDefault="00953C39" w:rsidP="00953C39"/>
    <w:p w14:paraId="6AA7E96D" w14:textId="46B2DF9A" w:rsidR="00953C39" w:rsidRDefault="00953C39" w:rsidP="00953C39"/>
    <w:p w14:paraId="5738EB17" w14:textId="3D9FAA85" w:rsidR="00953C39" w:rsidRDefault="00953C39" w:rsidP="00953C39"/>
    <w:p w14:paraId="315D9000" w14:textId="6D6A281D" w:rsidR="00953C39" w:rsidRDefault="00953C39" w:rsidP="00953C39"/>
    <w:p w14:paraId="1C91D1C1" w14:textId="77777777" w:rsidR="00953C39" w:rsidRDefault="00953C39" w:rsidP="00953C39"/>
    <w:p w14:paraId="289CE267" w14:textId="77777777" w:rsidR="00953C39" w:rsidRPr="00953C39" w:rsidRDefault="00953C39" w:rsidP="00953C39"/>
    <w:p w14:paraId="590699B7" w14:textId="6D805CC1" w:rsidR="00957635" w:rsidRPr="000928FA" w:rsidRDefault="00F072F1" w:rsidP="00F072F1">
      <w:pPr>
        <w:pStyle w:val="1"/>
        <w:rPr>
          <w:b/>
          <w:bCs/>
          <w:color w:val="auto"/>
        </w:rPr>
      </w:pPr>
      <w:bookmarkStart w:id="34" w:name="_Toc28637883"/>
      <w:r w:rsidRPr="00953C39">
        <w:rPr>
          <w:rFonts w:asciiTheme="minorHAnsi" w:hAnsiTheme="minorHAnsi" w:cstheme="minorHAnsi"/>
          <w:b/>
          <w:bCs/>
          <w:color w:val="auto"/>
        </w:rPr>
        <w:lastRenderedPageBreak/>
        <w:t>Заключение</w:t>
      </w:r>
      <w:bookmarkEnd w:id="34"/>
    </w:p>
    <w:p w14:paraId="6D43DE17" w14:textId="06C04AFB" w:rsidR="00F461A6" w:rsidRPr="00EF0BD4" w:rsidRDefault="00F072F1" w:rsidP="00EF0BD4">
      <w:pPr>
        <w:pStyle w:val="Textbody"/>
        <w:ind w:left="720"/>
        <w:rPr>
          <w:rFonts w:asciiTheme="minorHAnsi" w:hAnsiTheme="minorHAnsi"/>
          <w:sz w:val="28"/>
          <w:szCs w:val="28"/>
        </w:rPr>
      </w:pPr>
      <w:r w:rsidRPr="00EF0BD4">
        <w:rPr>
          <w:rFonts w:asciiTheme="minorHAnsi" w:hAnsiTheme="minorHAnsi"/>
          <w:sz w:val="28"/>
          <w:szCs w:val="28"/>
        </w:rPr>
        <w:t>Так как погрешность небольшая, то вычисления в стандартной функции происходят аналогичным способом. Благодаря этому заданию, я научился вычислять з</w:t>
      </w:r>
      <w:r w:rsidR="00121C0C" w:rsidRPr="00EF0BD4">
        <w:rPr>
          <w:rFonts w:asciiTheme="minorHAnsi" w:hAnsiTheme="minorHAnsi"/>
          <w:sz w:val="28"/>
          <w:szCs w:val="28"/>
        </w:rPr>
        <w:t>начения не целых результатов</w:t>
      </w:r>
      <w:r w:rsidRPr="00EF0BD4">
        <w:rPr>
          <w:rFonts w:asciiTheme="minorHAnsi" w:hAnsiTheme="minorHAnsi"/>
          <w:sz w:val="28"/>
          <w:szCs w:val="28"/>
        </w:rPr>
        <w:t xml:space="preserve"> функций и находить приближенное значение</w:t>
      </w:r>
      <w:r w:rsidR="00121C0C" w:rsidRPr="00EF0BD4">
        <w:rPr>
          <w:rFonts w:asciiTheme="minorHAnsi" w:hAnsiTheme="minorHAnsi"/>
          <w:sz w:val="28"/>
          <w:szCs w:val="28"/>
        </w:rPr>
        <w:t xml:space="preserve"> сложных функций</w:t>
      </w:r>
      <w:r w:rsidRPr="00EF0BD4">
        <w:rPr>
          <w:rFonts w:asciiTheme="minorHAnsi" w:hAnsiTheme="minorHAnsi"/>
          <w:sz w:val="28"/>
          <w:szCs w:val="28"/>
        </w:rPr>
        <w:t>.</w:t>
      </w:r>
      <w:r w:rsidR="00121C0C" w:rsidRPr="00EF0BD4">
        <w:rPr>
          <w:rFonts w:asciiTheme="minorHAnsi" w:hAnsiTheme="minorHAnsi"/>
          <w:sz w:val="28"/>
          <w:szCs w:val="28"/>
        </w:rPr>
        <w:t xml:space="preserve"> </w:t>
      </w:r>
    </w:p>
    <w:p w14:paraId="1A0925ED" w14:textId="6A8A22C2" w:rsidR="00F461A6" w:rsidRDefault="00F461A6">
      <w:pPr>
        <w:spacing w:after="160" w:line="259" w:lineRule="auto"/>
      </w:pPr>
    </w:p>
    <w:p w14:paraId="632B148D" w14:textId="3DF82B8B" w:rsidR="00F072F1" w:rsidRPr="000928FA" w:rsidRDefault="00F461A6" w:rsidP="00F26F52">
      <w:pPr>
        <w:pStyle w:val="1"/>
        <w:rPr>
          <w:b/>
          <w:bCs/>
          <w:color w:val="auto"/>
        </w:rPr>
      </w:pPr>
      <w:bookmarkStart w:id="35" w:name="_Toc28637884"/>
      <w:r w:rsidRPr="00953C39">
        <w:rPr>
          <w:rFonts w:asciiTheme="minorHAnsi" w:hAnsiTheme="minorHAnsi" w:cstheme="minorHAnsi"/>
          <w:b/>
          <w:bCs/>
          <w:color w:val="auto"/>
        </w:rPr>
        <w:t>Список</w:t>
      </w:r>
      <w:r w:rsidRPr="000928FA">
        <w:rPr>
          <w:b/>
          <w:bCs/>
          <w:color w:val="auto"/>
        </w:rPr>
        <w:t xml:space="preserve"> </w:t>
      </w:r>
      <w:r w:rsidRPr="00953C39">
        <w:rPr>
          <w:rFonts w:asciiTheme="minorHAnsi" w:hAnsiTheme="minorHAnsi" w:cstheme="minorHAnsi"/>
          <w:b/>
          <w:bCs/>
          <w:color w:val="auto"/>
        </w:rPr>
        <w:t>Литературы</w:t>
      </w:r>
      <w:bookmarkEnd w:id="35"/>
    </w:p>
    <w:p w14:paraId="28F6ACAC" w14:textId="77777777" w:rsidR="00953C39" w:rsidRPr="00953C39" w:rsidRDefault="00953C39" w:rsidP="00F461A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cstheme="minorHAnsi"/>
          <w:color w:val="222222"/>
          <w:sz w:val="40"/>
          <w:szCs w:val="40"/>
        </w:rPr>
      </w:pPr>
      <w:hyperlink r:id="rId46" w:history="1">
        <w:r w:rsidRPr="00953C39">
          <w:rPr>
            <w:rStyle w:val="a5"/>
            <w:sz w:val="32"/>
            <w:szCs w:val="32"/>
          </w:rPr>
          <w:t>https://en.wikipedia.org/wiki/IEEE_754-2008_revision</w:t>
        </w:r>
      </w:hyperlink>
    </w:p>
    <w:p w14:paraId="7F226FE9" w14:textId="22A82DED" w:rsidR="00F461A6" w:rsidRPr="00953C39" w:rsidRDefault="00F461A6" w:rsidP="00F461A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cstheme="minorHAnsi"/>
          <w:color w:val="222222"/>
          <w:sz w:val="28"/>
          <w:szCs w:val="28"/>
        </w:rPr>
      </w:pPr>
      <w:r w:rsidRPr="00953C39">
        <w:rPr>
          <w:rFonts w:cstheme="minorHAnsi"/>
          <w:i/>
          <w:iCs/>
          <w:color w:val="222222"/>
          <w:sz w:val="28"/>
          <w:szCs w:val="28"/>
        </w:rPr>
        <w:t>Емелин Александр</w:t>
      </w:r>
      <w:r w:rsidRPr="00953C39">
        <w:rPr>
          <w:rFonts w:cstheme="minorHAnsi"/>
          <w:color w:val="222222"/>
          <w:sz w:val="28"/>
          <w:szCs w:val="28"/>
        </w:rPr>
        <w:t xml:space="preserve"> Разложение функций в степенные ряды. Ряд Тейлора. Ряд </w:t>
      </w:r>
      <w:proofErr w:type="spellStart"/>
      <w:r w:rsidRPr="00953C39">
        <w:rPr>
          <w:rFonts w:cstheme="minorHAnsi"/>
          <w:color w:val="222222"/>
          <w:sz w:val="28"/>
          <w:szCs w:val="28"/>
        </w:rPr>
        <w:t>Маклорена</w:t>
      </w:r>
      <w:proofErr w:type="spellEnd"/>
      <w:r w:rsidRPr="00953C39">
        <w:rPr>
          <w:rFonts w:cstheme="minorHAnsi"/>
          <w:color w:val="222222"/>
          <w:sz w:val="28"/>
          <w:szCs w:val="28"/>
        </w:rPr>
        <w:t>. Примеры решений</w:t>
      </w:r>
    </w:p>
    <w:p w14:paraId="672C4A22" w14:textId="77777777" w:rsidR="00F461A6" w:rsidRPr="00953C39" w:rsidRDefault="00F461A6" w:rsidP="00F461A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cstheme="minorHAnsi"/>
          <w:color w:val="222222"/>
          <w:sz w:val="28"/>
          <w:szCs w:val="28"/>
        </w:rPr>
      </w:pPr>
      <w:r w:rsidRPr="00953C39">
        <w:rPr>
          <w:rFonts w:cstheme="minorHAnsi"/>
          <w:i/>
          <w:iCs/>
          <w:color w:val="222222"/>
          <w:sz w:val="28"/>
          <w:szCs w:val="28"/>
        </w:rPr>
        <w:t xml:space="preserve">Ильин В. А., Садовничий В. А., </w:t>
      </w:r>
      <w:proofErr w:type="spellStart"/>
      <w:r w:rsidRPr="00953C39">
        <w:rPr>
          <w:rFonts w:cstheme="minorHAnsi"/>
          <w:i/>
          <w:iCs/>
          <w:color w:val="222222"/>
          <w:sz w:val="28"/>
          <w:szCs w:val="28"/>
        </w:rPr>
        <w:t>Сендов</w:t>
      </w:r>
      <w:proofErr w:type="spellEnd"/>
      <w:r w:rsidRPr="00953C39">
        <w:rPr>
          <w:rFonts w:cstheme="minorHAnsi"/>
          <w:i/>
          <w:iCs/>
          <w:color w:val="222222"/>
          <w:sz w:val="28"/>
          <w:szCs w:val="28"/>
        </w:rPr>
        <w:t xml:space="preserve"> Б. Х.</w:t>
      </w:r>
      <w:r w:rsidRPr="00953C39">
        <w:rPr>
          <w:rFonts w:cstheme="minorHAnsi"/>
          <w:color w:val="222222"/>
          <w:sz w:val="28"/>
          <w:szCs w:val="28"/>
        </w:rPr>
        <w:t> Математический анализ, ч. 1, изд. 3, ред. А. Н. Тихонов. М.: Проспект, 2004.</w:t>
      </w:r>
    </w:p>
    <w:p w14:paraId="2924EA5F" w14:textId="77777777" w:rsidR="00F461A6" w:rsidRPr="00953C39" w:rsidRDefault="00F461A6" w:rsidP="00F461A6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cstheme="minorHAnsi"/>
          <w:color w:val="222222"/>
          <w:sz w:val="28"/>
          <w:szCs w:val="28"/>
        </w:rPr>
      </w:pPr>
      <w:r w:rsidRPr="00953C39">
        <w:rPr>
          <w:rFonts w:cstheme="minorHAnsi"/>
          <w:i/>
          <w:iCs/>
          <w:color w:val="222222"/>
          <w:sz w:val="28"/>
          <w:szCs w:val="28"/>
        </w:rPr>
        <w:t>Камынин Л. И.</w:t>
      </w:r>
      <w:r w:rsidRPr="00953C39">
        <w:rPr>
          <w:rFonts w:cstheme="minorHAnsi"/>
          <w:color w:val="222222"/>
          <w:sz w:val="28"/>
          <w:szCs w:val="28"/>
        </w:rPr>
        <w:t> Математический анализ. Т. 1, 2. — 2001.</w:t>
      </w:r>
    </w:p>
    <w:p w14:paraId="01540CA3" w14:textId="77777777" w:rsidR="00F461A6" w:rsidRPr="00F461A6" w:rsidRDefault="00F461A6" w:rsidP="00F461A6">
      <w:pPr>
        <w:pStyle w:val="Textbody"/>
        <w:ind w:left="1080"/>
        <w:textAlignment w:val="auto"/>
      </w:pPr>
    </w:p>
    <w:p w14:paraId="74AB52E0" w14:textId="77777777" w:rsidR="00F461A6" w:rsidRPr="00F072F1" w:rsidRDefault="00F461A6" w:rsidP="00F072F1"/>
    <w:sectPr w:rsidR="00F461A6" w:rsidRPr="00F072F1" w:rsidSect="00C57A12">
      <w:footerReference w:type="even" r:id="rId47"/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847B" w14:textId="77777777" w:rsidR="000566BC" w:rsidRDefault="000566BC" w:rsidP="00C57A12">
      <w:pPr>
        <w:spacing w:after="0" w:line="240" w:lineRule="auto"/>
      </w:pPr>
      <w:r>
        <w:separator/>
      </w:r>
    </w:p>
  </w:endnote>
  <w:endnote w:type="continuationSeparator" w:id="0">
    <w:p w14:paraId="6A9CAB0D" w14:textId="77777777" w:rsidR="000566BC" w:rsidRDefault="000566BC" w:rsidP="00C5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5289202"/>
      <w:docPartObj>
        <w:docPartGallery w:val="Page Numbers (Bottom of Page)"/>
        <w:docPartUnique/>
      </w:docPartObj>
    </w:sdtPr>
    <w:sdtEndPr/>
    <w:sdtContent>
      <w:p w14:paraId="3C14C438" w14:textId="77777777" w:rsidR="00C57A12" w:rsidRDefault="00C57A12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3B860E1" w14:textId="77777777" w:rsidR="00C57A12" w:rsidRDefault="00C57A1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390756"/>
      <w:docPartObj>
        <w:docPartGallery w:val="Page Numbers (Bottom of Page)"/>
        <w:docPartUnique/>
      </w:docPartObj>
    </w:sdtPr>
    <w:sdtEndPr/>
    <w:sdtContent>
      <w:p w14:paraId="087A5A09" w14:textId="77777777" w:rsidR="00C57A12" w:rsidRDefault="00C57A1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58DCCFAE" w14:textId="77777777" w:rsidR="00C57A12" w:rsidRDefault="00C57A1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78953" w14:textId="77777777" w:rsidR="000566BC" w:rsidRDefault="000566BC" w:rsidP="00C57A12">
      <w:pPr>
        <w:spacing w:after="0" w:line="240" w:lineRule="auto"/>
      </w:pPr>
      <w:r>
        <w:separator/>
      </w:r>
    </w:p>
  </w:footnote>
  <w:footnote w:type="continuationSeparator" w:id="0">
    <w:p w14:paraId="3B0107A2" w14:textId="77777777" w:rsidR="000566BC" w:rsidRDefault="000566BC" w:rsidP="00C57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F2E"/>
    <w:multiLevelType w:val="multilevel"/>
    <w:tmpl w:val="B2143B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F723DA"/>
    <w:multiLevelType w:val="hybridMultilevel"/>
    <w:tmpl w:val="3BEE8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A16"/>
    <w:multiLevelType w:val="multilevel"/>
    <w:tmpl w:val="ABBCB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9873C9"/>
    <w:multiLevelType w:val="multilevel"/>
    <w:tmpl w:val="8DC079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6649A9"/>
    <w:multiLevelType w:val="multilevel"/>
    <w:tmpl w:val="4C9AF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687D36"/>
    <w:multiLevelType w:val="multilevel"/>
    <w:tmpl w:val="A600C4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3C73C6"/>
    <w:multiLevelType w:val="multilevel"/>
    <w:tmpl w:val="72884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67C232B"/>
    <w:multiLevelType w:val="hybridMultilevel"/>
    <w:tmpl w:val="5FA0E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15BDE"/>
    <w:multiLevelType w:val="multilevel"/>
    <w:tmpl w:val="543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30"/>
    <w:rsid w:val="000566BC"/>
    <w:rsid w:val="000928FA"/>
    <w:rsid w:val="00121C0C"/>
    <w:rsid w:val="00141B1A"/>
    <w:rsid w:val="001F7D7D"/>
    <w:rsid w:val="00265E23"/>
    <w:rsid w:val="002A064E"/>
    <w:rsid w:val="003C36E0"/>
    <w:rsid w:val="00637292"/>
    <w:rsid w:val="00671D27"/>
    <w:rsid w:val="00754526"/>
    <w:rsid w:val="007A2E9D"/>
    <w:rsid w:val="008B2968"/>
    <w:rsid w:val="00953C39"/>
    <w:rsid w:val="00957635"/>
    <w:rsid w:val="00A576D7"/>
    <w:rsid w:val="00B53D24"/>
    <w:rsid w:val="00B57A42"/>
    <w:rsid w:val="00B96630"/>
    <w:rsid w:val="00C540D7"/>
    <w:rsid w:val="00C57A12"/>
    <w:rsid w:val="00D3503F"/>
    <w:rsid w:val="00DE4759"/>
    <w:rsid w:val="00EF0BD4"/>
    <w:rsid w:val="00F072F1"/>
    <w:rsid w:val="00F26F52"/>
    <w:rsid w:val="00F4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032C"/>
  <w15:chartTrackingRefBased/>
  <w15:docId w15:val="{FCE4D120-0EC4-42CA-BC5B-88673433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29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37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2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uiPriority w:val="39"/>
    <w:unhideWhenUsed/>
    <w:qFormat/>
    <w:rsid w:val="00637292"/>
    <w:pPr>
      <w:spacing w:line="259" w:lineRule="auto"/>
    </w:pPr>
    <w:rPr>
      <w:lang w:eastAsia="ru-RU"/>
    </w:rPr>
  </w:style>
  <w:style w:type="table" w:styleId="a4">
    <w:name w:val="Table Grid"/>
    <w:basedOn w:val="a1"/>
    <w:uiPriority w:val="59"/>
    <w:rsid w:val="00637292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autoRedefine/>
    <w:uiPriority w:val="39"/>
    <w:unhideWhenUsed/>
    <w:rsid w:val="00637292"/>
    <w:pPr>
      <w:spacing w:after="100"/>
    </w:pPr>
  </w:style>
  <w:style w:type="character" w:styleId="a5">
    <w:name w:val="Hyperlink"/>
    <w:basedOn w:val="a0"/>
    <w:uiPriority w:val="99"/>
    <w:unhideWhenUsed/>
    <w:rsid w:val="00637292"/>
    <w:rPr>
      <w:color w:val="0563C1" w:themeColor="hyperlink"/>
      <w:u w:val="single"/>
    </w:rPr>
  </w:style>
  <w:style w:type="paragraph" w:customStyle="1" w:styleId="Textbody">
    <w:name w:val="Text body"/>
    <w:basedOn w:val="a"/>
    <w:qFormat/>
    <w:rsid w:val="00D3503F"/>
    <w:pPr>
      <w:suppressAutoHyphens/>
      <w:spacing w:after="140"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671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Содержимое таблицы"/>
    <w:basedOn w:val="a"/>
    <w:qFormat/>
    <w:rsid w:val="00671D27"/>
    <w:pPr>
      <w:suppressLineNumbers/>
      <w:suppressAutoHyphens/>
      <w:spacing w:after="0" w:line="240" w:lineRule="auto"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a7">
    <w:name w:val="Заголовок таблицы"/>
    <w:basedOn w:val="a6"/>
    <w:qFormat/>
    <w:rsid w:val="00671D27"/>
    <w:pPr>
      <w:jc w:val="center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2A064E"/>
    <w:pPr>
      <w:spacing w:after="100"/>
      <w:ind w:left="220"/>
    </w:pPr>
  </w:style>
  <w:style w:type="character" w:customStyle="1" w:styleId="mw-editsection">
    <w:name w:val="mw-editsection"/>
    <w:basedOn w:val="a0"/>
    <w:rsid w:val="002A064E"/>
  </w:style>
  <w:style w:type="character" w:customStyle="1" w:styleId="mw-editsection-bracket">
    <w:name w:val="mw-editsection-bracket"/>
    <w:basedOn w:val="a0"/>
    <w:rsid w:val="002A064E"/>
  </w:style>
  <w:style w:type="character" w:customStyle="1" w:styleId="mw-editsection-divider">
    <w:name w:val="mw-editsection-divider"/>
    <w:basedOn w:val="a0"/>
    <w:rsid w:val="002A064E"/>
  </w:style>
  <w:style w:type="paragraph" w:styleId="a8">
    <w:name w:val="Normal (Web)"/>
    <w:basedOn w:val="a"/>
    <w:uiPriority w:val="99"/>
    <w:semiHidden/>
    <w:unhideWhenUsed/>
    <w:rsid w:val="002A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C36E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53D24"/>
    <w:rPr>
      <w:color w:val="808080"/>
    </w:rPr>
  </w:style>
  <w:style w:type="paragraph" w:styleId="ab">
    <w:name w:val="header"/>
    <w:basedOn w:val="a"/>
    <w:link w:val="ac"/>
    <w:uiPriority w:val="99"/>
    <w:unhideWhenUsed/>
    <w:rsid w:val="00C5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57A12"/>
  </w:style>
  <w:style w:type="paragraph" w:styleId="ad">
    <w:name w:val="footer"/>
    <w:basedOn w:val="a"/>
    <w:link w:val="ae"/>
    <w:uiPriority w:val="99"/>
    <w:unhideWhenUsed/>
    <w:rsid w:val="00C5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57A12"/>
  </w:style>
  <w:style w:type="character" w:customStyle="1" w:styleId="-">
    <w:name w:val="Интернет-ссылка"/>
    <w:basedOn w:val="a0"/>
    <w:uiPriority w:val="99"/>
    <w:rsid w:val="00F461A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DE4759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&#1058;&#1086;&#1095;&#1085;&#1086;&#1089;&#1090;&#1100;" TargetMode="External"/><Relationship Id="rId18" Type="http://schemas.openxmlformats.org/officeDocument/2006/relationships/hyperlink" Target="https://ru.wikipedia.org/wiki/&#1048;&#1085;&#1089;&#1090;&#1080;&#1090;&#1091;&#1090;_&#1080;&#1085;&#1078;&#1077;&#1085;&#1077;&#1088;&#1086;&#1074;_&#1101;&#1083;&#1077;&#1082;&#1090;&#1088;&#1086;&#1090;&#1077;&#1093;&#1085;&#1080;&#1082;&#1080;_&#1080;_&#1101;&#1083;&#1077;&#1082;&#1090;&#1088;&#1086;&#1085;&#1080;&#1082;&#1080;" TargetMode="External"/><Relationship Id="rId26" Type="http://schemas.openxmlformats.org/officeDocument/2006/relationships/hyperlink" Target="https://ru.wikipedia.org/wiki/&#1041;&#1077;&#1089;&#1082;&#1086;&#1085;&#1077;&#1095;&#1085;&#1086;&#1089;&#1090;&#1100;" TargetMode="External"/><Relationship Id="rId39" Type="http://schemas.openxmlformats.org/officeDocument/2006/relationships/hyperlink" Target="https://ru.wikipedia.org/wiki/%D0%93%D1%80%D0%B5%D0%B3%D0%BE%D1%80%D0%B8,_%D0%94%D0%B6%D0%B5%D0%B9%D0%BC%D1%81" TargetMode="External"/><Relationship Id="rId21" Type="http://schemas.openxmlformats.org/officeDocument/2006/relationships/hyperlink" Target="https://ru.wikipedia.org/wiki/CPU" TargetMode="External"/><Relationship Id="rId34" Type="http://schemas.openxmlformats.org/officeDocument/2006/relationships/hyperlink" Target="https://ru.wikipedia.org/wiki/&#1069;&#1082;&#1089;&#1087;&#1086;&#1085;&#1077;&#1085;&#1090;&#1072;" TargetMode="External"/><Relationship Id="rId42" Type="http://schemas.openxmlformats.org/officeDocument/2006/relationships/hyperlink" Target="https://ru.wikipedia.org/wiki/%D0%9C%D0%B5%D1%82%D0%BE%D0%B4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0;&#1085;&#1075;&#1083;&#1080;&#1081;&#1089;&#1082;&#1080;&#1081;_&#1103;&#1079;&#1099;&#1082;" TargetMode="External"/><Relationship Id="rId29" Type="http://schemas.openxmlformats.org/officeDocument/2006/relationships/hyperlink" Target="https://ru.wikipedia.org/wiki/&#1040;&#1085;&#1090;&#1080;&#1087;&#1077;&#1088;&#1077;&#1087;&#1086;&#1083;&#1085;&#1077;&#1085;&#1080;&#1077;" TargetMode="External"/><Relationship Id="rId11" Type="http://schemas.openxmlformats.org/officeDocument/2006/relationships/hyperlink" Target="https://ru.wikipedia.org/wiki/&#1069;&#1082;&#1089;&#1087;&#1086;&#1085;&#1077;&#1085;&#1094;&#1080;&#1072;&#1083;&#1100;&#1085;&#1072;&#1103;_&#1079;&#1072;&#1087;&#1080;&#1089;&#1100;" TargetMode="External"/><Relationship Id="rId24" Type="http://schemas.openxmlformats.org/officeDocument/2006/relationships/hyperlink" Target="https://ru.wikipedia.org/wiki/&#1069;&#1082;&#1089;&#1087;&#1086;&#1085;&#1077;&#1085;&#1094;&#1080;&#1072;&#1083;&#1100;&#1085;&#1072;&#1103;_&#1079;&#1072;&#1087;&#1080;&#1089;&#1100;" TargetMode="External"/><Relationship Id="rId32" Type="http://schemas.openxmlformats.org/officeDocument/2006/relationships/hyperlink" Target="https://en.wikipedia.org/wiki/Mike_Cowlishaw" TargetMode="External"/><Relationship Id="rId37" Type="http://schemas.openxmlformats.org/officeDocument/2006/relationships/hyperlink" Target="https://ru.wikipedia.org/wiki/%D0%A4%D1%83%D0%BD%D0%BA%D1%86%D0%B8%D1%8F_(%D0%BC%D0%B0%D1%82%D0%B5%D0%BC%D0%B0%D1%82%D0%B8%D0%BA%D0%B0)" TargetMode="External"/><Relationship Id="rId40" Type="http://schemas.openxmlformats.org/officeDocument/2006/relationships/hyperlink" Target="https://ru.wikipedia.org/wiki/%D0%9D%D1%8C%D1%8E%D1%82%D0%BE%D0%BD,_%D0%98%D1%81%D0%B0%D0%B0%D0%BA" TargetMode="External"/><Relationship Id="rId45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0;&#1085;&#1075;&#1083;&#1080;&#1081;&#1089;&#1082;&#1080;&#1081;_&#1103;&#1079;&#1099;&#1082;" TargetMode="External"/><Relationship Id="rId23" Type="http://schemas.openxmlformats.org/officeDocument/2006/relationships/hyperlink" Target="https://ru.wikipedia.org/wiki/&#1063;&#1080;&#1089;&#1083;&#1086;_&#1089;_&#1087;&#1083;&#1072;&#1074;&#1072;&#1102;&#1097;&#1077;&#1081;_&#1079;&#1072;&#1087;&#1103;&#1090;&#1086;&#1081;" TargetMode="External"/><Relationship Id="rId28" Type="http://schemas.openxmlformats.org/officeDocument/2006/relationships/hyperlink" Target="https://ru.wikipedia.org/wiki/&#1040;&#1088;&#1080;&#1092;&#1084;&#1077;&#1090;&#1080;&#1095;&#1077;&#1089;&#1082;&#1086;&#1077;_&#1087;&#1077;&#1088;&#1077;&#1087;&#1086;&#1083;&#1085;&#1077;&#1085;&#1080;&#1077;" TargetMode="External"/><Relationship Id="rId36" Type="http://schemas.openxmlformats.org/officeDocument/2006/relationships/hyperlink" Target="https://ru.wikipedia.org/wiki/&#1057;&#1091;&#1073;&#1085;&#1086;&#1088;&#1084;&#1072;&#1083;&#1100;&#1085;&#1099;&#1081;_&#1088;&#1103;&#1076;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&#1069;&#1082;&#1089;&#1087;&#1086;&#1085;&#1077;&#1085;&#1094;&#1080;&#1072;&#1083;&#1100;&#1085;&#1072;&#1103;_&#1079;&#1072;&#1087;&#1080;&#1089;&#1100;" TargetMode="External"/><Relationship Id="rId19" Type="http://schemas.openxmlformats.org/officeDocument/2006/relationships/hyperlink" Target="https://ru.wikipedia.org/wiki/&#1050;&#1086;&#1084;&#1087;&#1080;&#1083;&#1103;&#1090;&#1086;&#1088;" TargetMode="External"/><Relationship Id="rId31" Type="http://schemas.openxmlformats.org/officeDocument/2006/relationships/hyperlink" Target="https://ru.wikipedia.org/wiki/IEEE_754-1985" TargetMode="External"/><Relationship Id="rId44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2;&#1077;&#1097;&#1077;&#1089;&#1090;&#1074;&#1077;&#1085;&#1085;&#1086;&#1077;_&#1095;&#1080;&#1089;&#1083;&#1086;" TargetMode="External"/><Relationship Id="rId14" Type="http://schemas.openxmlformats.org/officeDocument/2006/relationships/hyperlink" Target="https://ru.wikipedia.org/wiki/IEEE_754" TargetMode="External"/><Relationship Id="rId22" Type="http://schemas.openxmlformats.org/officeDocument/2006/relationships/hyperlink" Target="https://ru.wikipedia.org/wiki/FPU" TargetMode="External"/><Relationship Id="rId27" Type="http://schemas.openxmlformats.org/officeDocument/2006/relationships/hyperlink" Target="https://ru.wikipedia.org/wiki/&#1044;&#1077;&#1083;&#1077;&#1085;&#1080;&#1077;_&#1085;&#1072;_&#1085;&#1086;&#1083;&#1100;" TargetMode="External"/><Relationship Id="rId30" Type="http://schemas.openxmlformats.org/officeDocument/2006/relationships/hyperlink" Target="https://ru.wikipedia.org/wiki/&#1044;&#1077;&#1085;&#1086;&#1088;&#1084;&#1072;&#1083;&#1080;&#1079;&#1086;&#1074;&#1072;&#1085;&#1085;&#1099;&#1077;_&#1095;&#1080;&#1089;&#1083;&#1072;" TargetMode="External"/><Relationship Id="rId35" Type="http://schemas.openxmlformats.org/officeDocument/2006/relationships/hyperlink" Target="https://ru.wikipedia.org/wiki/&#8722;0_(&#1087;&#1088;&#1086;&#1075;&#1088;&#1072;&#1084;&#1084;&#1080;&#1088;&#1086;&#1074;&#1072;&#1085;&#1080;&#1077;)" TargetMode="External"/><Relationship Id="rId43" Type="http://schemas.openxmlformats.org/officeDocument/2006/relationships/image" Target="media/image1.png"/><Relationship Id="rId48" Type="http://schemas.openxmlformats.org/officeDocument/2006/relationships/footer" Target="footer2.xml"/><Relationship Id="rId8" Type="http://schemas.openxmlformats.org/officeDocument/2006/relationships/hyperlink" Target="https://ru.wikipedia.org/wiki/&#1069;&#1082;&#1089;&#1087;&#1086;&#1085;&#1077;&#1085;&#1094;&#1080;&#1072;&#1083;&#1100;&#1085;&#1072;&#1103;_&#1079;&#1072;&#1087;&#1080;&#1089;&#1100;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55;&#1086;&#1082;&#1072;&#1079;&#1072;&#1090;&#1077;&#1083;&#1100;_&#1089;&#1090;&#1077;&#1087;&#1077;&#1085;&#1080;" TargetMode="External"/><Relationship Id="rId17" Type="http://schemas.openxmlformats.org/officeDocument/2006/relationships/hyperlink" Target="https://ru.wikipedia.org/wiki/&#1056;&#1086;&#1089;&#1089;&#1080;&#1103;" TargetMode="External"/><Relationship Id="rId25" Type="http://schemas.openxmlformats.org/officeDocument/2006/relationships/hyperlink" Target="https://ru.wikipedia.org/wiki/&#1054;&#1090;&#1088;&#1080;&#1094;&#1072;&#1090;&#1077;&#1083;&#1100;&#1085;&#1099;&#1081;_&#1080;_&#1087;&#1086;&#1083;&#1086;&#1078;&#1080;&#1090;&#1077;&#1083;&#1100;&#1085;&#1099;&#1081;_&#1085;&#1086;&#1083;&#1100;" TargetMode="External"/><Relationship Id="rId33" Type="http://schemas.openxmlformats.org/officeDocument/2006/relationships/hyperlink" Target="https://ru.wikipedia.org/wiki/&#1052;&#1072;&#1085;&#1090;&#1080;&#1089;&#1089;&#1072;_(&#1084;&#1072;&#1090;&#1077;&#1084;&#1072;&#1090;&#1080;&#1082;&#1072;)" TargetMode="External"/><Relationship Id="rId38" Type="http://schemas.openxmlformats.org/officeDocument/2006/relationships/hyperlink" Target="https://ru.wikipedia.org/wiki/%D0%A1%D1%82%D0%B5%D0%BF%D0%B5%D0%BD%D0%BD%D0%B0%D1%8F_%D1%84%D1%83%D0%BD%D0%BA%D1%86%D0%B8%D1%8F" TargetMode="External"/><Relationship Id="rId46" Type="http://schemas.openxmlformats.org/officeDocument/2006/relationships/hyperlink" Target="https://en.wikipedia.org/wiki/IEEE_754-2008_revision" TargetMode="External"/><Relationship Id="rId20"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/><Relationship Id="rId41" Type="http://schemas.openxmlformats.org/officeDocument/2006/relationships/hyperlink" Target="https://ru.wikipedia.org/wiki/%D0%9D%D0%B0%D1%83%D0%BA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628A9-49F1-4998-BF61-0FFB9E9F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GROZNIY TOASTER</dc:creator>
  <cp:keywords/>
  <dc:description/>
  <cp:lastModifiedBy>Egor Kondratev</cp:lastModifiedBy>
  <cp:revision>9</cp:revision>
  <dcterms:created xsi:type="dcterms:W3CDTF">2019-11-23T13:08:00Z</dcterms:created>
  <dcterms:modified xsi:type="dcterms:W3CDTF">2019-12-30T19:38:00Z</dcterms:modified>
</cp:coreProperties>
</file>