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
        <w:gridCol w:w="672"/>
        <w:gridCol w:w="1258"/>
        <w:gridCol w:w="1951"/>
        <w:gridCol w:w="1315"/>
        <w:gridCol w:w="809"/>
        <w:gridCol w:w="805"/>
        <w:gridCol w:w="947"/>
        <w:gridCol w:w="921"/>
      </w:tblGrid>
      <w:tr w:rsidR="00524A91" w:rsidRPr="00EA6123" w14:paraId="502EE8A8" w14:textId="77777777" w:rsidTr="000D4386">
        <w:trPr>
          <w:trHeight w:hRule="exact" w:val="576"/>
        </w:trPr>
        <w:tc>
          <w:tcPr>
            <w:tcW w:w="1388" w:type="pct"/>
            <w:gridSpan w:val="3"/>
            <w:tcBorders>
              <w:right w:val="dotted" w:sz="4" w:space="0" w:color="auto"/>
            </w:tcBorders>
            <w:shd w:val="pct12" w:color="auto" w:fill="000000"/>
            <w:vAlign w:val="center"/>
          </w:tcPr>
          <w:p w14:paraId="3092D2EB" w14:textId="77777777" w:rsidR="00524A91" w:rsidRPr="00EA6123" w:rsidRDefault="00524A91" w:rsidP="009212CD">
            <w:pPr>
              <w:jc w:val="center"/>
              <w:rPr>
                <w:rFonts w:ascii="Trebuchet MS" w:hAnsi="Trebuchet MS"/>
                <w:b/>
                <w:color w:val="FFFFFF"/>
                <w:sz w:val="20"/>
              </w:rPr>
            </w:pPr>
            <w:r w:rsidRPr="00EA6123">
              <w:br w:type="page"/>
            </w:r>
            <w:r w:rsidRPr="00EA6123">
              <w:rPr>
                <w:b/>
                <w:color w:val="FFFFFF"/>
                <w:sz w:val="20"/>
              </w:rPr>
              <w:t>Allegro - Worksheet 10</w:t>
            </w:r>
          </w:p>
        </w:tc>
        <w:tc>
          <w:tcPr>
            <w:tcW w:w="3612" w:type="pct"/>
            <w:gridSpan w:val="6"/>
            <w:tcBorders>
              <w:left w:val="dotted" w:sz="4" w:space="0" w:color="auto"/>
              <w:bottom w:val="single" w:sz="4" w:space="0" w:color="auto"/>
            </w:tcBorders>
            <w:vAlign w:val="center"/>
          </w:tcPr>
          <w:p w14:paraId="0BB23F31" w14:textId="77777777" w:rsidR="00524A91" w:rsidRPr="00EA6123" w:rsidRDefault="00524A91" w:rsidP="009212CD">
            <w:pPr>
              <w:rPr>
                <w:i/>
                <w:sz w:val="20"/>
              </w:rPr>
            </w:pPr>
            <w:r w:rsidRPr="00EA6123">
              <w:rPr>
                <w:b/>
                <w:smallCaps/>
                <w:sz w:val="20"/>
              </w:rPr>
              <w:t>Information Asset Risk Worksheet</w:t>
            </w:r>
          </w:p>
        </w:tc>
      </w:tr>
      <w:tr w:rsidR="00524A91" w:rsidRPr="00EA6123" w14:paraId="551716C0" w14:textId="77777777" w:rsidTr="000D4386">
        <w:trPr>
          <w:trHeight w:val="576"/>
        </w:trPr>
        <w:tc>
          <w:tcPr>
            <w:tcW w:w="358" w:type="pct"/>
            <w:vMerge w:val="restart"/>
            <w:tcBorders>
              <w:right w:val="single" w:sz="4" w:space="0" w:color="auto"/>
            </w:tcBorders>
            <w:shd w:val="pct12" w:color="auto" w:fill="auto"/>
            <w:textDirection w:val="btLr"/>
          </w:tcPr>
          <w:p w14:paraId="32A0552A" w14:textId="77777777" w:rsidR="00524A91" w:rsidRPr="00EA6123" w:rsidRDefault="00524A91" w:rsidP="009212CD">
            <w:pPr>
              <w:ind w:left="113" w:right="113"/>
              <w:jc w:val="center"/>
              <w:rPr>
                <w:rFonts w:ascii="Trebuchet MS" w:hAnsi="Trebuchet MS"/>
                <w:b/>
                <w:sz w:val="20"/>
              </w:rPr>
            </w:pPr>
            <w:r w:rsidRPr="00EA6123">
              <w:rPr>
                <w:rFonts w:ascii="Trebuchet MS" w:hAnsi="Trebuchet MS"/>
                <w:b/>
                <w:sz w:val="20"/>
              </w:rPr>
              <w:t>Information Asset Risk</w:t>
            </w:r>
          </w:p>
        </w:tc>
        <w:tc>
          <w:tcPr>
            <w:tcW w:w="356" w:type="pct"/>
            <w:vMerge w:val="restart"/>
            <w:tcBorders>
              <w:left w:val="single" w:sz="4" w:space="0" w:color="auto"/>
              <w:right w:val="single" w:sz="4" w:space="0" w:color="auto"/>
            </w:tcBorders>
            <w:shd w:val="pct12" w:color="auto" w:fill="auto"/>
            <w:textDirection w:val="btLr"/>
          </w:tcPr>
          <w:p w14:paraId="4BF007D2" w14:textId="77777777" w:rsidR="00524A91" w:rsidRPr="00EA6123" w:rsidRDefault="00524A91" w:rsidP="009212CD">
            <w:pPr>
              <w:ind w:left="113" w:right="113"/>
              <w:jc w:val="center"/>
              <w:rPr>
                <w:rFonts w:ascii="Trebuchet MS" w:hAnsi="Trebuchet MS"/>
                <w:b/>
                <w:sz w:val="20"/>
              </w:rPr>
            </w:pPr>
            <w:r w:rsidRPr="00EA6123">
              <w:rPr>
                <w:rFonts w:ascii="Trebuchet MS" w:hAnsi="Trebuchet MS"/>
                <w:b/>
                <w:sz w:val="20"/>
              </w:rPr>
              <w:t>Threat</w:t>
            </w:r>
          </w:p>
        </w:tc>
        <w:tc>
          <w:tcPr>
            <w:tcW w:w="674" w:type="pct"/>
            <w:tcBorders>
              <w:left w:val="single" w:sz="4" w:space="0" w:color="auto"/>
              <w:bottom w:val="single" w:sz="4" w:space="0" w:color="auto"/>
              <w:right w:val="dotted" w:sz="4" w:space="0" w:color="auto"/>
            </w:tcBorders>
            <w:shd w:val="pct12" w:color="auto" w:fill="auto"/>
            <w:vAlign w:val="center"/>
          </w:tcPr>
          <w:p w14:paraId="5268DBC7" w14:textId="77777777" w:rsidR="00524A91" w:rsidRPr="00EA6123" w:rsidRDefault="00524A91" w:rsidP="009212CD">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3612" w:type="pct"/>
            <w:gridSpan w:val="6"/>
            <w:tcBorders>
              <w:left w:val="dotted" w:sz="4" w:space="0" w:color="auto"/>
            </w:tcBorders>
            <w:shd w:val="clear" w:color="auto" w:fill="auto"/>
            <w:vAlign w:val="center"/>
          </w:tcPr>
          <w:p w14:paraId="1BC44EFE" w14:textId="23FC9876" w:rsidR="00524A91" w:rsidRPr="00D013C7" w:rsidRDefault="00C02D65" w:rsidP="009212CD">
            <w:pPr>
              <w:spacing w:before="40" w:after="40" w:line="240" w:lineRule="atLeast"/>
              <w:rPr>
                <w:rFonts w:asciiTheme="minorHAnsi" w:hAnsiTheme="minorHAnsi" w:cstheme="minorHAnsi"/>
                <w:sz w:val="20"/>
              </w:rPr>
            </w:pPr>
            <w:r w:rsidRPr="00D013C7">
              <w:rPr>
                <w:rFonts w:asciiTheme="minorHAnsi" w:hAnsiTheme="minorHAnsi" w:cstheme="minorHAnsi"/>
                <w:sz w:val="20"/>
              </w:rPr>
              <w:t>Payment Gateway Sys</w:t>
            </w:r>
            <w:r w:rsidR="000A4B93" w:rsidRPr="00D013C7">
              <w:rPr>
                <w:rFonts w:asciiTheme="minorHAnsi" w:hAnsiTheme="minorHAnsi" w:cstheme="minorHAnsi"/>
                <w:sz w:val="20"/>
              </w:rPr>
              <w:t>tem</w:t>
            </w:r>
          </w:p>
        </w:tc>
      </w:tr>
      <w:tr w:rsidR="00524A91" w:rsidRPr="00EA6123" w14:paraId="7976A141" w14:textId="77777777" w:rsidTr="000D4386">
        <w:trPr>
          <w:trHeight w:hRule="exact" w:val="705"/>
        </w:trPr>
        <w:tc>
          <w:tcPr>
            <w:tcW w:w="358" w:type="pct"/>
            <w:vMerge/>
            <w:tcBorders>
              <w:right w:val="single" w:sz="4" w:space="0" w:color="auto"/>
            </w:tcBorders>
            <w:shd w:val="pct12" w:color="auto" w:fill="auto"/>
            <w:textDirection w:val="btLr"/>
          </w:tcPr>
          <w:p w14:paraId="71D0B198" w14:textId="77777777" w:rsidR="00524A91" w:rsidRPr="00EA6123" w:rsidRDefault="00524A91" w:rsidP="009212CD">
            <w:pPr>
              <w:ind w:left="113" w:right="113"/>
              <w:jc w:val="center"/>
              <w:rPr>
                <w:rFonts w:ascii="Trebuchet MS" w:hAnsi="Trebuchet MS"/>
                <w:b/>
                <w:sz w:val="20"/>
              </w:rPr>
            </w:pPr>
          </w:p>
        </w:tc>
        <w:tc>
          <w:tcPr>
            <w:tcW w:w="356" w:type="pct"/>
            <w:vMerge/>
            <w:tcBorders>
              <w:left w:val="single" w:sz="4" w:space="0" w:color="auto"/>
              <w:right w:val="single" w:sz="4" w:space="0" w:color="auto"/>
            </w:tcBorders>
            <w:shd w:val="pct12" w:color="auto" w:fill="auto"/>
            <w:textDirection w:val="btLr"/>
          </w:tcPr>
          <w:p w14:paraId="6E39F8FF" w14:textId="77777777" w:rsidR="00524A91" w:rsidRPr="00EA6123" w:rsidRDefault="00524A91" w:rsidP="009212CD">
            <w:pPr>
              <w:ind w:left="113" w:right="113"/>
              <w:jc w:val="center"/>
              <w:rPr>
                <w:rFonts w:ascii="Trebuchet MS" w:hAnsi="Trebuchet MS"/>
                <w:b/>
                <w:sz w:val="20"/>
              </w:rPr>
            </w:pPr>
          </w:p>
        </w:tc>
        <w:tc>
          <w:tcPr>
            <w:tcW w:w="674" w:type="pct"/>
            <w:tcBorders>
              <w:left w:val="single" w:sz="4" w:space="0" w:color="auto"/>
              <w:bottom w:val="single" w:sz="4" w:space="0" w:color="auto"/>
              <w:right w:val="dotted" w:sz="4" w:space="0" w:color="auto"/>
            </w:tcBorders>
            <w:shd w:val="pct12" w:color="auto" w:fill="auto"/>
            <w:vAlign w:val="center"/>
          </w:tcPr>
          <w:p w14:paraId="41123451" w14:textId="77777777" w:rsidR="00524A91" w:rsidRPr="00EA6123" w:rsidRDefault="00524A91" w:rsidP="009212CD">
            <w:pPr>
              <w:pStyle w:val="Body"/>
              <w:spacing w:before="40" w:after="40" w:line="240" w:lineRule="atLeast"/>
            </w:pPr>
            <w:r w:rsidRPr="00EA6123">
              <w:t>Area of Concern</w:t>
            </w:r>
          </w:p>
        </w:tc>
        <w:tc>
          <w:tcPr>
            <w:tcW w:w="3612" w:type="pct"/>
            <w:gridSpan w:val="6"/>
            <w:tcBorders>
              <w:left w:val="dotted" w:sz="4" w:space="0" w:color="auto"/>
              <w:bottom w:val="single" w:sz="4" w:space="0" w:color="auto"/>
            </w:tcBorders>
            <w:shd w:val="clear" w:color="auto" w:fill="auto"/>
            <w:vAlign w:val="center"/>
          </w:tcPr>
          <w:p w14:paraId="726DCDA1" w14:textId="3C42839E" w:rsidR="00524A91" w:rsidRPr="00D013C7" w:rsidRDefault="00C02D65" w:rsidP="009212CD">
            <w:pPr>
              <w:spacing w:before="40" w:after="40" w:line="240" w:lineRule="atLeast"/>
              <w:rPr>
                <w:rFonts w:asciiTheme="minorHAnsi" w:hAnsiTheme="minorHAnsi" w:cstheme="minorHAnsi"/>
                <w:iCs/>
                <w:sz w:val="20"/>
              </w:rPr>
            </w:pPr>
            <w:r w:rsidRPr="00D013C7">
              <w:rPr>
                <w:rFonts w:asciiTheme="minorHAnsi" w:hAnsiTheme="minorHAnsi" w:cstheme="minorHAnsi"/>
                <w:iCs/>
                <w:sz w:val="20"/>
              </w:rPr>
              <w:t>Phishing attack(Unauthorized users into disclosing sensitive payment information)</w:t>
            </w:r>
          </w:p>
        </w:tc>
      </w:tr>
      <w:tr w:rsidR="00524A91" w:rsidRPr="00EA6123" w14:paraId="600D8180" w14:textId="77777777" w:rsidTr="000D4386">
        <w:trPr>
          <w:trHeight w:val="836"/>
        </w:trPr>
        <w:tc>
          <w:tcPr>
            <w:tcW w:w="358" w:type="pct"/>
            <w:vMerge/>
            <w:tcBorders>
              <w:right w:val="single" w:sz="4" w:space="0" w:color="auto"/>
            </w:tcBorders>
            <w:shd w:val="pct12" w:color="auto" w:fill="auto"/>
          </w:tcPr>
          <w:p w14:paraId="57153FE9" w14:textId="77777777" w:rsidR="00524A91" w:rsidRPr="00EA6123" w:rsidRDefault="00524A91" w:rsidP="009212CD"/>
        </w:tc>
        <w:tc>
          <w:tcPr>
            <w:tcW w:w="356" w:type="pct"/>
            <w:vMerge/>
            <w:tcBorders>
              <w:left w:val="single" w:sz="4" w:space="0" w:color="auto"/>
              <w:right w:val="single" w:sz="4" w:space="0" w:color="auto"/>
            </w:tcBorders>
            <w:shd w:val="pct12" w:color="auto" w:fill="auto"/>
          </w:tcPr>
          <w:p w14:paraId="6541ACE0" w14:textId="77777777" w:rsidR="00524A91" w:rsidRPr="00EA6123" w:rsidRDefault="00524A91" w:rsidP="009212CD"/>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23920869" w14:textId="77777777" w:rsidR="00524A91" w:rsidRPr="00EA6123" w:rsidRDefault="00524A91" w:rsidP="009212CD">
            <w:pPr>
              <w:pStyle w:val="tabletext"/>
              <w:spacing w:before="80" w:after="80"/>
            </w:pPr>
            <w:r w:rsidRPr="00EA6123">
              <w:t>(1) Actor</w:t>
            </w:r>
          </w:p>
          <w:p w14:paraId="3459615D" w14:textId="77777777" w:rsidR="00524A91" w:rsidRPr="00EA6123" w:rsidRDefault="00524A91" w:rsidP="009212CD">
            <w:pPr>
              <w:pStyle w:val="tabletext"/>
              <w:spacing w:before="80" w:after="80"/>
              <w:rPr>
                <w:sz w:val="16"/>
                <w:szCs w:val="16"/>
              </w:rPr>
            </w:pPr>
            <w:r w:rsidRPr="00EA6123">
              <w:rPr>
                <w:i/>
                <w:sz w:val="16"/>
                <w:szCs w:val="16"/>
              </w:rPr>
              <w:t>Who would exploit the area of concern or threat?</w:t>
            </w:r>
          </w:p>
        </w:tc>
        <w:tc>
          <w:tcPr>
            <w:tcW w:w="2568" w:type="pct"/>
            <w:gridSpan w:val="5"/>
            <w:tcBorders>
              <w:top w:val="dotted" w:sz="4" w:space="0" w:color="auto"/>
              <w:left w:val="dotted" w:sz="4" w:space="0" w:color="auto"/>
              <w:bottom w:val="dotted" w:sz="4" w:space="0" w:color="auto"/>
            </w:tcBorders>
          </w:tcPr>
          <w:p w14:paraId="63F8EF9F" w14:textId="1377AD8B" w:rsidR="00524A91" w:rsidRPr="00D013C7" w:rsidRDefault="00C02D65" w:rsidP="009212CD">
            <w:pPr>
              <w:rPr>
                <w:rFonts w:asciiTheme="minorHAnsi" w:hAnsiTheme="minorHAnsi" w:cstheme="minorHAnsi"/>
              </w:rPr>
            </w:pPr>
            <w:r w:rsidRPr="00D013C7">
              <w:rPr>
                <w:rFonts w:asciiTheme="minorHAnsi" w:hAnsiTheme="minorHAnsi" w:cstheme="minorHAnsi"/>
              </w:rPr>
              <w:t>Unauthorized user or group</w:t>
            </w:r>
          </w:p>
        </w:tc>
      </w:tr>
      <w:tr w:rsidR="00524A91" w:rsidRPr="00EA6123" w14:paraId="3AB20269" w14:textId="77777777" w:rsidTr="000D4386">
        <w:tc>
          <w:tcPr>
            <w:tcW w:w="358" w:type="pct"/>
            <w:vMerge/>
            <w:tcBorders>
              <w:right w:val="single" w:sz="4" w:space="0" w:color="auto"/>
            </w:tcBorders>
            <w:shd w:val="pct12" w:color="auto" w:fill="auto"/>
          </w:tcPr>
          <w:p w14:paraId="012DE412" w14:textId="77777777" w:rsidR="00524A91" w:rsidRPr="00EA6123" w:rsidRDefault="00524A91" w:rsidP="009212CD"/>
        </w:tc>
        <w:tc>
          <w:tcPr>
            <w:tcW w:w="356" w:type="pct"/>
            <w:vMerge/>
            <w:tcBorders>
              <w:left w:val="single" w:sz="4" w:space="0" w:color="auto"/>
              <w:right w:val="single" w:sz="4" w:space="0" w:color="auto"/>
            </w:tcBorders>
            <w:shd w:val="pct12" w:color="auto" w:fill="auto"/>
          </w:tcPr>
          <w:p w14:paraId="58932E7A" w14:textId="77777777" w:rsidR="00524A91" w:rsidRPr="00EA6123" w:rsidRDefault="00524A91" w:rsidP="009212CD"/>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216AD10B" w14:textId="77777777" w:rsidR="00524A91" w:rsidRPr="00EA6123" w:rsidRDefault="00524A91" w:rsidP="009212CD">
            <w:pPr>
              <w:pStyle w:val="tabletext"/>
              <w:spacing w:before="80" w:after="80"/>
            </w:pPr>
            <w:r w:rsidRPr="00EA6123">
              <w:t>(2) Means</w:t>
            </w:r>
          </w:p>
          <w:p w14:paraId="19E26652" w14:textId="77777777" w:rsidR="00524A91" w:rsidRPr="00EA6123" w:rsidRDefault="00524A91" w:rsidP="009212CD">
            <w:pPr>
              <w:pStyle w:val="tabletext"/>
              <w:spacing w:before="80" w:after="80"/>
              <w:rPr>
                <w:sz w:val="20"/>
              </w:rPr>
            </w:pPr>
            <w:r w:rsidRPr="00EA6123">
              <w:rPr>
                <w:i/>
                <w:sz w:val="16"/>
                <w:szCs w:val="16"/>
              </w:rPr>
              <w:t>How would the actor do it? What would they do?</w:t>
            </w:r>
          </w:p>
        </w:tc>
        <w:tc>
          <w:tcPr>
            <w:tcW w:w="2568" w:type="pct"/>
            <w:gridSpan w:val="5"/>
            <w:tcBorders>
              <w:top w:val="dotted" w:sz="4" w:space="0" w:color="auto"/>
              <w:left w:val="dotted" w:sz="4" w:space="0" w:color="auto"/>
              <w:bottom w:val="dotted" w:sz="4" w:space="0" w:color="auto"/>
            </w:tcBorders>
          </w:tcPr>
          <w:p w14:paraId="1D7C0AAB" w14:textId="7C41CF0A" w:rsidR="00524A91" w:rsidRPr="00D013C7" w:rsidRDefault="00C02D65" w:rsidP="009212CD">
            <w:pPr>
              <w:rPr>
                <w:rFonts w:asciiTheme="minorHAnsi" w:hAnsiTheme="minorHAnsi" w:cstheme="minorHAnsi"/>
              </w:rPr>
            </w:pPr>
            <w:r w:rsidRPr="00D013C7">
              <w:rPr>
                <w:rFonts w:asciiTheme="minorHAnsi" w:hAnsiTheme="minorHAnsi" w:cstheme="minorHAnsi"/>
              </w:rPr>
              <w:t>The unauthorized user creates a fake payment portal or phishing email and take the sensitive payment information.</w:t>
            </w:r>
          </w:p>
        </w:tc>
      </w:tr>
      <w:tr w:rsidR="00524A91" w:rsidRPr="00EA6123" w14:paraId="3A19AE9A" w14:textId="77777777" w:rsidTr="000D4386">
        <w:tc>
          <w:tcPr>
            <w:tcW w:w="358" w:type="pct"/>
            <w:vMerge/>
            <w:tcBorders>
              <w:right w:val="single" w:sz="4" w:space="0" w:color="auto"/>
            </w:tcBorders>
            <w:shd w:val="pct12" w:color="auto" w:fill="auto"/>
          </w:tcPr>
          <w:p w14:paraId="5A134A23" w14:textId="77777777" w:rsidR="00524A91" w:rsidRPr="00EA6123" w:rsidRDefault="00524A91" w:rsidP="009212CD"/>
        </w:tc>
        <w:tc>
          <w:tcPr>
            <w:tcW w:w="356" w:type="pct"/>
            <w:vMerge/>
            <w:tcBorders>
              <w:left w:val="single" w:sz="4" w:space="0" w:color="auto"/>
              <w:right w:val="single" w:sz="4" w:space="0" w:color="auto"/>
            </w:tcBorders>
            <w:shd w:val="pct12" w:color="auto" w:fill="auto"/>
          </w:tcPr>
          <w:p w14:paraId="3110124F" w14:textId="77777777" w:rsidR="00524A91" w:rsidRPr="00EA6123" w:rsidRDefault="00524A91" w:rsidP="009212CD"/>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509B2243" w14:textId="77777777" w:rsidR="00524A91" w:rsidRPr="00EA6123" w:rsidRDefault="00524A91" w:rsidP="009212CD">
            <w:pPr>
              <w:pStyle w:val="tabletext"/>
              <w:spacing w:before="80" w:after="80"/>
            </w:pPr>
            <w:r w:rsidRPr="00EA6123">
              <w:t>(3) Motive</w:t>
            </w:r>
          </w:p>
          <w:p w14:paraId="6A7E3BB4" w14:textId="77777777" w:rsidR="00524A91" w:rsidRPr="00EA6123" w:rsidRDefault="00524A91" w:rsidP="009212CD">
            <w:pPr>
              <w:pStyle w:val="tabletext"/>
              <w:spacing w:before="80" w:after="80"/>
              <w:rPr>
                <w:sz w:val="20"/>
              </w:rPr>
            </w:pPr>
            <w:r w:rsidRPr="00EA6123">
              <w:rPr>
                <w:i/>
                <w:sz w:val="16"/>
                <w:szCs w:val="16"/>
              </w:rPr>
              <w:t>What is the actor’s reason for doing it?</w:t>
            </w:r>
          </w:p>
        </w:tc>
        <w:tc>
          <w:tcPr>
            <w:tcW w:w="2568" w:type="pct"/>
            <w:gridSpan w:val="5"/>
            <w:tcBorders>
              <w:top w:val="dotted" w:sz="4" w:space="0" w:color="auto"/>
              <w:left w:val="dotted" w:sz="4" w:space="0" w:color="auto"/>
              <w:bottom w:val="dotted" w:sz="4" w:space="0" w:color="auto"/>
            </w:tcBorders>
          </w:tcPr>
          <w:p w14:paraId="07C560A7" w14:textId="4DCF9853" w:rsidR="00524A91" w:rsidRPr="00D013C7" w:rsidRDefault="008E7250" w:rsidP="009212CD">
            <w:pPr>
              <w:rPr>
                <w:rFonts w:asciiTheme="minorHAnsi" w:hAnsiTheme="minorHAnsi" w:cstheme="minorHAnsi"/>
              </w:rPr>
            </w:pPr>
            <w:r>
              <w:rPr>
                <w:rFonts w:asciiTheme="minorHAnsi" w:hAnsiTheme="minorHAnsi" w:cstheme="minorHAnsi"/>
              </w:rPr>
              <w:t>Deliberate-</w:t>
            </w:r>
            <w:r w:rsidR="00B6202C" w:rsidRPr="00D013C7">
              <w:rPr>
                <w:rFonts w:asciiTheme="minorHAnsi" w:hAnsiTheme="minorHAnsi" w:cstheme="minorHAnsi"/>
              </w:rPr>
              <w:t xml:space="preserve">The phishing attacks can steal payment credentials (credit card numbers, CVVs, Bank details). Attackers can use </w:t>
            </w:r>
            <w:r w:rsidR="00FE1276" w:rsidRPr="00D013C7">
              <w:rPr>
                <w:rFonts w:asciiTheme="minorHAnsi" w:hAnsiTheme="minorHAnsi" w:cstheme="minorHAnsi"/>
              </w:rPr>
              <w:t xml:space="preserve">to commit fraud. Such as hacking or stealing money directly from insured accounts. And also they can sell deta </w:t>
            </w:r>
          </w:p>
        </w:tc>
      </w:tr>
      <w:tr w:rsidR="00524A91" w:rsidRPr="00EA6123" w14:paraId="75E37E66" w14:textId="77777777" w:rsidTr="000D4386">
        <w:trPr>
          <w:trHeight w:val="827"/>
        </w:trPr>
        <w:tc>
          <w:tcPr>
            <w:tcW w:w="358" w:type="pct"/>
            <w:vMerge/>
            <w:tcBorders>
              <w:right w:val="single" w:sz="4" w:space="0" w:color="auto"/>
            </w:tcBorders>
            <w:shd w:val="pct12" w:color="auto" w:fill="auto"/>
          </w:tcPr>
          <w:p w14:paraId="064C0BD0" w14:textId="77777777" w:rsidR="00524A91" w:rsidRPr="00EA6123" w:rsidRDefault="00524A91" w:rsidP="009212CD"/>
        </w:tc>
        <w:tc>
          <w:tcPr>
            <w:tcW w:w="356" w:type="pct"/>
            <w:vMerge/>
            <w:tcBorders>
              <w:left w:val="single" w:sz="4" w:space="0" w:color="auto"/>
              <w:right w:val="single" w:sz="4" w:space="0" w:color="auto"/>
            </w:tcBorders>
            <w:shd w:val="pct12" w:color="auto" w:fill="auto"/>
          </w:tcPr>
          <w:p w14:paraId="2E6DD114" w14:textId="77777777" w:rsidR="00524A91" w:rsidRPr="00EA6123" w:rsidRDefault="00524A91" w:rsidP="009212CD"/>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45FAADAE" w14:textId="77777777" w:rsidR="00524A91" w:rsidRPr="00EA6123" w:rsidRDefault="00524A91" w:rsidP="009212CD">
            <w:pPr>
              <w:pStyle w:val="tabletext"/>
              <w:spacing w:before="80" w:after="80"/>
            </w:pPr>
            <w:r w:rsidRPr="00EA6123">
              <w:t>(4) Outcome</w:t>
            </w:r>
          </w:p>
          <w:p w14:paraId="3CE5B5A4" w14:textId="77777777" w:rsidR="00524A91" w:rsidRPr="00EA6123" w:rsidRDefault="00524A91" w:rsidP="009212CD">
            <w:pPr>
              <w:pStyle w:val="tabletext"/>
              <w:spacing w:before="80" w:after="80"/>
              <w:rPr>
                <w:sz w:val="20"/>
              </w:rPr>
            </w:pPr>
            <w:r w:rsidRPr="00EA6123">
              <w:rPr>
                <w:i/>
                <w:sz w:val="16"/>
                <w:szCs w:val="16"/>
              </w:rPr>
              <w:t>What would be the resulting effect on the information asset?</w:t>
            </w:r>
          </w:p>
        </w:tc>
        <w:tc>
          <w:tcPr>
            <w:tcW w:w="1137" w:type="pct"/>
            <w:gridSpan w:val="2"/>
            <w:tcBorders>
              <w:top w:val="dotted" w:sz="4" w:space="0" w:color="auto"/>
              <w:left w:val="dotted" w:sz="4" w:space="0" w:color="auto"/>
              <w:bottom w:val="dotted" w:sz="4" w:space="0" w:color="auto"/>
              <w:right w:val="nil"/>
            </w:tcBorders>
            <w:vAlign w:val="center"/>
          </w:tcPr>
          <w:p w14:paraId="53762EB7" w14:textId="77777777" w:rsidR="00524A91" w:rsidRPr="00DC556B" w:rsidRDefault="00524A91" w:rsidP="00524A91">
            <w:pPr>
              <w:numPr>
                <w:ilvl w:val="0"/>
                <w:numId w:val="4"/>
              </w:numPr>
              <w:spacing w:before="20" w:after="0" w:line="360" w:lineRule="auto"/>
              <w:rPr>
                <w:rFonts w:ascii="Times New Roman" w:hAnsi="Times New Roman"/>
                <w:b/>
                <w:sz w:val="20"/>
              </w:rPr>
            </w:pPr>
            <w:r w:rsidRPr="00DC556B">
              <w:rPr>
                <w:rFonts w:ascii="Times New Roman" w:hAnsi="Times New Roman"/>
                <w:b/>
                <w:sz w:val="20"/>
                <w:highlight w:val="yellow"/>
              </w:rPr>
              <w:t>Disclosure</w:t>
            </w:r>
          </w:p>
          <w:p w14:paraId="77EB1006" w14:textId="77777777" w:rsidR="00524A91" w:rsidRPr="00EA6123" w:rsidRDefault="00524A91" w:rsidP="00524A91">
            <w:pPr>
              <w:numPr>
                <w:ilvl w:val="0"/>
                <w:numId w:val="4"/>
              </w:numPr>
              <w:spacing w:before="20" w:after="0" w:line="360" w:lineRule="auto"/>
              <w:rPr>
                <w:rFonts w:ascii="Times New Roman" w:hAnsi="Times New Roman"/>
                <w:b/>
                <w:sz w:val="20"/>
              </w:rPr>
            </w:pPr>
            <w:r w:rsidRPr="00EA6123">
              <w:rPr>
                <w:rFonts w:ascii="Times New Roman" w:hAnsi="Times New Roman"/>
                <w:b/>
                <w:sz w:val="20"/>
              </w:rPr>
              <w:t>Modification</w:t>
            </w:r>
          </w:p>
        </w:tc>
        <w:tc>
          <w:tcPr>
            <w:tcW w:w="1432" w:type="pct"/>
            <w:gridSpan w:val="3"/>
            <w:tcBorders>
              <w:top w:val="dotted" w:sz="4" w:space="0" w:color="auto"/>
              <w:left w:val="nil"/>
              <w:bottom w:val="dotted" w:sz="4" w:space="0" w:color="auto"/>
              <w:right w:val="single" w:sz="4" w:space="0" w:color="auto"/>
            </w:tcBorders>
            <w:vAlign w:val="center"/>
          </w:tcPr>
          <w:p w14:paraId="0FD2A574" w14:textId="77777777" w:rsidR="00524A91" w:rsidRPr="00EA6123" w:rsidRDefault="00524A91" w:rsidP="00524A91">
            <w:pPr>
              <w:numPr>
                <w:ilvl w:val="0"/>
                <w:numId w:val="4"/>
              </w:numPr>
              <w:spacing w:before="20" w:after="0" w:line="360" w:lineRule="auto"/>
              <w:rPr>
                <w:rFonts w:ascii="Times New Roman" w:hAnsi="Times New Roman"/>
                <w:b/>
                <w:sz w:val="20"/>
              </w:rPr>
            </w:pPr>
            <w:r w:rsidRPr="00EA6123">
              <w:rPr>
                <w:rFonts w:ascii="Times New Roman" w:hAnsi="Times New Roman"/>
                <w:b/>
                <w:sz w:val="20"/>
              </w:rPr>
              <w:t>Destruction</w:t>
            </w:r>
          </w:p>
          <w:p w14:paraId="1F21FC94" w14:textId="77777777" w:rsidR="00524A91" w:rsidRPr="00EA6123" w:rsidRDefault="00524A91" w:rsidP="00524A91">
            <w:pPr>
              <w:numPr>
                <w:ilvl w:val="0"/>
                <w:numId w:val="4"/>
              </w:numPr>
              <w:spacing w:before="20" w:after="0" w:line="360" w:lineRule="auto"/>
              <w:rPr>
                <w:rFonts w:ascii="Times New Roman" w:hAnsi="Times New Roman"/>
                <w:b/>
                <w:sz w:val="20"/>
              </w:rPr>
            </w:pPr>
            <w:r w:rsidRPr="00EA6123">
              <w:rPr>
                <w:rFonts w:ascii="Times New Roman" w:hAnsi="Times New Roman"/>
                <w:b/>
                <w:sz w:val="20"/>
              </w:rPr>
              <w:t>Interruption</w:t>
            </w:r>
          </w:p>
        </w:tc>
      </w:tr>
      <w:tr w:rsidR="00524A91" w:rsidRPr="00EA6123" w14:paraId="4131CE0A" w14:textId="77777777" w:rsidTr="000D4386">
        <w:trPr>
          <w:trHeight w:val="809"/>
        </w:trPr>
        <w:tc>
          <w:tcPr>
            <w:tcW w:w="358" w:type="pct"/>
            <w:vMerge/>
            <w:tcBorders>
              <w:right w:val="single" w:sz="4" w:space="0" w:color="auto"/>
            </w:tcBorders>
            <w:shd w:val="pct12" w:color="auto" w:fill="auto"/>
          </w:tcPr>
          <w:p w14:paraId="3374F795" w14:textId="77777777" w:rsidR="00524A91" w:rsidRPr="00EA6123" w:rsidRDefault="00524A91" w:rsidP="009212CD"/>
        </w:tc>
        <w:tc>
          <w:tcPr>
            <w:tcW w:w="356" w:type="pct"/>
            <w:vMerge/>
            <w:tcBorders>
              <w:left w:val="single" w:sz="4" w:space="0" w:color="auto"/>
              <w:right w:val="single" w:sz="4" w:space="0" w:color="auto"/>
            </w:tcBorders>
            <w:shd w:val="pct12" w:color="auto" w:fill="auto"/>
          </w:tcPr>
          <w:p w14:paraId="294AD198" w14:textId="77777777" w:rsidR="00524A91" w:rsidRPr="00EA6123" w:rsidRDefault="00524A91" w:rsidP="009212CD"/>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36576C1E" w14:textId="77777777" w:rsidR="00524A91" w:rsidRPr="00EA6123" w:rsidRDefault="00524A91" w:rsidP="009212CD">
            <w:pPr>
              <w:pStyle w:val="tabletext"/>
              <w:spacing w:before="80" w:after="80"/>
            </w:pPr>
            <w:r w:rsidRPr="00EA6123">
              <w:t>(5) Security Requirements</w:t>
            </w:r>
          </w:p>
          <w:p w14:paraId="52DB81B4" w14:textId="77777777" w:rsidR="00524A91" w:rsidRPr="00EA6123" w:rsidRDefault="00524A91" w:rsidP="009212CD">
            <w:pPr>
              <w:pStyle w:val="tabletext"/>
              <w:spacing w:before="80" w:after="80"/>
              <w:rPr>
                <w:sz w:val="20"/>
              </w:rPr>
            </w:pPr>
            <w:r w:rsidRPr="00EA6123">
              <w:rPr>
                <w:i/>
                <w:sz w:val="16"/>
                <w:szCs w:val="16"/>
              </w:rPr>
              <w:t>How would the information asset’s security requirements be breached?</w:t>
            </w:r>
          </w:p>
        </w:tc>
        <w:tc>
          <w:tcPr>
            <w:tcW w:w="2568" w:type="pct"/>
            <w:gridSpan w:val="5"/>
            <w:tcBorders>
              <w:top w:val="dotted" w:sz="4" w:space="0" w:color="auto"/>
              <w:left w:val="dotted" w:sz="4" w:space="0" w:color="auto"/>
              <w:bottom w:val="dotted" w:sz="4" w:space="0" w:color="auto"/>
            </w:tcBorders>
          </w:tcPr>
          <w:p w14:paraId="4A0BC92E" w14:textId="7C0493F9" w:rsidR="00524A91" w:rsidRPr="00D013C7" w:rsidRDefault="00DC556B" w:rsidP="009212CD">
            <w:pPr>
              <w:rPr>
                <w:rFonts w:asciiTheme="minorHAnsi" w:hAnsiTheme="minorHAnsi" w:cstheme="minorHAnsi"/>
              </w:rPr>
            </w:pPr>
            <w:r w:rsidRPr="00D013C7">
              <w:rPr>
                <w:rFonts w:asciiTheme="minorHAnsi" w:hAnsiTheme="minorHAnsi" w:cstheme="minorHAnsi"/>
              </w:rPr>
              <w:t>Use strong encryption to protect sensitive payment data during transmission and storage and can implement secure protocols for communication. And also  can train users to recognize phishing attempts and understand the importance of not disclosing sensitive information.</w:t>
            </w:r>
          </w:p>
        </w:tc>
      </w:tr>
      <w:tr w:rsidR="00524A91" w:rsidRPr="00EA6123" w14:paraId="29B53794" w14:textId="77777777" w:rsidTr="000D4386">
        <w:tc>
          <w:tcPr>
            <w:tcW w:w="358" w:type="pct"/>
            <w:vMerge/>
            <w:tcBorders>
              <w:right w:val="single" w:sz="4" w:space="0" w:color="auto"/>
            </w:tcBorders>
            <w:shd w:val="pct12" w:color="auto" w:fill="auto"/>
          </w:tcPr>
          <w:p w14:paraId="2EBA37CA" w14:textId="77777777" w:rsidR="00524A91" w:rsidRPr="00EA6123" w:rsidRDefault="00524A91" w:rsidP="009212CD"/>
        </w:tc>
        <w:tc>
          <w:tcPr>
            <w:tcW w:w="356" w:type="pct"/>
            <w:vMerge/>
            <w:tcBorders>
              <w:left w:val="single" w:sz="4" w:space="0" w:color="auto"/>
              <w:bottom w:val="single" w:sz="4" w:space="0" w:color="auto"/>
              <w:right w:val="single" w:sz="4" w:space="0" w:color="auto"/>
            </w:tcBorders>
            <w:shd w:val="pct12" w:color="auto" w:fill="auto"/>
          </w:tcPr>
          <w:p w14:paraId="38FB1846" w14:textId="77777777" w:rsidR="00524A91" w:rsidRPr="00EA6123" w:rsidRDefault="00524A91" w:rsidP="009212CD"/>
        </w:tc>
        <w:tc>
          <w:tcPr>
            <w:tcW w:w="1718" w:type="pct"/>
            <w:gridSpan w:val="2"/>
            <w:tcBorders>
              <w:top w:val="dotted" w:sz="4" w:space="0" w:color="auto"/>
              <w:left w:val="single" w:sz="4" w:space="0" w:color="auto"/>
              <w:bottom w:val="single" w:sz="4" w:space="0" w:color="auto"/>
              <w:right w:val="dotted" w:sz="4" w:space="0" w:color="auto"/>
            </w:tcBorders>
            <w:shd w:val="pct5" w:color="auto" w:fill="auto"/>
          </w:tcPr>
          <w:p w14:paraId="13DF11BF" w14:textId="77777777" w:rsidR="00524A91" w:rsidRPr="00EA6123" w:rsidRDefault="00524A91" w:rsidP="009212CD">
            <w:pPr>
              <w:pStyle w:val="tabletext"/>
              <w:spacing w:before="80" w:after="80"/>
            </w:pPr>
            <w:r w:rsidRPr="00EA6123">
              <w:t>(6) Probability</w:t>
            </w:r>
          </w:p>
          <w:p w14:paraId="6FB87778" w14:textId="77777777" w:rsidR="00524A91" w:rsidRPr="00EA6123" w:rsidRDefault="00524A91" w:rsidP="009212CD">
            <w:pPr>
              <w:pStyle w:val="tabletext"/>
              <w:spacing w:before="80" w:after="80"/>
              <w:rPr>
                <w:sz w:val="20"/>
              </w:rPr>
            </w:pPr>
            <w:r w:rsidRPr="00EA6123">
              <w:rPr>
                <w:i/>
                <w:sz w:val="16"/>
                <w:szCs w:val="16"/>
              </w:rPr>
              <w:t>What is the likelihood that this threat scenario could occur?</w:t>
            </w:r>
          </w:p>
        </w:tc>
        <w:tc>
          <w:tcPr>
            <w:tcW w:w="704" w:type="pct"/>
            <w:tcBorders>
              <w:top w:val="dotted" w:sz="4" w:space="0" w:color="auto"/>
              <w:left w:val="dotted" w:sz="4" w:space="0" w:color="auto"/>
              <w:bottom w:val="single" w:sz="4" w:space="0" w:color="auto"/>
              <w:right w:val="dotted" w:sz="4" w:space="0" w:color="auto"/>
            </w:tcBorders>
            <w:vAlign w:val="center"/>
          </w:tcPr>
          <w:p w14:paraId="53DCC7CA" w14:textId="77777777" w:rsidR="00524A91" w:rsidRDefault="00524A91" w:rsidP="00524A91">
            <w:pPr>
              <w:numPr>
                <w:ilvl w:val="0"/>
                <w:numId w:val="4"/>
              </w:numPr>
              <w:spacing w:before="60" w:after="60" w:line="480" w:lineRule="auto"/>
              <w:jc w:val="center"/>
              <w:rPr>
                <w:rFonts w:ascii="Times New Roman" w:hAnsi="Times New Roman"/>
                <w:b/>
                <w:sz w:val="20"/>
              </w:rPr>
            </w:pPr>
            <w:r w:rsidRPr="00DC556B">
              <w:rPr>
                <w:rFonts w:ascii="Times New Roman" w:hAnsi="Times New Roman"/>
                <w:b/>
                <w:sz w:val="20"/>
                <w:highlight w:val="yellow"/>
              </w:rPr>
              <w:t>High</w:t>
            </w:r>
          </w:p>
          <w:p w14:paraId="12CC2172" w14:textId="5BCC2B88" w:rsidR="008E7250" w:rsidRPr="00EA6123" w:rsidRDefault="008E7250" w:rsidP="008E7250">
            <w:pPr>
              <w:spacing w:before="60" w:after="60" w:line="480" w:lineRule="auto"/>
              <w:ind w:left="360"/>
              <w:rPr>
                <w:rFonts w:ascii="Times New Roman" w:hAnsi="Times New Roman"/>
                <w:b/>
                <w:sz w:val="20"/>
              </w:rPr>
            </w:pPr>
            <w:r>
              <w:rPr>
                <w:rFonts w:ascii="Times New Roman" w:hAnsi="Times New Roman"/>
                <w:b/>
                <w:sz w:val="20"/>
              </w:rPr>
              <w:t>75%</w:t>
            </w:r>
          </w:p>
        </w:tc>
        <w:tc>
          <w:tcPr>
            <w:tcW w:w="864" w:type="pct"/>
            <w:gridSpan w:val="2"/>
            <w:tcBorders>
              <w:top w:val="dotted" w:sz="4" w:space="0" w:color="auto"/>
              <w:left w:val="dotted" w:sz="4" w:space="0" w:color="auto"/>
              <w:bottom w:val="single" w:sz="4" w:space="0" w:color="auto"/>
              <w:right w:val="dotted" w:sz="4" w:space="0" w:color="auto"/>
            </w:tcBorders>
            <w:vAlign w:val="center"/>
          </w:tcPr>
          <w:p w14:paraId="4D895FEC" w14:textId="77777777" w:rsidR="00524A91" w:rsidRDefault="00524A91" w:rsidP="00524A91">
            <w:pPr>
              <w:numPr>
                <w:ilvl w:val="0"/>
                <w:numId w:val="4"/>
              </w:numPr>
              <w:spacing w:before="60" w:after="60" w:line="480" w:lineRule="auto"/>
              <w:jc w:val="center"/>
              <w:rPr>
                <w:rFonts w:ascii="Times New Roman" w:hAnsi="Times New Roman"/>
                <w:b/>
                <w:sz w:val="20"/>
              </w:rPr>
            </w:pPr>
            <w:r w:rsidRPr="00EA6123">
              <w:rPr>
                <w:rFonts w:ascii="Times New Roman" w:hAnsi="Times New Roman"/>
                <w:b/>
                <w:sz w:val="20"/>
              </w:rPr>
              <w:t>Medium</w:t>
            </w:r>
          </w:p>
          <w:p w14:paraId="3C2BC6CA" w14:textId="43FA3C50" w:rsidR="008E7250" w:rsidRPr="00EA6123" w:rsidRDefault="008E7250" w:rsidP="008E7250">
            <w:pPr>
              <w:spacing w:before="60" w:after="60" w:line="480" w:lineRule="auto"/>
              <w:ind w:left="360"/>
              <w:rPr>
                <w:rFonts w:ascii="Times New Roman" w:hAnsi="Times New Roman"/>
                <w:b/>
                <w:sz w:val="20"/>
              </w:rPr>
            </w:pPr>
            <w:r>
              <w:rPr>
                <w:rFonts w:ascii="Times New Roman" w:hAnsi="Times New Roman"/>
                <w:b/>
                <w:sz w:val="20"/>
              </w:rPr>
              <w:t>50%</w:t>
            </w:r>
          </w:p>
        </w:tc>
        <w:tc>
          <w:tcPr>
            <w:tcW w:w="1001" w:type="pct"/>
            <w:gridSpan w:val="2"/>
            <w:tcBorders>
              <w:top w:val="dotted" w:sz="4" w:space="0" w:color="auto"/>
              <w:left w:val="dotted" w:sz="4" w:space="0" w:color="auto"/>
              <w:bottom w:val="single" w:sz="4" w:space="0" w:color="auto"/>
            </w:tcBorders>
            <w:vAlign w:val="center"/>
          </w:tcPr>
          <w:p w14:paraId="04F20744" w14:textId="77777777" w:rsidR="00524A91" w:rsidRDefault="00524A91" w:rsidP="00524A91">
            <w:pPr>
              <w:numPr>
                <w:ilvl w:val="0"/>
                <w:numId w:val="4"/>
              </w:numPr>
              <w:spacing w:before="60" w:after="60" w:line="480" w:lineRule="auto"/>
              <w:jc w:val="center"/>
              <w:rPr>
                <w:rFonts w:ascii="Times New Roman" w:hAnsi="Times New Roman"/>
                <w:b/>
                <w:sz w:val="20"/>
              </w:rPr>
            </w:pPr>
            <w:r w:rsidRPr="00EA6123">
              <w:rPr>
                <w:rFonts w:ascii="Times New Roman" w:hAnsi="Times New Roman"/>
                <w:b/>
                <w:sz w:val="20"/>
              </w:rPr>
              <w:t>Low</w:t>
            </w:r>
          </w:p>
          <w:p w14:paraId="76760BF2" w14:textId="287B62EE" w:rsidR="008E7250" w:rsidRPr="00EA6123" w:rsidRDefault="008E7250" w:rsidP="008E7250">
            <w:pPr>
              <w:spacing w:before="60" w:after="60" w:line="480" w:lineRule="auto"/>
              <w:ind w:left="360"/>
              <w:rPr>
                <w:rFonts w:ascii="Times New Roman" w:hAnsi="Times New Roman"/>
                <w:b/>
                <w:sz w:val="20"/>
              </w:rPr>
            </w:pPr>
            <w:r>
              <w:rPr>
                <w:rFonts w:ascii="Times New Roman" w:hAnsi="Times New Roman"/>
                <w:b/>
                <w:sz w:val="20"/>
              </w:rPr>
              <w:t>25%</w:t>
            </w:r>
          </w:p>
        </w:tc>
      </w:tr>
      <w:tr w:rsidR="00524A91" w:rsidRPr="00EA6123" w14:paraId="0995610A" w14:textId="77777777" w:rsidTr="000D4386">
        <w:trPr>
          <w:trHeight w:val="800"/>
        </w:trPr>
        <w:tc>
          <w:tcPr>
            <w:tcW w:w="358" w:type="pct"/>
            <w:vMerge/>
            <w:tcBorders>
              <w:right w:val="single" w:sz="4" w:space="0" w:color="auto"/>
            </w:tcBorders>
            <w:shd w:val="pct12" w:color="auto" w:fill="auto"/>
          </w:tcPr>
          <w:p w14:paraId="2821FB90" w14:textId="77777777" w:rsidR="00524A91" w:rsidRPr="00EA6123" w:rsidRDefault="00524A91" w:rsidP="009212CD">
            <w:pPr>
              <w:rPr>
                <w:b/>
                <w:sz w:val="20"/>
              </w:rPr>
            </w:pPr>
          </w:p>
        </w:tc>
        <w:tc>
          <w:tcPr>
            <w:tcW w:w="2778" w:type="pct"/>
            <w:gridSpan w:val="4"/>
            <w:vMerge w:val="restart"/>
            <w:tcBorders>
              <w:left w:val="single" w:sz="4" w:space="0" w:color="auto"/>
            </w:tcBorders>
            <w:shd w:val="pct5" w:color="auto" w:fill="auto"/>
          </w:tcPr>
          <w:p w14:paraId="3ABC9223" w14:textId="77777777" w:rsidR="00524A91" w:rsidRPr="00EA6123" w:rsidRDefault="00524A91" w:rsidP="009212CD">
            <w:pPr>
              <w:pStyle w:val="tabletext"/>
              <w:spacing w:before="80" w:after="80"/>
            </w:pPr>
            <w:r w:rsidRPr="00EA6123">
              <w:t>(7) Consequences</w:t>
            </w:r>
          </w:p>
          <w:p w14:paraId="6F3F25D9" w14:textId="77777777" w:rsidR="00524A91" w:rsidRPr="00EA6123" w:rsidRDefault="00524A91" w:rsidP="009212CD">
            <w:pPr>
              <w:pStyle w:val="tabletext"/>
              <w:spacing w:before="80" w:after="80"/>
              <w:rPr>
                <w:sz w:val="16"/>
                <w:szCs w:val="16"/>
              </w:rPr>
            </w:pPr>
            <w:r w:rsidRPr="00EA6123">
              <w:rPr>
                <w:i/>
                <w:sz w:val="16"/>
                <w:szCs w:val="16"/>
              </w:rPr>
              <w:t>What are the consequences to the organization or the information asset owner as a result of the outcome and breach of security requirements?</w:t>
            </w:r>
          </w:p>
        </w:tc>
        <w:tc>
          <w:tcPr>
            <w:tcW w:w="1865" w:type="pct"/>
            <w:gridSpan w:val="4"/>
            <w:tcBorders>
              <w:bottom w:val="dotted" w:sz="4" w:space="0" w:color="auto"/>
            </w:tcBorders>
            <w:shd w:val="pct5" w:color="auto" w:fill="auto"/>
          </w:tcPr>
          <w:p w14:paraId="649BED91" w14:textId="77777777" w:rsidR="00524A91" w:rsidRPr="00EA6123" w:rsidRDefault="00524A91" w:rsidP="009212CD">
            <w:pPr>
              <w:pStyle w:val="tabletext"/>
            </w:pPr>
            <w:r w:rsidRPr="00EA6123">
              <w:t>(8) Severity</w:t>
            </w:r>
          </w:p>
          <w:p w14:paraId="4CF5B7B4" w14:textId="77777777" w:rsidR="00524A91" w:rsidRPr="00EA6123" w:rsidRDefault="00524A91" w:rsidP="009212CD">
            <w:pPr>
              <w:pStyle w:val="tabletext"/>
              <w:rPr>
                <w:i/>
              </w:rPr>
            </w:pPr>
            <w:r w:rsidRPr="00EA6123">
              <w:rPr>
                <w:i/>
                <w:sz w:val="16"/>
                <w:szCs w:val="16"/>
              </w:rPr>
              <w:t>How severe are these consequences to the organization or asset owner by impact area?</w:t>
            </w:r>
          </w:p>
        </w:tc>
      </w:tr>
      <w:tr w:rsidR="00524A91" w:rsidRPr="00EA6123" w14:paraId="40F702DA" w14:textId="77777777" w:rsidTr="000D4386">
        <w:trPr>
          <w:trHeight w:val="276"/>
        </w:trPr>
        <w:tc>
          <w:tcPr>
            <w:tcW w:w="358" w:type="pct"/>
            <w:vMerge/>
            <w:tcBorders>
              <w:right w:val="single" w:sz="4" w:space="0" w:color="auto"/>
            </w:tcBorders>
            <w:shd w:val="pct12" w:color="auto" w:fill="auto"/>
          </w:tcPr>
          <w:p w14:paraId="42B87EA5" w14:textId="77777777" w:rsidR="00524A91" w:rsidRPr="00EA6123" w:rsidRDefault="00524A91" w:rsidP="009212CD"/>
        </w:tc>
        <w:tc>
          <w:tcPr>
            <w:tcW w:w="2778" w:type="pct"/>
            <w:gridSpan w:val="4"/>
            <w:vMerge/>
            <w:tcBorders>
              <w:left w:val="single" w:sz="4" w:space="0" w:color="auto"/>
              <w:bottom w:val="dotted" w:sz="4" w:space="0" w:color="auto"/>
            </w:tcBorders>
            <w:shd w:val="pct5" w:color="auto" w:fill="auto"/>
          </w:tcPr>
          <w:p w14:paraId="3ADF5AC1" w14:textId="77777777" w:rsidR="00524A91" w:rsidRPr="00EA6123" w:rsidRDefault="00524A91" w:rsidP="009212CD">
            <w:pPr>
              <w:spacing w:line="240" w:lineRule="auto"/>
            </w:pPr>
          </w:p>
        </w:tc>
        <w:tc>
          <w:tcPr>
            <w:tcW w:w="864" w:type="pct"/>
            <w:gridSpan w:val="2"/>
            <w:tcBorders>
              <w:top w:val="dotted" w:sz="4" w:space="0" w:color="auto"/>
              <w:bottom w:val="double" w:sz="4" w:space="0" w:color="auto"/>
              <w:right w:val="dotted" w:sz="4" w:space="0" w:color="auto"/>
            </w:tcBorders>
            <w:shd w:val="pct5" w:color="auto" w:fill="auto"/>
            <w:vAlign w:val="center"/>
          </w:tcPr>
          <w:p w14:paraId="25A97DA6" w14:textId="77777777" w:rsidR="00524A91" w:rsidRPr="00EA6123" w:rsidRDefault="00524A91" w:rsidP="009212CD">
            <w:pPr>
              <w:pStyle w:val="Body"/>
              <w:rPr>
                <w:b/>
              </w:rPr>
            </w:pPr>
            <w:r w:rsidRPr="00EA6123">
              <w:rPr>
                <w:b/>
              </w:rPr>
              <w:t>Impact Area</w:t>
            </w:r>
          </w:p>
        </w:tc>
        <w:tc>
          <w:tcPr>
            <w:tcW w:w="507" w:type="pct"/>
            <w:tcBorders>
              <w:top w:val="dotted" w:sz="4" w:space="0" w:color="auto"/>
              <w:left w:val="dotted" w:sz="4" w:space="0" w:color="auto"/>
              <w:bottom w:val="double" w:sz="4" w:space="0" w:color="auto"/>
              <w:right w:val="dotted" w:sz="4" w:space="0" w:color="auto"/>
            </w:tcBorders>
            <w:shd w:val="pct5" w:color="auto" w:fill="auto"/>
            <w:vAlign w:val="center"/>
          </w:tcPr>
          <w:p w14:paraId="7246137B" w14:textId="77777777" w:rsidR="00524A91" w:rsidRPr="00EA6123" w:rsidRDefault="00524A91" w:rsidP="009212CD">
            <w:pPr>
              <w:pStyle w:val="Body"/>
              <w:rPr>
                <w:b/>
              </w:rPr>
            </w:pPr>
            <w:r w:rsidRPr="00EA6123">
              <w:rPr>
                <w:b/>
              </w:rPr>
              <w:t>Value</w:t>
            </w:r>
          </w:p>
        </w:tc>
        <w:tc>
          <w:tcPr>
            <w:tcW w:w="494" w:type="pct"/>
            <w:tcBorders>
              <w:top w:val="dotted" w:sz="4" w:space="0" w:color="auto"/>
              <w:left w:val="dotted" w:sz="4" w:space="0" w:color="auto"/>
              <w:bottom w:val="double" w:sz="4" w:space="0" w:color="auto"/>
            </w:tcBorders>
            <w:shd w:val="pct5" w:color="auto" w:fill="auto"/>
            <w:vAlign w:val="center"/>
          </w:tcPr>
          <w:p w14:paraId="05664F25" w14:textId="77777777" w:rsidR="00524A91" w:rsidRPr="00EA6123" w:rsidRDefault="00524A91" w:rsidP="009212CD">
            <w:pPr>
              <w:pStyle w:val="Body"/>
              <w:rPr>
                <w:b/>
              </w:rPr>
            </w:pPr>
            <w:r w:rsidRPr="00EA6123">
              <w:rPr>
                <w:b/>
              </w:rPr>
              <w:t>Score</w:t>
            </w:r>
          </w:p>
        </w:tc>
      </w:tr>
      <w:tr w:rsidR="00524A91" w:rsidRPr="00EA6123" w14:paraId="43E83B1A" w14:textId="77777777" w:rsidTr="000D4386">
        <w:trPr>
          <w:trHeight w:hRule="exact" w:val="622"/>
        </w:trPr>
        <w:tc>
          <w:tcPr>
            <w:tcW w:w="358" w:type="pct"/>
            <w:vMerge/>
            <w:tcBorders>
              <w:right w:val="single" w:sz="4" w:space="0" w:color="auto"/>
            </w:tcBorders>
            <w:shd w:val="pct12" w:color="auto" w:fill="auto"/>
          </w:tcPr>
          <w:p w14:paraId="5F3538D0" w14:textId="77777777" w:rsidR="00524A91" w:rsidRPr="00EA6123" w:rsidRDefault="00524A91" w:rsidP="009212CD"/>
        </w:tc>
        <w:tc>
          <w:tcPr>
            <w:tcW w:w="2778" w:type="pct"/>
            <w:gridSpan w:val="4"/>
            <w:vMerge w:val="restart"/>
            <w:tcBorders>
              <w:top w:val="dotted" w:sz="4" w:space="0" w:color="auto"/>
              <w:left w:val="single" w:sz="4" w:space="0" w:color="auto"/>
            </w:tcBorders>
          </w:tcPr>
          <w:p w14:paraId="3997B0BF" w14:textId="77777777" w:rsidR="00524A91" w:rsidRPr="00D013C7" w:rsidRDefault="00953F2C" w:rsidP="00953F2C">
            <w:pPr>
              <w:spacing w:line="240" w:lineRule="auto"/>
              <w:rPr>
                <w:rFonts w:asciiTheme="minorHAnsi" w:hAnsiTheme="minorHAnsi" w:cstheme="minorHAnsi"/>
              </w:rPr>
            </w:pPr>
            <w:r w:rsidRPr="00D013C7">
              <w:rPr>
                <w:rFonts w:asciiTheme="minorHAnsi" w:hAnsiTheme="minorHAnsi" w:cstheme="minorHAnsi"/>
              </w:rPr>
              <w:t>A Phishing attack on payment gateway system could damage the company's reputation due to exposure of sensitive payment information, customer trust and unavailability could lead to user frustration.</w:t>
            </w:r>
          </w:p>
          <w:p w14:paraId="17D178AE" w14:textId="4126EAE5" w:rsidR="00953F2C" w:rsidRPr="00EA6123" w:rsidRDefault="00953F2C" w:rsidP="00953F2C">
            <w:pPr>
              <w:spacing w:line="240" w:lineRule="auto"/>
            </w:pPr>
            <w:r w:rsidRPr="00D013C7">
              <w:rPr>
                <w:rFonts w:asciiTheme="minorHAnsi" w:hAnsiTheme="minorHAnsi" w:cstheme="minorHAnsi"/>
              </w:rPr>
              <w:t>Financial losses from fraudulent transactions, potential compensations to affected clients, and costs associated with rectifying the breach.</w:t>
            </w:r>
          </w:p>
        </w:tc>
        <w:tc>
          <w:tcPr>
            <w:tcW w:w="864" w:type="pct"/>
            <w:gridSpan w:val="2"/>
            <w:tcBorders>
              <w:top w:val="double" w:sz="4" w:space="0" w:color="auto"/>
              <w:bottom w:val="dotted" w:sz="4" w:space="0" w:color="auto"/>
              <w:right w:val="dotted" w:sz="4" w:space="0" w:color="auto"/>
            </w:tcBorders>
            <w:shd w:val="clear" w:color="auto" w:fill="auto"/>
            <w:vAlign w:val="center"/>
          </w:tcPr>
          <w:p w14:paraId="5A0F5B04" w14:textId="77777777" w:rsidR="00524A91" w:rsidRPr="00EA6123" w:rsidRDefault="00524A91" w:rsidP="009212CD">
            <w:pPr>
              <w:pStyle w:val="tabletext"/>
              <w:spacing w:before="40" w:after="40" w:line="160" w:lineRule="atLeast"/>
              <w:rPr>
                <w:sz w:val="16"/>
                <w:szCs w:val="16"/>
              </w:rPr>
            </w:pPr>
            <w:r w:rsidRPr="00EA6123">
              <w:rPr>
                <w:sz w:val="16"/>
                <w:szCs w:val="16"/>
              </w:rPr>
              <w:t xml:space="preserve">Reputation &amp; Customer </w:t>
            </w:r>
            <w:r w:rsidRPr="00EA6123">
              <w:rPr>
                <w:sz w:val="16"/>
                <w:szCs w:val="16"/>
              </w:rPr>
              <w:br/>
              <w:t>Confidence</w:t>
            </w:r>
          </w:p>
        </w:tc>
        <w:tc>
          <w:tcPr>
            <w:tcW w:w="507" w:type="pct"/>
            <w:tcBorders>
              <w:top w:val="double" w:sz="4" w:space="0" w:color="auto"/>
              <w:left w:val="dotted" w:sz="4" w:space="0" w:color="auto"/>
              <w:bottom w:val="dotted" w:sz="4" w:space="0" w:color="auto"/>
              <w:right w:val="dotted" w:sz="4" w:space="0" w:color="auto"/>
            </w:tcBorders>
            <w:shd w:val="clear" w:color="auto" w:fill="auto"/>
            <w:vAlign w:val="center"/>
          </w:tcPr>
          <w:p w14:paraId="1A237DF3" w14:textId="365D62AF" w:rsidR="00524A91" w:rsidRPr="00EA6123" w:rsidRDefault="00944996" w:rsidP="009212CD">
            <w:pPr>
              <w:pStyle w:val="tabletext"/>
              <w:rPr>
                <w:rFonts w:ascii="Comic Sans MS" w:hAnsi="Comic Sans MS"/>
                <w:sz w:val="16"/>
                <w:szCs w:val="16"/>
              </w:rPr>
            </w:pPr>
            <w:r>
              <w:rPr>
                <w:rFonts w:ascii="Comic Sans MS" w:hAnsi="Comic Sans MS"/>
                <w:sz w:val="16"/>
                <w:szCs w:val="16"/>
              </w:rPr>
              <w:t>5</w:t>
            </w:r>
          </w:p>
        </w:tc>
        <w:tc>
          <w:tcPr>
            <w:tcW w:w="494" w:type="pct"/>
            <w:tcBorders>
              <w:top w:val="double" w:sz="4" w:space="0" w:color="auto"/>
              <w:left w:val="dotted" w:sz="4" w:space="0" w:color="auto"/>
              <w:bottom w:val="dotted" w:sz="4" w:space="0" w:color="auto"/>
            </w:tcBorders>
            <w:shd w:val="clear" w:color="auto" w:fill="auto"/>
            <w:vAlign w:val="center"/>
          </w:tcPr>
          <w:p w14:paraId="5EA3906B" w14:textId="67476ECF" w:rsidR="00524A91" w:rsidRPr="00EA6123" w:rsidRDefault="000848E2" w:rsidP="009212CD">
            <w:pPr>
              <w:pStyle w:val="tabletext"/>
              <w:rPr>
                <w:rFonts w:ascii="Comic Sans MS" w:hAnsi="Comic Sans MS"/>
                <w:sz w:val="16"/>
                <w:szCs w:val="16"/>
              </w:rPr>
            </w:pPr>
            <w:r>
              <w:rPr>
                <w:rFonts w:ascii="Comic Sans MS" w:hAnsi="Comic Sans MS"/>
                <w:sz w:val="16"/>
                <w:szCs w:val="16"/>
              </w:rPr>
              <w:t>3.75</w:t>
            </w:r>
          </w:p>
        </w:tc>
      </w:tr>
      <w:tr w:rsidR="00524A91" w:rsidRPr="00EA6123" w14:paraId="3055ED52" w14:textId="77777777" w:rsidTr="000D4386">
        <w:trPr>
          <w:trHeight w:val="431"/>
        </w:trPr>
        <w:tc>
          <w:tcPr>
            <w:tcW w:w="358" w:type="pct"/>
            <w:vMerge/>
            <w:tcBorders>
              <w:right w:val="single" w:sz="4" w:space="0" w:color="auto"/>
            </w:tcBorders>
            <w:shd w:val="pct12" w:color="auto" w:fill="auto"/>
          </w:tcPr>
          <w:p w14:paraId="3F30334E" w14:textId="77777777" w:rsidR="00524A91" w:rsidRPr="00EA6123" w:rsidRDefault="00524A91" w:rsidP="009212CD"/>
        </w:tc>
        <w:tc>
          <w:tcPr>
            <w:tcW w:w="2778" w:type="pct"/>
            <w:gridSpan w:val="4"/>
            <w:vMerge/>
            <w:tcBorders>
              <w:top w:val="dotted" w:sz="4" w:space="0" w:color="auto"/>
              <w:left w:val="single" w:sz="4" w:space="0" w:color="auto"/>
              <w:bottom w:val="dotted" w:sz="4" w:space="0" w:color="auto"/>
            </w:tcBorders>
          </w:tcPr>
          <w:p w14:paraId="372D0F87" w14:textId="77777777" w:rsidR="00524A91" w:rsidRPr="00EA6123" w:rsidRDefault="00524A91" w:rsidP="009212CD">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56B97FDD" w14:textId="77777777" w:rsidR="00524A91" w:rsidRPr="00EA6123" w:rsidRDefault="00524A91" w:rsidP="009212CD">
            <w:pPr>
              <w:pStyle w:val="tabletext"/>
              <w:spacing w:before="40" w:after="40" w:line="160" w:lineRule="atLeast"/>
              <w:rPr>
                <w:sz w:val="16"/>
                <w:szCs w:val="16"/>
              </w:rPr>
            </w:pPr>
            <w:r w:rsidRPr="00EA6123">
              <w:rPr>
                <w:sz w:val="16"/>
                <w:szCs w:val="16"/>
              </w:rPr>
              <w:t>Financial</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256B289D" w14:textId="379FA8B2" w:rsidR="00524A91" w:rsidRPr="00EA6123" w:rsidRDefault="00944996" w:rsidP="009212CD">
            <w:pPr>
              <w:pStyle w:val="tabletext"/>
              <w:rPr>
                <w:rFonts w:ascii="Comic Sans MS" w:hAnsi="Comic Sans MS"/>
                <w:sz w:val="16"/>
                <w:szCs w:val="16"/>
              </w:rPr>
            </w:pPr>
            <w:r>
              <w:rPr>
                <w:rFonts w:ascii="Comic Sans MS" w:hAnsi="Comic Sans MS"/>
                <w:sz w:val="16"/>
                <w:szCs w:val="16"/>
              </w:rPr>
              <w:t>8</w:t>
            </w:r>
          </w:p>
        </w:tc>
        <w:tc>
          <w:tcPr>
            <w:tcW w:w="494" w:type="pct"/>
            <w:tcBorders>
              <w:top w:val="dotted" w:sz="4" w:space="0" w:color="auto"/>
              <w:left w:val="dotted" w:sz="4" w:space="0" w:color="auto"/>
              <w:bottom w:val="dotted" w:sz="4" w:space="0" w:color="auto"/>
            </w:tcBorders>
            <w:shd w:val="clear" w:color="auto" w:fill="auto"/>
            <w:vAlign w:val="center"/>
          </w:tcPr>
          <w:p w14:paraId="1B01D505" w14:textId="41F12708" w:rsidR="00524A91" w:rsidRPr="00EA6123" w:rsidRDefault="000848E2" w:rsidP="009212CD">
            <w:pPr>
              <w:pStyle w:val="tabletext"/>
              <w:rPr>
                <w:rFonts w:ascii="Comic Sans MS" w:hAnsi="Comic Sans MS"/>
                <w:sz w:val="16"/>
                <w:szCs w:val="16"/>
              </w:rPr>
            </w:pPr>
            <w:r>
              <w:rPr>
                <w:rFonts w:ascii="Comic Sans MS" w:hAnsi="Comic Sans MS"/>
                <w:sz w:val="16"/>
                <w:szCs w:val="16"/>
              </w:rPr>
              <w:t>6</w:t>
            </w:r>
          </w:p>
        </w:tc>
      </w:tr>
      <w:tr w:rsidR="00524A91" w:rsidRPr="00EA6123" w14:paraId="4807B770" w14:textId="77777777" w:rsidTr="000D4386">
        <w:trPr>
          <w:trHeight w:val="494"/>
        </w:trPr>
        <w:tc>
          <w:tcPr>
            <w:tcW w:w="358" w:type="pct"/>
            <w:vMerge/>
            <w:tcBorders>
              <w:right w:val="single" w:sz="4" w:space="0" w:color="auto"/>
            </w:tcBorders>
            <w:shd w:val="pct12" w:color="auto" w:fill="auto"/>
          </w:tcPr>
          <w:p w14:paraId="6B7E27B9" w14:textId="77777777" w:rsidR="00524A91" w:rsidRPr="00EA6123" w:rsidRDefault="00524A91" w:rsidP="009212CD"/>
        </w:tc>
        <w:tc>
          <w:tcPr>
            <w:tcW w:w="2778" w:type="pct"/>
            <w:gridSpan w:val="4"/>
            <w:vMerge w:val="restart"/>
            <w:tcBorders>
              <w:top w:val="dotted" w:sz="4" w:space="0" w:color="auto"/>
              <w:left w:val="single" w:sz="4" w:space="0" w:color="auto"/>
              <w:bottom w:val="dotted" w:sz="4" w:space="0" w:color="auto"/>
            </w:tcBorders>
          </w:tcPr>
          <w:p w14:paraId="61C6C23E" w14:textId="6CF6306B" w:rsidR="00524A91" w:rsidRPr="00D013C7" w:rsidRDefault="00953F2C" w:rsidP="009212CD">
            <w:pPr>
              <w:spacing w:line="240" w:lineRule="auto"/>
              <w:rPr>
                <w:rFonts w:asciiTheme="minorHAnsi" w:hAnsiTheme="minorHAnsi" w:cstheme="minorHAnsi"/>
              </w:rPr>
            </w:pPr>
            <w:r w:rsidRPr="00D013C7">
              <w:rPr>
                <w:rFonts w:asciiTheme="minorHAnsi" w:hAnsiTheme="minorHAnsi" w:cstheme="minorHAnsi"/>
              </w:rPr>
              <w:t>Increased workload for investigating and resolving the phishing attack.</w:t>
            </w:r>
          </w:p>
        </w:tc>
        <w:tc>
          <w:tcPr>
            <w:tcW w:w="864" w:type="pct"/>
            <w:gridSpan w:val="2"/>
            <w:tcBorders>
              <w:top w:val="dotted" w:sz="4" w:space="0" w:color="auto"/>
              <w:bottom w:val="dotted" w:sz="4" w:space="0" w:color="auto"/>
              <w:right w:val="dotted" w:sz="4" w:space="0" w:color="auto"/>
            </w:tcBorders>
            <w:shd w:val="clear" w:color="auto" w:fill="auto"/>
            <w:vAlign w:val="center"/>
          </w:tcPr>
          <w:p w14:paraId="21169CDE" w14:textId="77777777" w:rsidR="00524A91" w:rsidRPr="00EA6123" w:rsidRDefault="00524A91" w:rsidP="009212CD">
            <w:pPr>
              <w:pStyle w:val="tabletext"/>
              <w:spacing w:before="40" w:after="40" w:line="160" w:lineRule="atLeast"/>
              <w:rPr>
                <w:sz w:val="16"/>
                <w:szCs w:val="16"/>
              </w:rPr>
            </w:pPr>
            <w:r w:rsidRPr="00EA6123">
              <w:rPr>
                <w:sz w:val="16"/>
                <w:szCs w:val="16"/>
              </w:rPr>
              <w:t>Productivity</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7B8CAA0A" w14:textId="5B3B7CEF" w:rsidR="00524A91" w:rsidRPr="00EA6123" w:rsidRDefault="00944996" w:rsidP="009212CD">
            <w:pPr>
              <w:pStyle w:val="tabletext"/>
              <w:rPr>
                <w:rFonts w:ascii="Comic Sans MS" w:hAnsi="Comic Sans MS"/>
                <w:sz w:val="16"/>
                <w:szCs w:val="16"/>
              </w:rPr>
            </w:pPr>
            <w:r>
              <w:rPr>
                <w:rFonts w:ascii="Comic Sans MS" w:hAnsi="Comic Sans MS"/>
                <w:sz w:val="16"/>
                <w:szCs w:val="16"/>
              </w:rPr>
              <w:t>3</w:t>
            </w:r>
          </w:p>
        </w:tc>
        <w:tc>
          <w:tcPr>
            <w:tcW w:w="494" w:type="pct"/>
            <w:tcBorders>
              <w:top w:val="dotted" w:sz="4" w:space="0" w:color="auto"/>
              <w:left w:val="dotted" w:sz="4" w:space="0" w:color="auto"/>
              <w:bottom w:val="dotted" w:sz="4" w:space="0" w:color="auto"/>
            </w:tcBorders>
            <w:shd w:val="clear" w:color="auto" w:fill="auto"/>
            <w:vAlign w:val="center"/>
          </w:tcPr>
          <w:p w14:paraId="5E644714" w14:textId="1BB80464" w:rsidR="00524A91" w:rsidRPr="00EA6123" w:rsidRDefault="000848E2" w:rsidP="009212CD">
            <w:pPr>
              <w:pStyle w:val="tabletext"/>
              <w:rPr>
                <w:rFonts w:ascii="Comic Sans MS" w:hAnsi="Comic Sans MS"/>
                <w:sz w:val="16"/>
                <w:szCs w:val="16"/>
              </w:rPr>
            </w:pPr>
            <w:r>
              <w:rPr>
                <w:rFonts w:ascii="Comic Sans MS" w:hAnsi="Comic Sans MS"/>
                <w:sz w:val="16"/>
                <w:szCs w:val="16"/>
              </w:rPr>
              <w:t>2.25</w:t>
            </w:r>
          </w:p>
        </w:tc>
      </w:tr>
      <w:tr w:rsidR="00524A91" w:rsidRPr="00EA6123" w14:paraId="3E24F6EF" w14:textId="77777777" w:rsidTr="000D4386">
        <w:trPr>
          <w:trHeight w:hRule="exact" w:val="469"/>
        </w:trPr>
        <w:tc>
          <w:tcPr>
            <w:tcW w:w="358" w:type="pct"/>
            <w:vMerge/>
            <w:tcBorders>
              <w:right w:val="single" w:sz="4" w:space="0" w:color="auto"/>
            </w:tcBorders>
            <w:shd w:val="pct12" w:color="auto" w:fill="auto"/>
          </w:tcPr>
          <w:p w14:paraId="6B15101D" w14:textId="77777777" w:rsidR="00524A91" w:rsidRPr="00EA6123" w:rsidRDefault="00524A91" w:rsidP="009212CD"/>
        </w:tc>
        <w:tc>
          <w:tcPr>
            <w:tcW w:w="2778" w:type="pct"/>
            <w:gridSpan w:val="4"/>
            <w:vMerge/>
            <w:tcBorders>
              <w:top w:val="single" w:sz="4" w:space="0" w:color="auto"/>
              <w:left w:val="single" w:sz="4" w:space="0" w:color="auto"/>
              <w:bottom w:val="dotted" w:sz="4" w:space="0" w:color="auto"/>
            </w:tcBorders>
          </w:tcPr>
          <w:p w14:paraId="22180CDE" w14:textId="77777777" w:rsidR="00524A91" w:rsidRPr="00EA6123" w:rsidRDefault="00524A91" w:rsidP="009212CD">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0FB25C85" w14:textId="77777777" w:rsidR="00524A91" w:rsidRPr="00EA6123" w:rsidRDefault="00524A91" w:rsidP="009212CD">
            <w:pPr>
              <w:pStyle w:val="tabletext"/>
              <w:spacing w:before="40" w:after="40" w:line="160" w:lineRule="atLeast"/>
              <w:rPr>
                <w:sz w:val="16"/>
                <w:szCs w:val="16"/>
              </w:rPr>
            </w:pPr>
            <w:r w:rsidRPr="00EA6123">
              <w:rPr>
                <w:sz w:val="16"/>
                <w:szCs w:val="16"/>
              </w:rPr>
              <w:t>Safety &amp; Health</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489412D0" w14:textId="725D43E3" w:rsidR="00524A91" w:rsidRPr="00EA6123" w:rsidRDefault="00944996" w:rsidP="009212CD">
            <w:pPr>
              <w:pStyle w:val="tabletext"/>
              <w:rPr>
                <w:rFonts w:ascii="Comic Sans MS" w:hAnsi="Comic Sans MS"/>
                <w:sz w:val="16"/>
                <w:szCs w:val="16"/>
              </w:rPr>
            </w:pPr>
            <w:r>
              <w:rPr>
                <w:rFonts w:ascii="Comic Sans MS" w:hAnsi="Comic Sans MS"/>
                <w:sz w:val="16"/>
                <w:szCs w:val="16"/>
              </w:rPr>
              <w:t>4</w:t>
            </w:r>
          </w:p>
        </w:tc>
        <w:tc>
          <w:tcPr>
            <w:tcW w:w="494" w:type="pct"/>
            <w:tcBorders>
              <w:top w:val="dotted" w:sz="4" w:space="0" w:color="auto"/>
              <w:left w:val="dotted" w:sz="4" w:space="0" w:color="auto"/>
              <w:bottom w:val="dotted" w:sz="4" w:space="0" w:color="auto"/>
            </w:tcBorders>
            <w:shd w:val="clear" w:color="auto" w:fill="auto"/>
            <w:vAlign w:val="center"/>
          </w:tcPr>
          <w:p w14:paraId="73A28DC0" w14:textId="1ECA5FA5" w:rsidR="00524A91" w:rsidRPr="00EA6123" w:rsidRDefault="000848E2" w:rsidP="009212CD">
            <w:pPr>
              <w:pStyle w:val="tabletext"/>
              <w:rPr>
                <w:rFonts w:ascii="Comic Sans MS" w:hAnsi="Comic Sans MS"/>
                <w:sz w:val="16"/>
                <w:szCs w:val="16"/>
              </w:rPr>
            </w:pPr>
            <w:r>
              <w:rPr>
                <w:rFonts w:ascii="Comic Sans MS" w:hAnsi="Comic Sans MS"/>
                <w:sz w:val="16"/>
                <w:szCs w:val="16"/>
              </w:rPr>
              <w:t>3</w:t>
            </w:r>
          </w:p>
        </w:tc>
      </w:tr>
      <w:tr w:rsidR="00524A91" w:rsidRPr="00EA6123" w14:paraId="3FADDD8C" w14:textId="77777777" w:rsidTr="000D4386">
        <w:trPr>
          <w:trHeight w:hRule="exact" w:val="658"/>
        </w:trPr>
        <w:tc>
          <w:tcPr>
            <w:tcW w:w="358" w:type="pct"/>
            <w:vMerge/>
            <w:tcBorders>
              <w:right w:val="single" w:sz="4" w:space="0" w:color="auto"/>
            </w:tcBorders>
            <w:shd w:val="pct12" w:color="auto" w:fill="auto"/>
          </w:tcPr>
          <w:p w14:paraId="2B221627" w14:textId="77777777" w:rsidR="00524A91" w:rsidRPr="00EA6123" w:rsidRDefault="00524A91" w:rsidP="009212CD"/>
        </w:tc>
        <w:tc>
          <w:tcPr>
            <w:tcW w:w="2778" w:type="pct"/>
            <w:gridSpan w:val="4"/>
            <w:vMerge w:val="restart"/>
            <w:tcBorders>
              <w:top w:val="dotted" w:sz="4" w:space="0" w:color="auto"/>
              <w:left w:val="single" w:sz="4" w:space="0" w:color="auto"/>
            </w:tcBorders>
          </w:tcPr>
          <w:p w14:paraId="55B89C26" w14:textId="14510BE0" w:rsidR="00524A91" w:rsidRPr="004A1341" w:rsidRDefault="00953F2C" w:rsidP="009212CD">
            <w:pPr>
              <w:spacing w:line="240" w:lineRule="auto"/>
              <w:rPr>
                <w:rFonts w:asciiTheme="minorHAnsi" w:hAnsiTheme="minorHAnsi" w:cstheme="minorHAnsi"/>
              </w:rPr>
            </w:pPr>
            <w:r w:rsidRPr="004A1341">
              <w:rPr>
                <w:rFonts w:asciiTheme="minorHAnsi" w:hAnsiTheme="minorHAnsi" w:cstheme="minorHAnsi"/>
              </w:rPr>
              <w:t>Potential legal consequences and fines due to non-compliance with data protection regulations and failure to secure sensitive information.</w:t>
            </w:r>
          </w:p>
        </w:tc>
        <w:tc>
          <w:tcPr>
            <w:tcW w:w="864" w:type="pct"/>
            <w:gridSpan w:val="2"/>
            <w:tcBorders>
              <w:top w:val="dotted" w:sz="4" w:space="0" w:color="auto"/>
              <w:bottom w:val="dotted" w:sz="4" w:space="0" w:color="auto"/>
              <w:right w:val="dotted" w:sz="4" w:space="0" w:color="auto"/>
            </w:tcBorders>
            <w:shd w:val="clear" w:color="auto" w:fill="auto"/>
            <w:vAlign w:val="center"/>
          </w:tcPr>
          <w:p w14:paraId="264B50AC" w14:textId="77777777" w:rsidR="00524A91" w:rsidRPr="00EA6123" w:rsidRDefault="00524A91" w:rsidP="009212CD">
            <w:pPr>
              <w:pStyle w:val="tabletext"/>
              <w:rPr>
                <w:sz w:val="16"/>
                <w:szCs w:val="16"/>
              </w:rPr>
            </w:pPr>
            <w:r w:rsidRPr="00EA6123">
              <w:rPr>
                <w:sz w:val="16"/>
                <w:szCs w:val="16"/>
              </w:rPr>
              <w:t>Fines &amp; Legal Penalties</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32629B6B" w14:textId="69F1F49A" w:rsidR="00524A91" w:rsidRPr="00EA6123" w:rsidRDefault="00944996" w:rsidP="009212CD">
            <w:pPr>
              <w:pStyle w:val="tabletext"/>
              <w:rPr>
                <w:rFonts w:ascii="Comic Sans MS" w:hAnsi="Comic Sans MS"/>
                <w:sz w:val="16"/>
                <w:szCs w:val="16"/>
              </w:rPr>
            </w:pPr>
            <w:r>
              <w:rPr>
                <w:rFonts w:ascii="Comic Sans MS" w:hAnsi="Comic Sans MS"/>
                <w:sz w:val="16"/>
                <w:szCs w:val="16"/>
              </w:rPr>
              <w:t>7</w:t>
            </w:r>
          </w:p>
        </w:tc>
        <w:tc>
          <w:tcPr>
            <w:tcW w:w="494" w:type="pct"/>
            <w:tcBorders>
              <w:top w:val="dotted" w:sz="4" w:space="0" w:color="auto"/>
              <w:left w:val="dotted" w:sz="4" w:space="0" w:color="auto"/>
              <w:bottom w:val="dotted" w:sz="4" w:space="0" w:color="auto"/>
            </w:tcBorders>
            <w:shd w:val="clear" w:color="auto" w:fill="auto"/>
            <w:vAlign w:val="center"/>
          </w:tcPr>
          <w:p w14:paraId="0BF135E9" w14:textId="38AF78A3" w:rsidR="00524A91" w:rsidRPr="00EA6123" w:rsidRDefault="000848E2" w:rsidP="009212CD">
            <w:pPr>
              <w:pStyle w:val="tabletext"/>
              <w:rPr>
                <w:rFonts w:ascii="Comic Sans MS" w:hAnsi="Comic Sans MS"/>
                <w:sz w:val="16"/>
                <w:szCs w:val="16"/>
              </w:rPr>
            </w:pPr>
            <w:r>
              <w:rPr>
                <w:rFonts w:ascii="Comic Sans MS" w:hAnsi="Comic Sans MS"/>
                <w:sz w:val="16"/>
                <w:szCs w:val="16"/>
              </w:rPr>
              <w:t>5.25</w:t>
            </w:r>
          </w:p>
        </w:tc>
      </w:tr>
      <w:tr w:rsidR="00524A91" w:rsidRPr="00EA6123" w14:paraId="2F7E4D6B" w14:textId="77777777" w:rsidTr="000D4386">
        <w:trPr>
          <w:trHeight w:val="647"/>
        </w:trPr>
        <w:tc>
          <w:tcPr>
            <w:tcW w:w="358" w:type="pct"/>
            <w:vMerge/>
            <w:tcBorders>
              <w:right w:val="single" w:sz="4" w:space="0" w:color="auto"/>
            </w:tcBorders>
            <w:shd w:val="pct12" w:color="auto" w:fill="auto"/>
          </w:tcPr>
          <w:p w14:paraId="0C191CA7" w14:textId="77777777" w:rsidR="00524A91" w:rsidRPr="00EA6123" w:rsidRDefault="00524A91" w:rsidP="009212CD"/>
        </w:tc>
        <w:tc>
          <w:tcPr>
            <w:tcW w:w="2778" w:type="pct"/>
            <w:gridSpan w:val="4"/>
            <w:vMerge/>
            <w:tcBorders>
              <w:top w:val="dotted" w:sz="4" w:space="0" w:color="auto"/>
              <w:left w:val="single" w:sz="4" w:space="0" w:color="auto"/>
            </w:tcBorders>
          </w:tcPr>
          <w:p w14:paraId="3A6CEF83" w14:textId="77777777" w:rsidR="00524A91" w:rsidRPr="00EA6123" w:rsidRDefault="00524A91" w:rsidP="009212CD"/>
        </w:tc>
        <w:tc>
          <w:tcPr>
            <w:tcW w:w="864" w:type="pct"/>
            <w:gridSpan w:val="2"/>
            <w:tcBorders>
              <w:top w:val="dotted" w:sz="4" w:space="0" w:color="auto"/>
              <w:right w:val="dotted" w:sz="4" w:space="0" w:color="auto"/>
            </w:tcBorders>
            <w:shd w:val="clear" w:color="auto" w:fill="auto"/>
            <w:vAlign w:val="center"/>
          </w:tcPr>
          <w:p w14:paraId="002D3AF4" w14:textId="77777777" w:rsidR="00524A91" w:rsidRPr="00EA6123" w:rsidRDefault="00524A91" w:rsidP="009212CD">
            <w:pPr>
              <w:pStyle w:val="tabletext"/>
              <w:rPr>
                <w:sz w:val="16"/>
                <w:szCs w:val="16"/>
              </w:rPr>
            </w:pPr>
            <w:r w:rsidRPr="00EA6123">
              <w:rPr>
                <w:sz w:val="16"/>
                <w:szCs w:val="16"/>
              </w:rPr>
              <w:t>User Defined Impact Area</w:t>
            </w:r>
          </w:p>
        </w:tc>
        <w:tc>
          <w:tcPr>
            <w:tcW w:w="507" w:type="pct"/>
            <w:tcBorders>
              <w:top w:val="dotted" w:sz="4" w:space="0" w:color="auto"/>
              <w:left w:val="dotted" w:sz="4" w:space="0" w:color="auto"/>
              <w:right w:val="dotted" w:sz="4" w:space="0" w:color="auto"/>
            </w:tcBorders>
            <w:shd w:val="clear" w:color="auto" w:fill="auto"/>
            <w:vAlign w:val="center"/>
          </w:tcPr>
          <w:p w14:paraId="623B4541" w14:textId="1E90F948" w:rsidR="00524A91" w:rsidRPr="00EA6123" w:rsidRDefault="00944996" w:rsidP="009212CD">
            <w:pPr>
              <w:pStyle w:val="tabletext"/>
              <w:rPr>
                <w:rFonts w:ascii="Comic Sans MS" w:hAnsi="Comic Sans MS"/>
                <w:sz w:val="16"/>
                <w:szCs w:val="16"/>
              </w:rPr>
            </w:pPr>
            <w:r>
              <w:rPr>
                <w:rFonts w:ascii="Comic Sans MS" w:hAnsi="Comic Sans MS"/>
                <w:sz w:val="16"/>
                <w:szCs w:val="16"/>
              </w:rPr>
              <w:t>0</w:t>
            </w:r>
          </w:p>
        </w:tc>
        <w:tc>
          <w:tcPr>
            <w:tcW w:w="494" w:type="pct"/>
            <w:tcBorders>
              <w:top w:val="dotted" w:sz="4" w:space="0" w:color="auto"/>
              <w:left w:val="dotted" w:sz="4" w:space="0" w:color="auto"/>
            </w:tcBorders>
            <w:shd w:val="clear" w:color="auto" w:fill="auto"/>
            <w:vAlign w:val="center"/>
          </w:tcPr>
          <w:p w14:paraId="16DCCBAC" w14:textId="3AB81207" w:rsidR="00524A91" w:rsidRPr="00EA6123" w:rsidRDefault="00944996" w:rsidP="009212CD">
            <w:pPr>
              <w:pStyle w:val="tabletext"/>
              <w:rPr>
                <w:rFonts w:ascii="Comic Sans MS" w:hAnsi="Comic Sans MS"/>
                <w:sz w:val="16"/>
                <w:szCs w:val="16"/>
              </w:rPr>
            </w:pPr>
            <w:r>
              <w:rPr>
                <w:rFonts w:ascii="Comic Sans MS" w:hAnsi="Comic Sans MS"/>
                <w:sz w:val="16"/>
                <w:szCs w:val="16"/>
              </w:rPr>
              <w:t>0</w:t>
            </w:r>
          </w:p>
        </w:tc>
      </w:tr>
      <w:tr w:rsidR="00524A91" w:rsidRPr="00EA6123" w14:paraId="5F480FC2" w14:textId="77777777" w:rsidTr="000D4386">
        <w:trPr>
          <w:trHeight w:val="377"/>
        </w:trPr>
        <w:tc>
          <w:tcPr>
            <w:tcW w:w="4506" w:type="pct"/>
            <w:gridSpan w:val="8"/>
            <w:tcBorders>
              <w:left w:val="nil"/>
              <w:bottom w:val="nil"/>
              <w:right w:val="dotted" w:sz="4" w:space="0" w:color="auto"/>
            </w:tcBorders>
            <w:vAlign w:val="center"/>
          </w:tcPr>
          <w:p w14:paraId="1B6CC3BC" w14:textId="77777777" w:rsidR="00524A91" w:rsidRPr="00EA6123" w:rsidRDefault="00524A91" w:rsidP="009212CD">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494" w:type="pct"/>
            <w:tcBorders>
              <w:left w:val="dotted" w:sz="4" w:space="0" w:color="auto"/>
              <w:bottom w:val="dotted" w:sz="4" w:space="0" w:color="auto"/>
              <w:right w:val="dotted" w:sz="4" w:space="0" w:color="auto"/>
            </w:tcBorders>
            <w:vAlign w:val="center"/>
          </w:tcPr>
          <w:p w14:paraId="369DD02D" w14:textId="70FAF9E0" w:rsidR="00524A91" w:rsidRPr="00EA6123" w:rsidRDefault="00512681" w:rsidP="009212CD">
            <w:pPr>
              <w:spacing w:line="240" w:lineRule="auto"/>
              <w:jc w:val="center"/>
              <w:rPr>
                <w:rFonts w:ascii="Comic Sans MS" w:hAnsi="Comic Sans MS"/>
                <w:b/>
              </w:rPr>
            </w:pPr>
            <w:r>
              <w:rPr>
                <w:rFonts w:ascii="Comic Sans MS" w:hAnsi="Comic Sans MS"/>
                <w:b/>
              </w:rPr>
              <w:t>20.25</w:t>
            </w:r>
          </w:p>
        </w:tc>
      </w:tr>
    </w:tbl>
    <w:p w14:paraId="6A917544" w14:textId="77777777" w:rsidR="00524A91" w:rsidRDefault="00524A91"/>
    <w:p w14:paraId="694CB234" w14:textId="77777777" w:rsidR="00524A91" w:rsidRDefault="00524A91"/>
    <w:tbl>
      <w:tblPr>
        <w:tblW w:w="51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9"/>
        <w:gridCol w:w="396"/>
        <w:gridCol w:w="2406"/>
        <w:gridCol w:w="2406"/>
        <w:gridCol w:w="2406"/>
      </w:tblGrid>
      <w:tr w:rsidR="00524A91" w:rsidRPr="00EA6123" w14:paraId="5F1335F1" w14:textId="77777777" w:rsidTr="009212CD">
        <w:tc>
          <w:tcPr>
            <w:tcW w:w="5000" w:type="pct"/>
            <w:gridSpan w:val="5"/>
            <w:tcBorders>
              <w:bottom w:val="dotted" w:sz="4" w:space="0" w:color="auto"/>
            </w:tcBorders>
            <w:shd w:val="pct5" w:color="auto" w:fill="auto"/>
          </w:tcPr>
          <w:p w14:paraId="3E5D6270" w14:textId="77777777" w:rsidR="00524A91" w:rsidRPr="00EA6123" w:rsidRDefault="00524A91" w:rsidP="009212CD">
            <w:pPr>
              <w:spacing w:before="60" w:after="60" w:line="240" w:lineRule="auto"/>
              <w:rPr>
                <w:rFonts w:ascii="Times New Roman" w:hAnsi="Times New Roman"/>
                <w:b/>
                <w:sz w:val="20"/>
              </w:rPr>
            </w:pPr>
            <w:r w:rsidRPr="00EA6123">
              <w:rPr>
                <w:rFonts w:ascii="Times New Roman" w:hAnsi="Times New Roman"/>
                <w:b/>
                <w:sz w:val="20"/>
              </w:rPr>
              <w:t>(9) Risk Mitigation</w:t>
            </w:r>
          </w:p>
          <w:p w14:paraId="1F962B98" w14:textId="77777777" w:rsidR="00524A91" w:rsidRPr="00EA6123" w:rsidRDefault="00524A91" w:rsidP="009212CD">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524A91" w:rsidRPr="00EA6123" w14:paraId="0D0AD275" w14:textId="77777777" w:rsidTr="009212CD">
        <w:trPr>
          <w:trHeight w:hRule="exact" w:val="432"/>
        </w:trPr>
        <w:tc>
          <w:tcPr>
            <w:tcW w:w="1250" w:type="pct"/>
            <w:gridSpan w:val="2"/>
            <w:tcBorders>
              <w:top w:val="dotted" w:sz="4" w:space="0" w:color="auto"/>
              <w:bottom w:val="single" w:sz="4" w:space="0" w:color="auto"/>
              <w:right w:val="dotted" w:sz="4" w:space="0" w:color="auto"/>
            </w:tcBorders>
            <w:vAlign w:val="center"/>
          </w:tcPr>
          <w:p w14:paraId="7F094294" w14:textId="77777777" w:rsidR="00524A91" w:rsidRPr="00EA6123" w:rsidRDefault="00524A91" w:rsidP="00524A91">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250" w:type="pct"/>
            <w:tcBorders>
              <w:top w:val="dotted" w:sz="4" w:space="0" w:color="auto"/>
              <w:left w:val="dotted" w:sz="4" w:space="0" w:color="auto"/>
              <w:bottom w:val="single" w:sz="4" w:space="0" w:color="auto"/>
              <w:right w:val="dotted" w:sz="4" w:space="0" w:color="auto"/>
            </w:tcBorders>
            <w:shd w:val="clear" w:color="auto" w:fill="auto"/>
            <w:vAlign w:val="center"/>
          </w:tcPr>
          <w:p w14:paraId="214C146A" w14:textId="77777777" w:rsidR="00524A91" w:rsidRPr="00EA6123" w:rsidRDefault="00524A91" w:rsidP="00524A91">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250" w:type="pct"/>
            <w:tcBorders>
              <w:top w:val="dotted" w:sz="4" w:space="0" w:color="auto"/>
              <w:left w:val="dotted" w:sz="4" w:space="0" w:color="auto"/>
              <w:bottom w:val="single" w:sz="4" w:space="0" w:color="auto"/>
              <w:right w:val="dotted" w:sz="4" w:space="0" w:color="auto"/>
            </w:tcBorders>
            <w:shd w:val="pct5" w:color="auto" w:fill="auto"/>
            <w:vAlign w:val="center"/>
          </w:tcPr>
          <w:p w14:paraId="7EB7E8AA" w14:textId="77777777" w:rsidR="00524A91" w:rsidRPr="00EA6123" w:rsidRDefault="00524A91" w:rsidP="00524A91">
            <w:pPr>
              <w:numPr>
                <w:ilvl w:val="0"/>
                <w:numId w:val="4"/>
              </w:numPr>
              <w:spacing w:before="60" w:after="60" w:line="240" w:lineRule="auto"/>
              <w:jc w:val="center"/>
              <w:rPr>
                <w:rFonts w:ascii="Times New Roman" w:hAnsi="Times New Roman"/>
                <w:b/>
                <w:sz w:val="20"/>
              </w:rPr>
            </w:pPr>
            <w:r w:rsidRPr="00944996">
              <w:rPr>
                <w:rFonts w:ascii="Times New Roman" w:hAnsi="Times New Roman"/>
                <w:b/>
                <w:sz w:val="20"/>
                <w:highlight w:val="yellow"/>
              </w:rPr>
              <w:t>Mitigate</w:t>
            </w:r>
          </w:p>
        </w:tc>
        <w:tc>
          <w:tcPr>
            <w:tcW w:w="1250" w:type="pct"/>
            <w:tcBorders>
              <w:top w:val="dotted" w:sz="4" w:space="0" w:color="auto"/>
              <w:left w:val="dotted" w:sz="4" w:space="0" w:color="auto"/>
              <w:bottom w:val="single" w:sz="4" w:space="0" w:color="auto"/>
            </w:tcBorders>
            <w:vAlign w:val="center"/>
          </w:tcPr>
          <w:p w14:paraId="7065D0DE" w14:textId="77777777" w:rsidR="00524A91" w:rsidRPr="00EA6123" w:rsidRDefault="00524A91" w:rsidP="00524A91">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524A91" w:rsidRPr="00EA6123" w14:paraId="5A564168" w14:textId="77777777" w:rsidTr="009212CD">
        <w:trPr>
          <w:trHeight w:val="460"/>
        </w:trPr>
        <w:tc>
          <w:tcPr>
            <w:tcW w:w="5000" w:type="pct"/>
            <w:gridSpan w:val="5"/>
            <w:tcBorders>
              <w:bottom w:val="dotted" w:sz="4" w:space="0" w:color="auto"/>
            </w:tcBorders>
            <w:shd w:val="pct5" w:color="auto" w:fill="auto"/>
            <w:vAlign w:val="center"/>
          </w:tcPr>
          <w:p w14:paraId="73388514" w14:textId="77777777" w:rsidR="00524A91" w:rsidRPr="00EA6123" w:rsidRDefault="00524A91" w:rsidP="009212CD">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524A91" w:rsidRPr="00EA6123" w14:paraId="414468F8" w14:textId="77777777" w:rsidTr="009212CD">
        <w:trPr>
          <w:trHeight w:val="467"/>
        </w:trPr>
        <w:tc>
          <w:tcPr>
            <w:tcW w:w="1044" w:type="pct"/>
            <w:tcBorders>
              <w:top w:val="dotted" w:sz="4" w:space="0" w:color="auto"/>
              <w:bottom w:val="double" w:sz="4" w:space="0" w:color="auto"/>
              <w:right w:val="dotted" w:sz="4" w:space="0" w:color="auto"/>
            </w:tcBorders>
            <w:shd w:val="pct5" w:color="auto" w:fill="auto"/>
          </w:tcPr>
          <w:p w14:paraId="3A181769" w14:textId="77777777" w:rsidR="00524A91" w:rsidRPr="00EA6123" w:rsidRDefault="00524A91" w:rsidP="009212CD">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956" w:type="pct"/>
            <w:gridSpan w:val="4"/>
            <w:tcBorders>
              <w:top w:val="dotted" w:sz="4" w:space="0" w:color="auto"/>
              <w:left w:val="dotted" w:sz="4" w:space="0" w:color="auto"/>
              <w:bottom w:val="double" w:sz="4" w:space="0" w:color="auto"/>
            </w:tcBorders>
            <w:shd w:val="pct5" w:color="auto" w:fill="auto"/>
          </w:tcPr>
          <w:p w14:paraId="4946EECF" w14:textId="77777777" w:rsidR="00524A91" w:rsidRPr="00EA6123" w:rsidRDefault="00524A91" w:rsidP="009212CD">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524A91" w:rsidRPr="00EA6123" w14:paraId="7B7C0ACE" w14:textId="77777777" w:rsidTr="009212CD">
        <w:trPr>
          <w:trHeight w:val="1367"/>
        </w:trPr>
        <w:tc>
          <w:tcPr>
            <w:tcW w:w="1044" w:type="pct"/>
            <w:tcBorders>
              <w:top w:val="double" w:sz="4" w:space="0" w:color="auto"/>
              <w:bottom w:val="dotted" w:sz="4" w:space="0" w:color="auto"/>
              <w:right w:val="dotted" w:sz="4" w:space="0" w:color="auto"/>
            </w:tcBorders>
          </w:tcPr>
          <w:p w14:paraId="787BCFE7" w14:textId="0E95CD64" w:rsidR="00524A91" w:rsidRPr="004A1341" w:rsidRDefault="002438B3" w:rsidP="009212CD">
            <w:pPr>
              <w:rPr>
                <w:rFonts w:asciiTheme="minorHAnsi" w:hAnsiTheme="minorHAnsi" w:cstheme="minorHAnsi"/>
              </w:rPr>
            </w:pPr>
            <w:r w:rsidRPr="004A1341">
              <w:rPr>
                <w:rFonts w:asciiTheme="minorHAnsi" w:hAnsiTheme="minorHAnsi" w:cstheme="minorHAnsi"/>
              </w:rPr>
              <w:t>Administrative Controls</w:t>
            </w:r>
          </w:p>
        </w:tc>
        <w:tc>
          <w:tcPr>
            <w:tcW w:w="3956" w:type="pct"/>
            <w:gridSpan w:val="4"/>
            <w:tcBorders>
              <w:top w:val="double" w:sz="4" w:space="0" w:color="auto"/>
              <w:left w:val="dotted" w:sz="4" w:space="0" w:color="auto"/>
              <w:bottom w:val="dotted" w:sz="4" w:space="0" w:color="auto"/>
            </w:tcBorders>
            <w:shd w:val="clear" w:color="auto" w:fill="auto"/>
          </w:tcPr>
          <w:p w14:paraId="36E35A82" w14:textId="77777777" w:rsidR="00524A91" w:rsidRPr="004A1341" w:rsidRDefault="002438B3" w:rsidP="00D013C7">
            <w:pPr>
              <w:pStyle w:val="ListParagraph"/>
              <w:numPr>
                <w:ilvl w:val="0"/>
                <w:numId w:val="5"/>
              </w:numPr>
              <w:rPr>
                <w:rFonts w:asciiTheme="minorHAnsi" w:hAnsiTheme="minorHAnsi" w:cstheme="minorHAnsi"/>
              </w:rPr>
            </w:pPr>
            <w:r w:rsidRPr="004A1341">
              <w:rPr>
                <w:rFonts w:asciiTheme="minorHAnsi" w:hAnsiTheme="minorHAnsi" w:cstheme="minorHAnsi"/>
              </w:rPr>
              <w:t>Regular training programs to educate users on recognizing phishing attempts and safeguarding sensitive information.</w:t>
            </w:r>
          </w:p>
          <w:p w14:paraId="06BE9B1D" w14:textId="77777777" w:rsidR="002438B3" w:rsidRPr="004A1341" w:rsidRDefault="002438B3" w:rsidP="00D013C7">
            <w:pPr>
              <w:pStyle w:val="ListParagraph"/>
              <w:numPr>
                <w:ilvl w:val="0"/>
                <w:numId w:val="5"/>
              </w:numPr>
              <w:rPr>
                <w:rFonts w:asciiTheme="minorHAnsi" w:hAnsiTheme="minorHAnsi" w:cstheme="minorHAnsi"/>
              </w:rPr>
            </w:pPr>
            <w:r w:rsidRPr="004A1341">
              <w:rPr>
                <w:rFonts w:asciiTheme="minorHAnsi" w:hAnsiTheme="minorHAnsi" w:cstheme="minorHAnsi"/>
              </w:rPr>
              <w:t>Develop and maintain an incident response plan for handling phishing attacks.</w:t>
            </w:r>
          </w:p>
          <w:p w14:paraId="40E3BAA4" w14:textId="368CAB8D" w:rsidR="002438B3" w:rsidRPr="00EA6123" w:rsidRDefault="002438B3" w:rsidP="00D013C7">
            <w:pPr>
              <w:pStyle w:val="ListParagraph"/>
              <w:numPr>
                <w:ilvl w:val="0"/>
                <w:numId w:val="5"/>
              </w:numPr>
            </w:pPr>
            <w:r w:rsidRPr="004A1341">
              <w:rPr>
                <w:rFonts w:asciiTheme="minorHAnsi" w:hAnsiTheme="minorHAnsi" w:cstheme="minorHAnsi"/>
              </w:rPr>
              <w:t>Implement strict access control policies to limit access to sensitive payment information.</w:t>
            </w:r>
          </w:p>
        </w:tc>
      </w:tr>
      <w:tr w:rsidR="00524A91" w:rsidRPr="00EA6123" w14:paraId="1DAB2F41" w14:textId="77777777" w:rsidTr="009212CD">
        <w:trPr>
          <w:trHeight w:val="1367"/>
        </w:trPr>
        <w:tc>
          <w:tcPr>
            <w:tcW w:w="1044" w:type="pct"/>
            <w:tcBorders>
              <w:top w:val="dotted" w:sz="4" w:space="0" w:color="auto"/>
              <w:bottom w:val="dotted" w:sz="4" w:space="0" w:color="auto"/>
              <w:right w:val="dotted" w:sz="4" w:space="0" w:color="auto"/>
            </w:tcBorders>
          </w:tcPr>
          <w:p w14:paraId="60B769E2" w14:textId="0BA631ED" w:rsidR="00524A91" w:rsidRPr="004A1341" w:rsidRDefault="002438B3" w:rsidP="009212CD">
            <w:pPr>
              <w:rPr>
                <w:rFonts w:asciiTheme="minorHAnsi" w:hAnsiTheme="minorHAnsi" w:cstheme="minorHAnsi"/>
              </w:rPr>
            </w:pPr>
            <w:r w:rsidRPr="004A1341">
              <w:rPr>
                <w:rFonts w:asciiTheme="minorHAnsi" w:hAnsiTheme="minorHAnsi" w:cstheme="minorHAnsi"/>
              </w:rPr>
              <w:t>Technical Controls</w:t>
            </w:r>
          </w:p>
        </w:tc>
        <w:tc>
          <w:tcPr>
            <w:tcW w:w="3956" w:type="pct"/>
            <w:gridSpan w:val="4"/>
            <w:tcBorders>
              <w:top w:val="dotted" w:sz="4" w:space="0" w:color="auto"/>
              <w:left w:val="dotted" w:sz="4" w:space="0" w:color="auto"/>
              <w:bottom w:val="dotted" w:sz="4" w:space="0" w:color="auto"/>
            </w:tcBorders>
            <w:shd w:val="clear" w:color="auto" w:fill="auto"/>
          </w:tcPr>
          <w:p w14:paraId="551E74F2" w14:textId="77777777" w:rsidR="00524A91" w:rsidRPr="004A1341" w:rsidRDefault="002438B3" w:rsidP="00D013C7">
            <w:pPr>
              <w:pStyle w:val="ListParagraph"/>
              <w:numPr>
                <w:ilvl w:val="0"/>
                <w:numId w:val="6"/>
              </w:numPr>
              <w:rPr>
                <w:rFonts w:asciiTheme="minorHAnsi" w:hAnsiTheme="minorHAnsi" w:cstheme="minorHAnsi"/>
              </w:rPr>
            </w:pPr>
            <w:r w:rsidRPr="004A1341">
              <w:rPr>
                <w:rFonts w:asciiTheme="minorHAnsi" w:hAnsiTheme="minorHAnsi" w:cstheme="minorHAnsi"/>
              </w:rPr>
              <w:t>Deploy advanced email filtering solutions to detect and block phishing emails.</w:t>
            </w:r>
          </w:p>
          <w:p w14:paraId="7765F66A" w14:textId="68B61DC8" w:rsidR="00D013C7" w:rsidRPr="004A1341" w:rsidRDefault="002438B3" w:rsidP="00D013C7">
            <w:pPr>
              <w:pStyle w:val="ListParagraph"/>
              <w:numPr>
                <w:ilvl w:val="0"/>
                <w:numId w:val="6"/>
              </w:numPr>
              <w:rPr>
                <w:rFonts w:asciiTheme="minorHAnsi" w:hAnsiTheme="minorHAnsi" w:cstheme="minorHAnsi"/>
              </w:rPr>
            </w:pPr>
            <w:r w:rsidRPr="004A1341">
              <w:rPr>
                <w:rFonts w:asciiTheme="minorHAnsi" w:hAnsiTheme="minorHAnsi" w:cstheme="minorHAnsi"/>
              </w:rPr>
              <w:t>Use strong encryption protocols to secure data in transit and at rest</w:t>
            </w:r>
          </w:p>
          <w:p w14:paraId="2DA17293" w14:textId="48C4EC24" w:rsidR="002438B3" w:rsidRPr="00D013C7" w:rsidRDefault="00D013C7" w:rsidP="00D013C7">
            <w:pPr>
              <w:pStyle w:val="ListParagraph"/>
              <w:numPr>
                <w:ilvl w:val="0"/>
                <w:numId w:val="6"/>
              </w:numPr>
            </w:pPr>
            <w:r w:rsidRPr="004A1341">
              <w:rPr>
                <w:rFonts w:asciiTheme="minorHAnsi" w:hAnsiTheme="minorHAnsi" w:cstheme="minorHAnsi"/>
              </w:rPr>
              <w:t>Implement tools to detect and block phishing websites and fraudulent communications.</w:t>
            </w:r>
          </w:p>
        </w:tc>
      </w:tr>
      <w:tr w:rsidR="00524A91" w:rsidRPr="00EA6123" w14:paraId="6F2D83B0" w14:textId="77777777" w:rsidTr="009212CD">
        <w:trPr>
          <w:trHeight w:val="1367"/>
        </w:trPr>
        <w:tc>
          <w:tcPr>
            <w:tcW w:w="1044" w:type="pct"/>
            <w:tcBorders>
              <w:top w:val="dotted" w:sz="4" w:space="0" w:color="auto"/>
              <w:bottom w:val="dotted" w:sz="4" w:space="0" w:color="auto"/>
              <w:right w:val="dotted" w:sz="4" w:space="0" w:color="auto"/>
            </w:tcBorders>
          </w:tcPr>
          <w:p w14:paraId="4B409612" w14:textId="674F43A9" w:rsidR="00524A91" w:rsidRPr="004A1341" w:rsidRDefault="00D013C7" w:rsidP="009212CD">
            <w:pPr>
              <w:rPr>
                <w:rFonts w:asciiTheme="minorHAnsi" w:hAnsiTheme="minorHAnsi" w:cstheme="minorHAnsi"/>
              </w:rPr>
            </w:pPr>
            <w:r w:rsidRPr="004A1341">
              <w:rPr>
                <w:rFonts w:asciiTheme="minorHAnsi" w:hAnsiTheme="minorHAnsi" w:cstheme="minorHAnsi"/>
              </w:rPr>
              <w:t>Residual Risk</w:t>
            </w:r>
          </w:p>
        </w:tc>
        <w:tc>
          <w:tcPr>
            <w:tcW w:w="3956" w:type="pct"/>
            <w:gridSpan w:val="4"/>
            <w:tcBorders>
              <w:top w:val="dotted" w:sz="4" w:space="0" w:color="auto"/>
              <w:left w:val="dotted" w:sz="4" w:space="0" w:color="auto"/>
              <w:bottom w:val="dotted" w:sz="4" w:space="0" w:color="auto"/>
            </w:tcBorders>
            <w:shd w:val="clear" w:color="auto" w:fill="auto"/>
          </w:tcPr>
          <w:p w14:paraId="07CA18FE" w14:textId="43BD5B4F" w:rsidR="00D013C7" w:rsidRPr="004A1341" w:rsidRDefault="00D013C7" w:rsidP="00D013C7">
            <w:pPr>
              <w:pStyle w:val="ListParagraph"/>
              <w:numPr>
                <w:ilvl w:val="0"/>
                <w:numId w:val="7"/>
              </w:numPr>
              <w:rPr>
                <w:rFonts w:asciiTheme="minorHAnsi" w:hAnsiTheme="minorHAnsi" w:cstheme="minorHAnsi"/>
              </w:rPr>
            </w:pPr>
            <w:r w:rsidRPr="004A1341">
              <w:rPr>
                <w:rFonts w:asciiTheme="minorHAnsi" w:hAnsiTheme="minorHAnsi" w:cstheme="minorHAnsi"/>
              </w:rPr>
              <w:t>Sophisticated phishing attacks that bypass detection tools.</w:t>
            </w:r>
          </w:p>
          <w:p w14:paraId="6635FD29" w14:textId="77777777" w:rsidR="00524A91" w:rsidRPr="004A1341" w:rsidRDefault="00D013C7" w:rsidP="00D013C7">
            <w:pPr>
              <w:pStyle w:val="ListParagraph"/>
              <w:numPr>
                <w:ilvl w:val="0"/>
                <w:numId w:val="7"/>
              </w:numPr>
              <w:rPr>
                <w:rFonts w:asciiTheme="minorHAnsi" w:hAnsiTheme="minorHAnsi" w:cstheme="minorHAnsi"/>
              </w:rPr>
            </w:pPr>
            <w:r w:rsidRPr="004A1341">
              <w:rPr>
                <w:rFonts w:asciiTheme="minorHAnsi" w:hAnsiTheme="minorHAnsi" w:cstheme="minorHAnsi"/>
              </w:rPr>
              <w:t>Users might still fall victim to phishing attempts despite training.</w:t>
            </w:r>
          </w:p>
          <w:p w14:paraId="5264C395" w14:textId="7945A169" w:rsidR="00D013C7" w:rsidRPr="00D013C7" w:rsidRDefault="00D013C7" w:rsidP="00D013C7">
            <w:pPr>
              <w:pStyle w:val="ListParagraph"/>
              <w:numPr>
                <w:ilvl w:val="0"/>
                <w:numId w:val="7"/>
              </w:numPr>
            </w:pPr>
            <w:r w:rsidRPr="004A1341">
              <w:rPr>
                <w:rFonts w:asciiTheme="minorHAnsi" w:hAnsiTheme="minorHAnsi" w:cstheme="minorHAnsi"/>
              </w:rPr>
              <w:t>New and emerging phishing methods that could exploit unforeseen vulnerabilities.</w:t>
            </w:r>
          </w:p>
        </w:tc>
      </w:tr>
    </w:tbl>
    <w:p w14:paraId="0E2EA78D" w14:textId="77777777" w:rsidR="00524A91" w:rsidRDefault="00524A91"/>
    <w:p w14:paraId="223200C3" w14:textId="77777777" w:rsidR="00ED3E10" w:rsidRDefault="00ED3E10"/>
    <w:p w14:paraId="7791DA98" w14:textId="77777777" w:rsidR="00ED3E10" w:rsidRDefault="00ED3E10"/>
    <w:p w14:paraId="7811A489" w14:textId="77777777" w:rsidR="00ED3E10" w:rsidRDefault="00ED3E10"/>
    <w:p w14:paraId="176F1BC2" w14:textId="77777777" w:rsidR="00ED3E10" w:rsidRDefault="00ED3E10"/>
    <w:p w14:paraId="3F14C2D2" w14:textId="77777777" w:rsidR="00ED3E10" w:rsidRDefault="00ED3E10"/>
    <w:p w14:paraId="275F39D8" w14:textId="77777777" w:rsidR="00ED3E10" w:rsidRDefault="00ED3E10"/>
    <w:p w14:paraId="043E8E6C" w14:textId="77777777" w:rsidR="00ED3E10" w:rsidRDefault="00ED3E10" w:rsidP="00ED3E10"/>
    <w:p w14:paraId="6EEA80A6" w14:textId="77777777" w:rsidR="00ED3E10" w:rsidRDefault="00ED3E10" w:rsidP="00ED3E10">
      <w:pPr>
        <w:rPr>
          <w:b/>
          <w:bCs/>
          <w:sz w:val="32"/>
          <w:szCs w:val="32"/>
        </w:rPr>
      </w:pPr>
      <w:r w:rsidRPr="003924AD">
        <w:rPr>
          <w:b/>
          <w:bCs/>
          <w:sz w:val="32"/>
          <w:szCs w:val="32"/>
        </w:rPr>
        <w:lastRenderedPageBreak/>
        <w:t>Justification of probability and Severity values</w:t>
      </w:r>
    </w:p>
    <w:tbl>
      <w:tblPr>
        <w:tblStyle w:val="TableGrid"/>
        <w:tblW w:w="9715" w:type="dxa"/>
        <w:tblLook w:val="04A0" w:firstRow="1" w:lastRow="0" w:firstColumn="1" w:lastColumn="0" w:noHBand="0" w:noVBand="1"/>
      </w:tblPr>
      <w:tblGrid>
        <w:gridCol w:w="3116"/>
        <w:gridCol w:w="3117"/>
        <w:gridCol w:w="3482"/>
      </w:tblGrid>
      <w:tr w:rsidR="00ED3E10" w14:paraId="44AB4266" w14:textId="77777777" w:rsidTr="003C14A7">
        <w:tc>
          <w:tcPr>
            <w:tcW w:w="3116" w:type="dxa"/>
          </w:tcPr>
          <w:p w14:paraId="35566215" w14:textId="77777777" w:rsidR="00ED3E10" w:rsidRPr="003924AD" w:rsidRDefault="00ED3E10" w:rsidP="003C14A7">
            <w:pPr>
              <w:rPr>
                <w:sz w:val="24"/>
                <w:szCs w:val="24"/>
              </w:rPr>
            </w:pPr>
            <w:r w:rsidRPr="003924AD">
              <w:rPr>
                <w:sz w:val="24"/>
                <w:szCs w:val="24"/>
              </w:rPr>
              <w:t>Attribute</w:t>
            </w:r>
          </w:p>
        </w:tc>
        <w:tc>
          <w:tcPr>
            <w:tcW w:w="3117" w:type="dxa"/>
          </w:tcPr>
          <w:p w14:paraId="4DFD8A2F" w14:textId="77777777" w:rsidR="00ED3E10" w:rsidRPr="003924AD" w:rsidRDefault="00ED3E10" w:rsidP="003C14A7">
            <w:pPr>
              <w:ind w:firstLine="720"/>
              <w:rPr>
                <w:sz w:val="24"/>
                <w:szCs w:val="24"/>
              </w:rPr>
            </w:pPr>
            <w:r w:rsidRPr="003924AD">
              <w:rPr>
                <w:sz w:val="24"/>
                <w:szCs w:val="24"/>
              </w:rPr>
              <w:t>Value</w:t>
            </w:r>
          </w:p>
        </w:tc>
        <w:tc>
          <w:tcPr>
            <w:tcW w:w="3482" w:type="dxa"/>
          </w:tcPr>
          <w:p w14:paraId="12AAFCA7" w14:textId="77777777" w:rsidR="00ED3E10" w:rsidRPr="003924AD" w:rsidRDefault="00ED3E10" w:rsidP="003C14A7">
            <w:pPr>
              <w:rPr>
                <w:sz w:val="24"/>
                <w:szCs w:val="24"/>
              </w:rPr>
            </w:pPr>
            <w:r w:rsidRPr="003924AD">
              <w:rPr>
                <w:sz w:val="24"/>
                <w:szCs w:val="24"/>
              </w:rPr>
              <w:t>justification</w:t>
            </w:r>
          </w:p>
        </w:tc>
      </w:tr>
      <w:tr w:rsidR="00ED3E10" w14:paraId="1D1A4554" w14:textId="77777777" w:rsidTr="003C14A7">
        <w:tc>
          <w:tcPr>
            <w:tcW w:w="3116" w:type="dxa"/>
          </w:tcPr>
          <w:p w14:paraId="791F1194" w14:textId="77777777" w:rsidR="00ED3E10" w:rsidRPr="003924AD" w:rsidRDefault="00ED3E10" w:rsidP="003C14A7">
            <w:pPr>
              <w:rPr>
                <w:sz w:val="22"/>
                <w:szCs w:val="22"/>
              </w:rPr>
            </w:pPr>
            <w:r w:rsidRPr="003924AD">
              <w:rPr>
                <w:sz w:val="22"/>
                <w:szCs w:val="22"/>
              </w:rPr>
              <w:t>Probability</w:t>
            </w:r>
          </w:p>
        </w:tc>
        <w:tc>
          <w:tcPr>
            <w:tcW w:w="3117" w:type="dxa"/>
          </w:tcPr>
          <w:p w14:paraId="37F24264" w14:textId="600332C4" w:rsidR="00ED3E10" w:rsidRPr="003924AD" w:rsidRDefault="00127398" w:rsidP="003C14A7">
            <w:pPr>
              <w:jc w:val="center"/>
              <w:rPr>
                <w:sz w:val="22"/>
                <w:szCs w:val="22"/>
              </w:rPr>
            </w:pPr>
            <w:r>
              <w:rPr>
                <w:sz w:val="22"/>
                <w:szCs w:val="22"/>
              </w:rPr>
              <w:t>75</w:t>
            </w:r>
            <w:r w:rsidR="00ED3E10" w:rsidRPr="003924AD">
              <w:rPr>
                <w:sz w:val="22"/>
                <w:szCs w:val="22"/>
              </w:rPr>
              <w:t>%</w:t>
            </w:r>
          </w:p>
        </w:tc>
        <w:tc>
          <w:tcPr>
            <w:tcW w:w="3482" w:type="dxa"/>
          </w:tcPr>
          <w:p w14:paraId="63E9D842" w14:textId="341A335E" w:rsidR="00ED3E10" w:rsidRPr="003924AD" w:rsidRDefault="00127398" w:rsidP="003C14A7">
            <w:pPr>
              <w:rPr>
                <w:sz w:val="22"/>
                <w:szCs w:val="22"/>
              </w:rPr>
            </w:pPr>
            <w:r w:rsidRPr="00127398">
              <w:rPr>
                <w:sz w:val="22"/>
                <w:szCs w:val="22"/>
              </w:rPr>
              <w:t>Phishing attacks on payment systems are highly likely due to the valuable nature of sensitive payment data, and the increasing sophistication of phishing techniques.</w:t>
            </w:r>
          </w:p>
        </w:tc>
      </w:tr>
      <w:tr w:rsidR="00ED3E10" w14:paraId="050F7ACA" w14:textId="77777777" w:rsidTr="003C14A7">
        <w:tc>
          <w:tcPr>
            <w:tcW w:w="3116" w:type="dxa"/>
          </w:tcPr>
          <w:p w14:paraId="13E269D5" w14:textId="77777777" w:rsidR="00ED3E10" w:rsidRPr="003924AD" w:rsidRDefault="00ED3E10" w:rsidP="003C14A7">
            <w:pPr>
              <w:rPr>
                <w:sz w:val="22"/>
                <w:szCs w:val="22"/>
              </w:rPr>
            </w:pPr>
            <w:r w:rsidRPr="003924AD">
              <w:rPr>
                <w:sz w:val="22"/>
                <w:szCs w:val="22"/>
              </w:rPr>
              <w:t>Reputation &amp; Customer Confidence</w:t>
            </w:r>
          </w:p>
        </w:tc>
        <w:tc>
          <w:tcPr>
            <w:tcW w:w="3117" w:type="dxa"/>
          </w:tcPr>
          <w:p w14:paraId="7002BA56" w14:textId="77777777" w:rsidR="00ED3E10" w:rsidRPr="000278A5" w:rsidRDefault="00ED3E10" w:rsidP="003C14A7">
            <w:pPr>
              <w:jc w:val="center"/>
              <w:rPr>
                <w:sz w:val="22"/>
                <w:szCs w:val="22"/>
              </w:rPr>
            </w:pPr>
            <w:r>
              <w:rPr>
                <w:sz w:val="22"/>
                <w:szCs w:val="22"/>
              </w:rPr>
              <w:t>5</w:t>
            </w:r>
          </w:p>
        </w:tc>
        <w:tc>
          <w:tcPr>
            <w:tcW w:w="3482" w:type="dxa"/>
          </w:tcPr>
          <w:p w14:paraId="33B36AA8" w14:textId="2425395F" w:rsidR="00ED3E10" w:rsidRPr="000278A5" w:rsidRDefault="001F77E8" w:rsidP="003C14A7">
            <w:pPr>
              <w:rPr>
                <w:sz w:val="22"/>
                <w:szCs w:val="22"/>
              </w:rPr>
            </w:pPr>
            <w:r w:rsidRPr="001F77E8">
              <w:rPr>
                <w:sz w:val="22"/>
                <w:szCs w:val="22"/>
              </w:rPr>
              <w:t>A successful attack could severely damage the company's reputation by compromising sensitive customer information, which could erode customer trust and loyalty.</w:t>
            </w:r>
          </w:p>
        </w:tc>
      </w:tr>
      <w:tr w:rsidR="00ED3E10" w14:paraId="17569C63" w14:textId="77777777" w:rsidTr="003C14A7">
        <w:tc>
          <w:tcPr>
            <w:tcW w:w="3116" w:type="dxa"/>
          </w:tcPr>
          <w:p w14:paraId="3DE63CFF" w14:textId="77777777" w:rsidR="00ED3E10" w:rsidRPr="003924AD" w:rsidRDefault="00ED3E10" w:rsidP="003C14A7">
            <w:pPr>
              <w:rPr>
                <w:sz w:val="22"/>
                <w:szCs w:val="22"/>
              </w:rPr>
            </w:pPr>
            <w:r w:rsidRPr="003924AD">
              <w:rPr>
                <w:sz w:val="22"/>
                <w:szCs w:val="22"/>
              </w:rPr>
              <w:t>Financial</w:t>
            </w:r>
          </w:p>
        </w:tc>
        <w:tc>
          <w:tcPr>
            <w:tcW w:w="3117" w:type="dxa"/>
          </w:tcPr>
          <w:p w14:paraId="44BEE385" w14:textId="77777777" w:rsidR="00ED3E10" w:rsidRPr="000278A5" w:rsidRDefault="00ED3E10" w:rsidP="003C14A7">
            <w:pPr>
              <w:jc w:val="center"/>
              <w:rPr>
                <w:sz w:val="22"/>
                <w:szCs w:val="22"/>
              </w:rPr>
            </w:pPr>
            <w:r w:rsidRPr="000278A5">
              <w:rPr>
                <w:sz w:val="22"/>
                <w:szCs w:val="22"/>
              </w:rPr>
              <w:t>8</w:t>
            </w:r>
          </w:p>
        </w:tc>
        <w:tc>
          <w:tcPr>
            <w:tcW w:w="3482" w:type="dxa"/>
          </w:tcPr>
          <w:p w14:paraId="6A2B39D5" w14:textId="241E1299" w:rsidR="00ED3E10" w:rsidRPr="000278A5" w:rsidRDefault="001F77E8" w:rsidP="003C14A7">
            <w:pPr>
              <w:rPr>
                <w:sz w:val="22"/>
                <w:szCs w:val="22"/>
              </w:rPr>
            </w:pPr>
            <w:r w:rsidRPr="001F77E8">
              <w:rPr>
                <w:sz w:val="22"/>
                <w:szCs w:val="22"/>
              </w:rPr>
              <w:t>Phishing attacks can result in fraudulent transactions, compensations, and recovery costs, leading to significant financial losses.</w:t>
            </w:r>
          </w:p>
        </w:tc>
      </w:tr>
      <w:tr w:rsidR="00ED3E10" w14:paraId="6A9D1E8C" w14:textId="77777777" w:rsidTr="003C14A7">
        <w:tc>
          <w:tcPr>
            <w:tcW w:w="3116" w:type="dxa"/>
          </w:tcPr>
          <w:p w14:paraId="70BA4D0A" w14:textId="77777777" w:rsidR="00ED3E10" w:rsidRPr="003924AD" w:rsidRDefault="00ED3E10" w:rsidP="003C14A7">
            <w:pPr>
              <w:rPr>
                <w:sz w:val="22"/>
                <w:szCs w:val="22"/>
              </w:rPr>
            </w:pPr>
            <w:r w:rsidRPr="003924AD">
              <w:rPr>
                <w:sz w:val="22"/>
                <w:szCs w:val="22"/>
              </w:rPr>
              <w:t>Productivity</w:t>
            </w:r>
          </w:p>
        </w:tc>
        <w:tc>
          <w:tcPr>
            <w:tcW w:w="3117" w:type="dxa"/>
          </w:tcPr>
          <w:p w14:paraId="362A78FC" w14:textId="77777777" w:rsidR="00ED3E10" w:rsidRPr="000278A5" w:rsidRDefault="00ED3E10" w:rsidP="003C14A7">
            <w:pPr>
              <w:jc w:val="center"/>
              <w:rPr>
                <w:sz w:val="22"/>
                <w:szCs w:val="22"/>
              </w:rPr>
            </w:pPr>
            <w:r>
              <w:rPr>
                <w:sz w:val="22"/>
                <w:szCs w:val="22"/>
              </w:rPr>
              <w:t>3</w:t>
            </w:r>
          </w:p>
        </w:tc>
        <w:tc>
          <w:tcPr>
            <w:tcW w:w="3482" w:type="dxa"/>
          </w:tcPr>
          <w:p w14:paraId="16703B3C" w14:textId="462F82A3" w:rsidR="00ED3E10" w:rsidRPr="000278A5" w:rsidRDefault="001F77E8" w:rsidP="003C14A7">
            <w:pPr>
              <w:rPr>
                <w:sz w:val="22"/>
                <w:szCs w:val="22"/>
              </w:rPr>
            </w:pPr>
            <w:r w:rsidRPr="001F77E8">
              <w:rPr>
                <w:sz w:val="22"/>
                <w:szCs w:val="22"/>
              </w:rPr>
              <w:t>Addressing the attack would consume significant internal resources, slowing down operations and affecting day-to-day productivity due to investigations and recovery efforts.</w:t>
            </w:r>
          </w:p>
        </w:tc>
      </w:tr>
      <w:tr w:rsidR="00ED3E10" w14:paraId="05E4785D" w14:textId="77777777" w:rsidTr="003C14A7">
        <w:tc>
          <w:tcPr>
            <w:tcW w:w="3116" w:type="dxa"/>
          </w:tcPr>
          <w:p w14:paraId="28A9D214" w14:textId="77777777" w:rsidR="00ED3E10" w:rsidRPr="003924AD" w:rsidRDefault="00ED3E10" w:rsidP="003C14A7">
            <w:pPr>
              <w:rPr>
                <w:sz w:val="22"/>
                <w:szCs w:val="22"/>
              </w:rPr>
            </w:pPr>
            <w:r w:rsidRPr="003924AD">
              <w:rPr>
                <w:sz w:val="22"/>
                <w:szCs w:val="22"/>
              </w:rPr>
              <w:t>Safe and health</w:t>
            </w:r>
          </w:p>
        </w:tc>
        <w:tc>
          <w:tcPr>
            <w:tcW w:w="3117" w:type="dxa"/>
          </w:tcPr>
          <w:p w14:paraId="15ED0E5A" w14:textId="77777777" w:rsidR="00ED3E10" w:rsidRPr="000278A5" w:rsidRDefault="00ED3E10" w:rsidP="003C14A7">
            <w:pPr>
              <w:jc w:val="center"/>
              <w:rPr>
                <w:sz w:val="22"/>
                <w:szCs w:val="22"/>
              </w:rPr>
            </w:pPr>
            <w:r>
              <w:rPr>
                <w:sz w:val="22"/>
                <w:szCs w:val="22"/>
              </w:rPr>
              <w:t>4</w:t>
            </w:r>
          </w:p>
        </w:tc>
        <w:tc>
          <w:tcPr>
            <w:tcW w:w="3482" w:type="dxa"/>
          </w:tcPr>
          <w:p w14:paraId="424C584E" w14:textId="7CCA4C63" w:rsidR="00ED3E10" w:rsidRPr="000278A5" w:rsidRDefault="001F77E8" w:rsidP="003C14A7">
            <w:pPr>
              <w:rPr>
                <w:sz w:val="22"/>
                <w:szCs w:val="22"/>
              </w:rPr>
            </w:pPr>
            <w:r w:rsidRPr="001F77E8">
              <w:rPr>
                <w:sz w:val="22"/>
                <w:szCs w:val="22"/>
              </w:rPr>
              <w:t>Although less direct, the stress and pressure from handling such attacks could potentially impact employee well-being.</w:t>
            </w:r>
          </w:p>
        </w:tc>
      </w:tr>
      <w:tr w:rsidR="00ED3E10" w14:paraId="10147B1A" w14:textId="77777777" w:rsidTr="003C14A7">
        <w:tc>
          <w:tcPr>
            <w:tcW w:w="3116" w:type="dxa"/>
          </w:tcPr>
          <w:p w14:paraId="28EA3AF7" w14:textId="77777777" w:rsidR="00ED3E10" w:rsidRPr="003924AD" w:rsidRDefault="00ED3E10" w:rsidP="003C14A7">
            <w:pPr>
              <w:rPr>
                <w:sz w:val="22"/>
                <w:szCs w:val="22"/>
              </w:rPr>
            </w:pPr>
            <w:r w:rsidRPr="003924AD">
              <w:rPr>
                <w:sz w:val="22"/>
                <w:szCs w:val="22"/>
              </w:rPr>
              <w:t>Fines &amp; Legal Penalties</w:t>
            </w:r>
          </w:p>
        </w:tc>
        <w:tc>
          <w:tcPr>
            <w:tcW w:w="3117" w:type="dxa"/>
          </w:tcPr>
          <w:p w14:paraId="3CE4CB88" w14:textId="77777777" w:rsidR="00ED3E10" w:rsidRPr="000278A5" w:rsidRDefault="00ED3E10" w:rsidP="003C14A7">
            <w:pPr>
              <w:jc w:val="center"/>
              <w:rPr>
                <w:sz w:val="22"/>
                <w:szCs w:val="22"/>
              </w:rPr>
            </w:pPr>
            <w:r>
              <w:rPr>
                <w:sz w:val="22"/>
                <w:szCs w:val="22"/>
              </w:rPr>
              <w:t>7</w:t>
            </w:r>
          </w:p>
        </w:tc>
        <w:tc>
          <w:tcPr>
            <w:tcW w:w="3482" w:type="dxa"/>
          </w:tcPr>
          <w:p w14:paraId="3060E3EB" w14:textId="78891B74" w:rsidR="00ED3E10" w:rsidRPr="000278A5" w:rsidRDefault="001F77E8" w:rsidP="003C14A7">
            <w:pPr>
              <w:rPr>
                <w:sz w:val="22"/>
                <w:szCs w:val="22"/>
              </w:rPr>
            </w:pPr>
            <w:r w:rsidRPr="001F77E8">
              <w:rPr>
                <w:sz w:val="22"/>
                <w:szCs w:val="22"/>
              </w:rPr>
              <w:t>There is a high risk of legal repercussions, including regulatory fines, due to non-compliance with data protection laws and the mishandling of sensitive customer information.</w:t>
            </w:r>
          </w:p>
        </w:tc>
      </w:tr>
      <w:tr w:rsidR="00ED3E10" w14:paraId="2DB7C2F4" w14:textId="77777777" w:rsidTr="003C14A7">
        <w:tc>
          <w:tcPr>
            <w:tcW w:w="3116" w:type="dxa"/>
          </w:tcPr>
          <w:p w14:paraId="7CC347EB" w14:textId="77777777" w:rsidR="00ED3E10" w:rsidRPr="003924AD" w:rsidRDefault="00ED3E10" w:rsidP="003C14A7">
            <w:pPr>
              <w:rPr>
                <w:sz w:val="22"/>
                <w:szCs w:val="22"/>
              </w:rPr>
            </w:pPr>
            <w:r w:rsidRPr="003924AD">
              <w:rPr>
                <w:sz w:val="22"/>
                <w:szCs w:val="22"/>
              </w:rPr>
              <w:t>User Define Impact Area</w:t>
            </w:r>
          </w:p>
        </w:tc>
        <w:tc>
          <w:tcPr>
            <w:tcW w:w="3117" w:type="dxa"/>
          </w:tcPr>
          <w:p w14:paraId="6AAAFA67" w14:textId="77777777" w:rsidR="00ED3E10" w:rsidRPr="000278A5" w:rsidRDefault="00ED3E10" w:rsidP="003C14A7">
            <w:pPr>
              <w:jc w:val="center"/>
              <w:rPr>
                <w:sz w:val="22"/>
                <w:szCs w:val="22"/>
              </w:rPr>
            </w:pPr>
            <w:r>
              <w:rPr>
                <w:sz w:val="22"/>
                <w:szCs w:val="22"/>
              </w:rPr>
              <w:t>0</w:t>
            </w:r>
          </w:p>
        </w:tc>
        <w:tc>
          <w:tcPr>
            <w:tcW w:w="3482" w:type="dxa"/>
          </w:tcPr>
          <w:p w14:paraId="3C554152" w14:textId="7A7F290E" w:rsidR="00ED3E10" w:rsidRPr="000278A5" w:rsidRDefault="001F77E8" w:rsidP="003C14A7">
            <w:pPr>
              <w:rPr>
                <w:sz w:val="22"/>
                <w:szCs w:val="22"/>
              </w:rPr>
            </w:pPr>
            <w:r w:rsidRPr="001F77E8">
              <w:rPr>
                <w:sz w:val="22"/>
                <w:szCs w:val="22"/>
              </w:rPr>
              <w:t>No additional impact area has been identified for this scenario, indicating that the primary focus is on financial and reputational damage.</w:t>
            </w:r>
          </w:p>
        </w:tc>
      </w:tr>
    </w:tbl>
    <w:p w14:paraId="7DBECE26" w14:textId="77777777" w:rsidR="00ED3E10" w:rsidRPr="003924AD" w:rsidRDefault="00ED3E10" w:rsidP="00ED3E10">
      <w:pPr>
        <w:rPr>
          <w:b/>
          <w:bCs/>
          <w:sz w:val="32"/>
          <w:szCs w:val="32"/>
        </w:rPr>
      </w:pPr>
    </w:p>
    <w:p w14:paraId="4FC2EE58" w14:textId="77777777" w:rsidR="00ED3E10" w:rsidRDefault="00ED3E10"/>
    <w:sectPr w:rsidR="00ED3E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72F47"/>
    <w:multiLevelType w:val="hybridMultilevel"/>
    <w:tmpl w:val="60BEB76C"/>
    <w:lvl w:ilvl="0" w:tplc="EA1CCA6A">
      <w:start w:val="1"/>
      <w:numFmt w:val="bullet"/>
      <w:lvlText w:val=""/>
      <w:lvlJc w:val="left"/>
      <w:pPr>
        <w:tabs>
          <w:tab w:val="num" w:pos="720"/>
        </w:tabs>
        <w:ind w:left="720" w:hanging="360"/>
      </w:pPr>
      <w:rPr>
        <w:rFonts w:ascii="Wingdings" w:hAnsi="Wingdings" w:hint="default"/>
      </w:rPr>
    </w:lvl>
    <w:lvl w:ilvl="1" w:tplc="61DEE40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B21958"/>
    <w:multiLevelType w:val="hybridMultilevel"/>
    <w:tmpl w:val="028026A6"/>
    <w:lvl w:ilvl="0" w:tplc="E104FFA0">
      <w:start w:val="1"/>
      <w:numFmt w:val="decimal"/>
      <w:lvlText w:val="%1."/>
      <w:lvlJc w:val="left"/>
      <w:pPr>
        <w:tabs>
          <w:tab w:val="num" w:pos="720"/>
        </w:tabs>
        <w:ind w:left="720" w:hanging="360"/>
      </w:pPr>
      <w:rPr>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B83D9E"/>
    <w:multiLevelType w:val="hybridMultilevel"/>
    <w:tmpl w:val="24B8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D7112"/>
    <w:multiLevelType w:val="hybridMultilevel"/>
    <w:tmpl w:val="5574CE02"/>
    <w:lvl w:ilvl="0" w:tplc="FFFFFFFF">
      <w:start w:val="1"/>
      <w:numFmt w:val="decimal"/>
      <w:lvlText w:val="%1."/>
      <w:lvlJc w:val="left"/>
      <w:pPr>
        <w:tabs>
          <w:tab w:val="num" w:pos="720"/>
        </w:tabs>
        <w:ind w:left="720" w:hanging="360"/>
      </w:pPr>
      <w:rPr>
        <w:b/>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4F716FC"/>
    <w:multiLevelType w:val="hybridMultilevel"/>
    <w:tmpl w:val="EDE29CCE"/>
    <w:lvl w:ilvl="0" w:tplc="13C83DF2">
      <w:start w:val="1"/>
      <w:numFmt w:val="bullet"/>
      <w:lvlText w:val=""/>
      <w:lvlJc w:val="left"/>
      <w:pPr>
        <w:tabs>
          <w:tab w:val="num" w:pos="360"/>
        </w:tabs>
        <w:ind w:left="360" w:hanging="360"/>
      </w:pPr>
      <w:rPr>
        <w:rFonts w:ascii="Wingdings" w:hAnsi="Wingdings" w:hint="default"/>
      </w:rPr>
    </w:lvl>
    <w:lvl w:ilvl="1" w:tplc="04090019" w:tentative="1">
      <w:start w:val="1"/>
      <w:numFmt w:val="bullet"/>
      <w:lvlText w:val="o"/>
      <w:lvlJc w:val="left"/>
      <w:pPr>
        <w:tabs>
          <w:tab w:val="num" w:pos="1080"/>
        </w:tabs>
        <w:ind w:left="1080" w:hanging="360"/>
      </w:pPr>
      <w:rPr>
        <w:rFonts w:ascii="Courier New" w:hAnsi="Courier New" w:cs="Arial Unicode MS"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Arial Unicode MS"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Arial Unicode MS"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42170C6"/>
    <w:multiLevelType w:val="hybridMultilevel"/>
    <w:tmpl w:val="658C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BE024B"/>
    <w:multiLevelType w:val="hybridMultilevel"/>
    <w:tmpl w:val="49D8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235613">
    <w:abstractNumId w:val="0"/>
  </w:num>
  <w:num w:numId="2" w16cid:durableId="1607275201">
    <w:abstractNumId w:val="3"/>
  </w:num>
  <w:num w:numId="3" w16cid:durableId="1819150438">
    <w:abstractNumId w:val="1"/>
  </w:num>
  <w:num w:numId="4" w16cid:durableId="1791899307">
    <w:abstractNumId w:val="4"/>
  </w:num>
  <w:num w:numId="5" w16cid:durableId="99570831">
    <w:abstractNumId w:val="2"/>
  </w:num>
  <w:num w:numId="6" w16cid:durableId="797575806">
    <w:abstractNumId w:val="5"/>
  </w:num>
  <w:num w:numId="7" w16cid:durableId="72826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97A"/>
    <w:rsid w:val="000848E2"/>
    <w:rsid w:val="000A4B93"/>
    <w:rsid w:val="000D4386"/>
    <w:rsid w:val="00127398"/>
    <w:rsid w:val="00151E5D"/>
    <w:rsid w:val="001F77E8"/>
    <w:rsid w:val="002438B3"/>
    <w:rsid w:val="003C283A"/>
    <w:rsid w:val="0044697A"/>
    <w:rsid w:val="004A1341"/>
    <w:rsid w:val="00512681"/>
    <w:rsid w:val="00524A91"/>
    <w:rsid w:val="008E7250"/>
    <w:rsid w:val="00944996"/>
    <w:rsid w:val="00953F2C"/>
    <w:rsid w:val="00B6202C"/>
    <w:rsid w:val="00B9221A"/>
    <w:rsid w:val="00BD0211"/>
    <w:rsid w:val="00BD51C4"/>
    <w:rsid w:val="00C02D65"/>
    <w:rsid w:val="00D013C7"/>
    <w:rsid w:val="00D3714B"/>
    <w:rsid w:val="00DC556B"/>
    <w:rsid w:val="00ED3E10"/>
    <w:rsid w:val="00F545CF"/>
    <w:rsid w:val="00FE1276"/>
  </w:rsids>
  <m:mathPr>
    <m:mathFont m:val="Cambria Math"/>
    <m:brkBin m:val="before"/>
    <m:brkBinSub m:val="--"/>
    <m:smallFrac m:val="0"/>
    <m:dispDef/>
    <m:lMargin m:val="0"/>
    <m:rMargin m:val="0"/>
    <m:defJc m:val="centerGroup"/>
    <m:wrapIndent m:val="1440"/>
    <m:intLim m:val="subSup"/>
    <m:naryLim m:val="undOvr"/>
  </m:mathPr>
  <w:themeFontLang w:val="en-CA"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AED0"/>
  <w15:docId w15:val="{5954E63F-5AC5-4C1C-9726-966141A5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7A"/>
    <w:pPr>
      <w:spacing w:before="80" w:after="80" w:line="290" w:lineRule="atLeast"/>
    </w:pPr>
    <w:rPr>
      <w:rFonts w:ascii="Times" w:eastAsia="Times New Roman" w:hAnsi="Times" w:cs="Times New Roman"/>
      <w:sz w:val="21"/>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697A"/>
    <w:pPr>
      <w:tabs>
        <w:tab w:val="center" w:pos="4320"/>
        <w:tab w:val="right" w:pos="8640"/>
      </w:tabs>
    </w:pPr>
  </w:style>
  <w:style w:type="character" w:customStyle="1" w:styleId="HeaderChar">
    <w:name w:val="Header Char"/>
    <w:basedOn w:val="DefaultParagraphFont"/>
    <w:link w:val="Header"/>
    <w:rsid w:val="0044697A"/>
    <w:rPr>
      <w:rFonts w:ascii="Times" w:eastAsia="Times New Roman" w:hAnsi="Times" w:cs="Times New Roman"/>
      <w:sz w:val="21"/>
      <w:szCs w:val="20"/>
      <w:lang w:val="en-US"/>
    </w:rPr>
  </w:style>
  <w:style w:type="paragraph" w:customStyle="1" w:styleId="tabletext">
    <w:name w:val="table.text"/>
    <w:basedOn w:val="Normal"/>
    <w:rsid w:val="0044697A"/>
    <w:pPr>
      <w:spacing w:before="120" w:after="120" w:line="240" w:lineRule="auto"/>
    </w:pPr>
    <w:rPr>
      <w:rFonts w:ascii="Times New Roman" w:hAnsi="Times New Roman"/>
      <w:sz w:val="22"/>
    </w:rPr>
  </w:style>
  <w:style w:type="paragraph" w:customStyle="1" w:styleId="Body">
    <w:name w:val="Body"/>
    <w:rsid w:val="0044697A"/>
    <w:pPr>
      <w:tabs>
        <w:tab w:val="left" w:pos="216"/>
      </w:tabs>
      <w:spacing w:before="80" w:after="80" w:line="290" w:lineRule="atLeast"/>
    </w:pPr>
    <w:rPr>
      <w:rFonts w:ascii="Times New Roman" w:eastAsia="Times New Roman" w:hAnsi="Times New Roman" w:cs="Times New Roman"/>
      <w:color w:val="000000"/>
      <w:kern w:val="22"/>
      <w:sz w:val="21"/>
      <w:szCs w:val="20"/>
      <w:lang w:val="en-US"/>
    </w:rPr>
  </w:style>
  <w:style w:type="paragraph" w:styleId="ListParagraph">
    <w:name w:val="List Paragraph"/>
    <w:basedOn w:val="Normal"/>
    <w:uiPriority w:val="34"/>
    <w:qFormat/>
    <w:rsid w:val="00D013C7"/>
    <w:pPr>
      <w:ind w:left="720"/>
      <w:contextualSpacing/>
    </w:pPr>
  </w:style>
  <w:style w:type="table" w:styleId="TableGrid">
    <w:name w:val="Table Grid"/>
    <w:basedOn w:val="TableNormal"/>
    <w:uiPriority w:val="59"/>
    <w:rsid w:val="00ED3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ETSMTL</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Jean-Marc</dc:creator>
  <cp:keywords/>
  <dc:description/>
  <cp:lastModifiedBy>HP</cp:lastModifiedBy>
  <cp:revision>11</cp:revision>
  <cp:lastPrinted>2011-09-07T17:22:00Z</cp:lastPrinted>
  <dcterms:created xsi:type="dcterms:W3CDTF">2024-09-14T09:02:00Z</dcterms:created>
  <dcterms:modified xsi:type="dcterms:W3CDTF">2024-09-19T07:22:00Z</dcterms:modified>
</cp:coreProperties>
</file>