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ind w:left="4535"/>
        <w:jc w:val="right"/>
      </w:pPr>
      <w:r>
        <w:rPr>
          <w:b w:val="0"/>
          <w:i w:val="0"/>
          <w:sz w:val="22"/>
          <w:rFonts w:ascii="Times New Roman" w:hAnsi="Times New Roman" w:cs="Times New Roman" w:eastAsia="Times New Roman"/>
        </w:rPr>
        <w:t>«Агула Даатгал» ХХК-ийн Гүйцэтгэх захирлын</w:t>
      </w:r>
    </w:p>
    <w:p>
      <w:pPr>
        <w:spacing w:after="0" w:before="0" w:line="240" w:lineRule="auto"/>
        <w:ind w:left="4535"/>
        <w:jc w:val="right"/>
      </w:pPr>
      <w:r>
        <w:rPr>
          <w:b w:val="0"/>
          <w:i w:val="0"/>
          <w:sz w:val="22"/>
          <w:rFonts w:ascii="Times New Roman" w:hAnsi="Times New Roman" w:cs="Times New Roman" w:eastAsia="Times New Roman"/>
        </w:rPr>
        <w:t>20___ оны ___ дугаар сарын ___-ны өдрийн</w:t>
      </w:r>
    </w:p>
    <w:p>
      <w:pPr>
        <w:spacing w:after="0" w:before="0" w:line="240" w:lineRule="auto"/>
        <w:ind w:left="4535"/>
        <w:jc w:val="right"/>
      </w:pPr>
      <w:r>
        <w:rPr>
          <w:b w:val="0"/>
          <w:i w:val="0"/>
          <w:sz w:val="22"/>
          <w:rFonts w:ascii="Times New Roman" w:hAnsi="Times New Roman" w:cs="Times New Roman" w:eastAsia="Times New Roman"/>
        </w:rPr>
        <w:t>А/___ дугаар тушаалын хавсралт</w:t>
      </w:r>
    </w:p>
    <w:p>
      <w:pPr>
        <w:spacing w:after="320" w:before="0" w:line="276" w:lineRule="auto"/>
        <w:jc w:val="both"/>
      </w:pPr>
    </w:p>
    <w:p>
      <w:pPr>
        <w:spacing w:after="80" w:before="0" w:line="240" w:lineRule="auto"/>
        <w:jc w:val="center"/>
      </w:pPr>
      <w:r>
        <w:rPr>
          <w:b/>
          <w:i w:val="0"/>
          <w:sz w:val="28"/>
          <w:rFonts w:ascii="Times New Roman" w:hAnsi="Times New Roman" w:cs="Times New Roman" w:eastAsia="Times New Roman"/>
        </w:rPr>
        <w:t>ХАНДАХ ЭРХ, НЭВТРЭЛТИЙН УДИРДЛАГЫН ЖУРАМ</w:t>
      </w:r>
    </w:p>
    <w:p>
      <w:pPr>
        <w:spacing w:after="280" w:before="0" w:line="240" w:lineRule="auto"/>
        <w:jc w:val="center"/>
      </w:pPr>
      <w:r>
        <w:rPr>
          <w:b w:val="0"/>
          <w:i w:val="0"/>
          <w:sz w:val="22"/>
          <w:rFonts w:ascii="Times New Roman" w:hAnsi="Times New Roman" w:cs="Times New Roman" w:eastAsia="Times New Roman"/>
        </w:rPr>
        <w:t>Баримтын дугаар: IT-05</w:t>
      </w:r>
    </w:p>
    <w:tbl>
      <w:tblPr>
        <w:tblStyle w:val="TableGrid"/>
        <w:tblW w:type="auto" w:w="0"/>
        <w:tblLook w:firstColumn="1" w:firstRow="1" w:lastColumn="0" w:lastRow="0" w:noHBand="0" w:noVBand="1" w:val="04A0"/>
      </w:tblPr>
      <w:tblGrid>
        <w:gridCol w:w="4844"/>
        <w:gridCol w:w="4844"/>
      </w:tblGrid>
      <w:tr>
        <w:tc>
          <w:tcPr>
            <w:tcW w:type="dxa" w:w="3855"/>
          </w:tcPr>
          <w:p>
            <w:pPr>
              <w:spacing w:after="40" w:before="40" w:line="240" w:lineRule="auto"/>
            </w:pPr>
            <w:r>
              <w:rPr>
                <w:b/>
                <w:i w:val="0"/>
                <w:sz w:val="20"/>
                <w:rFonts w:ascii="Times New Roman" w:hAnsi="Times New Roman" w:cs="Times New Roman" w:eastAsia="Times New Roman"/>
              </w:rPr>
              <w:t>Баримтын төрөл</w:t>
            </w:r>
          </w:p>
        </w:tc>
        <w:tc>
          <w:tcPr>
            <w:tcW w:type="dxa" w:w="4932"/>
          </w:tcPr>
          <w:p>
            <w:pPr>
              <w:spacing w:after="40" w:before="40" w:line="240" w:lineRule="auto"/>
            </w:pPr>
            <w:r>
              <w:rPr>
                <w:b w:val="0"/>
                <w:i w:val="0"/>
                <w:sz w:val="20"/>
                <w:rFonts w:ascii="Times New Roman" w:hAnsi="Times New Roman" w:cs="Times New Roman" w:eastAsia="Times New Roman"/>
              </w:rPr>
              <w:t>Журам</w:t>
            </w:r>
          </w:p>
        </w:tc>
      </w:tr>
      <w:tr>
        <w:tc>
          <w:tcPr>
            <w:tcW w:type="dxa" w:w="3855"/>
          </w:tcPr>
          <w:p>
            <w:pPr>
              <w:spacing w:after="40" w:before="40" w:line="240" w:lineRule="auto"/>
            </w:pPr>
            <w:r>
              <w:rPr>
                <w:b/>
                <w:i w:val="0"/>
                <w:sz w:val="20"/>
                <w:rFonts w:ascii="Times New Roman" w:hAnsi="Times New Roman" w:cs="Times New Roman" w:eastAsia="Times New Roman"/>
              </w:rPr>
              <w:t>Баримтын дугаар</w:t>
            </w:r>
          </w:p>
        </w:tc>
        <w:tc>
          <w:tcPr>
            <w:tcW w:type="dxa" w:w="4932"/>
          </w:tcPr>
          <w:p>
            <w:pPr>
              <w:spacing w:after="40" w:before="40" w:line="240" w:lineRule="auto"/>
            </w:pPr>
            <w:r>
              <w:rPr>
                <w:b w:val="0"/>
                <w:i w:val="0"/>
                <w:sz w:val="20"/>
                <w:rFonts w:ascii="Times New Roman" w:hAnsi="Times New Roman" w:cs="Times New Roman" w:eastAsia="Times New Roman"/>
              </w:rPr>
              <w:t>IT-05</w:t>
            </w:r>
          </w:p>
        </w:tc>
      </w:tr>
      <w:tr>
        <w:tc>
          <w:tcPr>
            <w:tcW w:type="dxa" w:w="3855"/>
          </w:tcPr>
          <w:p>
            <w:pPr>
              <w:spacing w:after="40" w:before="40" w:line="240" w:lineRule="auto"/>
            </w:pPr>
            <w:r>
              <w:rPr>
                <w:b/>
                <w:i w:val="0"/>
                <w:sz w:val="20"/>
                <w:rFonts w:ascii="Times New Roman" w:hAnsi="Times New Roman" w:cs="Times New Roman" w:eastAsia="Times New Roman"/>
              </w:rPr>
              <w:t>Хувилбар</w:t>
            </w:r>
          </w:p>
        </w:tc>
        <w:tc>
          <w:tcPr>
            <w:tcW w:type="dxa" w:w="4932"/>
          </w:tcPr>
          <w:p>
            <w:pPr>
              <w:spacing w:after="40" w:before="40" w:line="240" w:lineRule="auto"/>
            </w:pPr>
            <w:r>
              <w:rPr>
                <w:b w:val="0"/>
                <w:i w:val="0"/>
                <w:sz w:val="20"/>
                <w:rFonts w:ascii="Times New Roman" w:hAnsi="Times New Roman" w:cs="Times New Roman" w:eastAsia="Times New Roman"/>
              </w:rPr>
              <w:t>1.0</w:t>
            </w:r>
          </w:p>
        </w:tc>
      </w:tr>
      <w:tr>
        <w:tc>
          <w:tcPr>
            <w:tcW w:type="dxa" w:w="3855"/>
          </w:tcPr>
          <w:p>
            <w:pPr>
              <w:spacing w:after="40" w:before="40" w:line="240" w:lineRule="auto"/>
            </w:pPr>
            <w:r>
              <w:rPr>
                <w:b/>
                <w:i w:val="0"/>
                <w:sz w:val="20"/>
                <w:rFonts w:ascii="Times New Roman" w:hAnsi="Times New Roman" w:cs="Times New Roman" w:eastAsia="Times New Roman"/>
              </w:rPr>
              <w:t>Боловсруулсан нэгж</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хэлтэс</w:t>
            </w:r>
          </w:p>
        </w:tc>
      </w:tr>
      <w:tr>
        <w:tc>
          <w:tcPr>
            <w:tcW w:type="dxa" w:w="3855"/>
          </w:tcPr>
          <w:p>
            <w:pPr>
              <w:spacing w:after="40" w:before="40" w:line="240" w:lineRule="auto"/>
            </w:pPr>
            <w:r>
              <w:rPr>
                <w:b/>
                <w:i w:val="0"/>
                <w:sz w:val="20"/>
                <w:rFonts w:ascii="Times New Roman" w:hAnsi="Times New Roman" w:cs="Times New Roman" w:eastAsia="Times New Roman"/>
              </w:rPr>
              <w:t>Боловсруулсан албан тушаалтан</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хэлтсийн ахлах</w:t>
            </w:r>
          </w:p>
        </w:tc>
      </w:tr>
      <w:tr>
        <w:tc>
          <w:tcPr>
            <w:tcW w:type="dxa" w:w="3855"/>
          </w:tcPr>
          <w:p>
            <w:pPr>
              <w:spacing w:after="40" w:before="40" w:line="240" w:lineRule="auto"/>
            </w:pPr>
            <w:r>
              <w:rPr>
                <w:b/>
                <w:i w:val="0"/>
                <w:sz w:val="20"/>
                <w:rFonts w:ascii="Times New Roman" w:hAnsi="Times New Roman" w:cs="Times New Roman" w:eastAsia="Times New Roman"/>
              </w:rPr>
              <w:t>Хянан баталгаажуулсан</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хэлтсийн захирал</w:t>
            </w:r>
          </w:p>
        </w:tc>
      </w:tr>
      <w:tr>
        <w:tc>
          <w:tcPr>
            <w:tcW w:type="dxa" w:w="3855"/>
          </w:tcPr>
          <w:p>
            <w:pPr>
              <w:spacing w:after="40" w:before="40" w:line="240" w:lineRule="auto"/>
            </w:pPr>
            <w:r>
              <w:rPr>
                <w:b/>
                <w:i w:val="0"/>
                <w:sz w:val="20"/>
                <w:rFonts w:ascii="Times New Roman" w:hAnsi="Times New Roman" w:cs="Times New Roman" w:eastAsia="Times New Roman"/>
              </w:rPr>
              <w:t>Батлах эрх бүхий албан тушаалтан</w:t>
            </w:r>
          </w:p>
        </w:tc>
        <w:tc>
          <w:tcPr>
            <w:tcW w:type="dxa" w:w="4932"/>
          </w:tcPr>
          <w:p>
            <w:pPr>
              <w:spacing w:after="40" w:before="40" w:line="240" w:lineRule="auto"/>
            </w:pPr>
            <w:r>
              <w:rPr>
                <w:b w:val="0"/>
                <w:i w:val="0"/>
                <w:sz w:val="20"/>
                <w:rFonts w:ascii="Times New Roman" w:hAnsi="Times New Roman" w:cs="Times New Roman" w:eastAsia="Times New Roman"/>
              </w:rPr>
              <w:t>Гүйцэтгэх захирал</w:t>
            </w:r>
          </w:p>
        </w:tc>
      </w:tr>
      <w:tr>
        <w:tc>
          <w:tcPr>
            <w:tcW w:type="dxa" w:w="3855"/>
          </w:tcPr>
          <w:p>
            <w:pPr>
              <w:spacing w:after="40" w:before="40" w:line="240" w:lineRule="auto"/>
            </w:pPr>
            <w:r>
              <w:rPr>
                <w:b/>
                <w:i w:val="0"/>
                <w:sz w:val="20"/>
                <w:rFonts w:ascii="Times New Roman" w:hAnsi="Times New Roman" w:cs="Times New Roman" w:eastAsia="Times New Roman"/>
              </w:rPr>
              <w:t>Хариуцан хэрэгжүүлэгч</w:t>
            </w:r>
          </w:p>
        </w:tc>
        <w:tc>
          <w:tcPr>
            <w:tcW w:type="dxa" w:w="4932"/>
          </w:tcPr>
          <w:p>
            <w:pPr>
              <w:spacing w:after="40" w:before="40" w:line="240" w:lineRule="auto"/>
            </w:pPr>
            <w:r>
              <w:rPr>
                <w:b w:val="0"/>
                <w:i w:val="0"/>
                <w:sz w:val="20"/>
                <w:rFonts w:ascii="Times New Roman" w:hAnsi="Times New Roman" w:cs="Times New Roman" w:eastAsia="Times New Roman"/>
              </w:rPr>
              <w:t>Инноваци технологийн хэлтсийн ахлах</w:t>
            </w:r>
          </w:p>
        </w:tc>
      </w:tr>
      <w:tr>
        <w:tc>
          <w:tcPr>
            <w:tcW w:type="dxa" w:w="3855"/>
          </w:tcPr>
          <w:p>
            <w:pPr>
              <w:spacing w:after="40" w:before="40" w:line="240" w:lineRule="auto"/>
            </w:pPr>
            <w:r>
              <w:rPr>
                <w:b/>
                <w:i w:val="0"/>
                <w:sz w:val="20"/>
                <w:rFonts w:ascii="Times New Roman" w:hAnsi="Times New Roman" w:cs="Times New Roman" w:eastAsia="Times New Roman"/>
              </w:rPr>
              <w:t>Хүчин төгөлдөр болох огноо</w:t>
            </w:r>
          </w:p>
        </w:tc>
        <w:tc>
          <w:tcPr>
            <w:tcW w:type="dxa" w:w="4932"/>
          </w:tcPr>
          <w:p>
            <w:pPr>
              <w:spacing w:after="40" w:before="40" w:line="240" w:lineRule="auto"/>
            </w:pPr>
            <w:r>
              <w:rPr>
                <w:b w:val="0"/>
                <w:i w:val="0"/>
                <w:sz w:val="20"/>
                <w:rFonts w:ascii="Times New Roman" w:hAnsi="Times New Roman" w:cs="Times New Roman" w:eastAsia="Times New Roman"/>
              </w:rPr>
              <w:t>20___ оны ___ сарын ___-ны өдөр</w:t>
            </w:r>
          </w:p>
        </w:tc>
      </w:tr>
      <w:tr>
        <w:tc>
          <w:tcPr>
            <w:tcW w:type="dxa" w:w="3855"/>
          </w:tcPr>
          <w:p>
            <w:pPr>
              <w:spacing w:after="40" w:before="40" w:line="240" w:lineRule="auto"/>
            </w:pPr>
            <w:r>
              <w:rPr>
                <w:b/>
                <w:i w:val="0"/>
                <w:sz w:val="20"/>
                <w:rFonts w:ascii="Times New Roman" w:hAnsi="Times New Roman" w:cs="Times New Roman" w:eastAsia="Times New Roman"/>
              </w:rPr>
              <w:t>Хянан шинэчлэх давтамж</w:t>
            </w:r>
          </w:p>
        </w:tc>
        <w:tc>
          <w:tcPr>
            <w:tcW w:type="dxa" w:w="4932"/>
          </w:tcPr>
          <w:p>
            <w:pPr>
              <w:spacing w:after="40" w:before="40" w:line="240" w:lineRule="auto"/>
            </w:pPr>
            <w:r>
              <w:rPr>
                <w:b w:val="0"/>
                <w:i w:val="0"/>
                <w:sz w:val="20"/>
                <w:rFonts w:ascii="Times New Roman" w:hAnsi="Times New Roman" w:cs="Times New Roman" w:eastAsia="Times New Roman"/>
              </w:rPr>
              <w:t>Жилд нэгээс доошгүй удаа</w:t>
            </w:r>
          </w:p>
        </w:tc>
      </w:tr>
    </w:tbl>
    <w:p>
      <w:pPr>
        <w:spacing w:after="240" w:before="0" w:line="276" w:lineRule="auto"/>
        <w:jc w:val="both"/>
      </w:pPr>
    </w:p>
    <w:p>
      <w:pPr>
        <w:keepNext/>
        <w:spacing w:after="160" w:before="240" w:line="240" w:lineRule="auto"/>
        <w:jc w:val="center"/>
      </w:pPr>
      <w:r>
        <w:rPr>
          <w:b/>
          <w:i w:val="0"/>
          <w:sz w:val="24"/>
          <w:rFonts w:ascii="Times New Roman" w:hAnsi="Times New Roman" w:cs="Times New Roman" w:eastAsia="Times New Roman"/>
        </w:rPr>
        <w:t>Нэг. Нийтлэг үндэслэл</w:t>
      </w:r>
    </w:p>
    <w:p>
      <w:pPr>
        <w:spacing w:after="100" w:before="0" w:line="276" w:lineRule="auto"/>
        <w:ind w:firstLine="0"/>
        <w:jc w:val="both"/>
      </w:pPr>
      <w:r>
        <w:rPr>
          <w:b w:val="0"/>
          <w:i w:val="0"/>
          <w:sz w:val="24"/>
          <w:rFonts w:ascii="Times New Roman" w:hAnsi="Times New Roman" w:cs="Times New Roman" w:eastAsia="Times New Roman"/>
        </w:rPr>
        <w:t>1.1. Энэхүү журмын зорилго нь Компанийн мэдээллийн системд хандах эрх олгох, өөрчлөх, хаах, нэвтрэлтийг баталгаажуулах, давуу эрхийг удирдах ажиллагааг тогтооход оршино.</w:t>
      </w:r>
    </w:p>
    <w:p>
      <w:pPr>
        <w:spacing w:after="100" w:before="0" w:line="276" w:lineRule="auto"/>
        <w:ind w:firstLine="0"/>
        <w:jc w:val="both"/>
      </w:pPr>
      <w:r>
        <w:rPr>
          <w:b w:val="0"/>
          <w:i w:val="0"/>
          <w:sz w:val="24"/>
          <w:rFonts w:ascii="Times New Roman" w:hAnsi="Times New Roman" w:cs="Times New Roman" w:eastAsia="Times New Roman"/>
        </w:rPr>
        <w:t>1.2. Энэхүү журам Компанийн бүх мэдээллийн систем, тэдгээрт хандах эрх бүхий ажилтан, гэрээт этгээд, гуравдагч талд хамаарна.</w:t>
      </w:r>
    </w:p>
    <w:p>
      <w:pPr>
        <w:spacing w:after="100" w:before="0" w:line="276" w:lineRule="auto"/>
        <w:ind w:firstLine="0"/>
        <w:jc w:val="both"/>
      </w:pPr>
      <w:r>
        <w:rPr>
          <w:b w:val="0"/>
          <w:i w:val="0"/>
          <w:sz w:val="24"/>
          <w:rFonts w:ascii="Times New Roman" w:hAnsi="Times New Roman" w:cs="Times New Roman" w:eastAsia="Times New Roman"/>
        </w:rPr>
        <w:t>1.3. Энэхүү журамд хэрэглэсэн «Компани», «Хэлтэс», «Хэлтсийн захирал», «Хэлтсийн ахлах», «Хэрэглэгч» зэрэг нэр томьёог IT-01 «Мэдээллийн технологийн бодлого»-ын 1.5-д заасан утгаар ойлгоно.</w:t>
      </w:r>
    </w:p>
    <w:p>
      <w:pPr>
        <w:keepNext/>
        <w:spacing w:after="100" w:before="0" w:line="276" w:lineRule="auto"/>
        <w:ind w:firstLine="0"/>
        <w:jc w:val="both"/>
      </w:pPr>
      <w:r>
        <w:rPr>
          <w:b w:val="0"/>
          <w:i w:val="0"/>
          <w:sz w:val="24"/>
          <w:rFonts w:ascii="Times New Roman" w:hAnsi="Times New Roman" w:cs="Times New Roman" w:eastAsia="Times New Roman"/>
        </w:rPr>
        <w:t>1.4. Энэхүү журамд шинээр хэрэглэсэн нэр томьёог дараах утгаар ойлгоно:</w:t>
      </w:r>
    </w:p>
    <w:p>
      <w:pPr>
        <w:spacing w:after="80" w:before="0" w:line="276" w:lineRule="auto"/>
        <w:ind w:left="567"/>
        <w:jc w:val="both"/>
      </w:pPr>
      <w:r>
        <w:rPr>
          <w:b w:val="0"/>
          <w:i w:val="0"/>
          <w:sz w:val="24"/>
          <w:rFonts w:ascii="Times New Roman" w:hAnsi="Times New Roman" w:cs="Times New Roman" w:eastAsia="Times New Roman"/>
        </w:rPr>
        <w:t>1.4.1. «Үүрэг» гэж тодорхой ажлыг гүйцэтгэхэд шаардагдах эрхийг нэгтгэсэн багцыг;</w:t>
      </w:r>
    </w:p>
    <w:p>
      <w:pPr>
        <w:spacing w:after="80" w:before="0" w:line="276" w:lineRule="auto"/>
        <w:ind w:left="567"/>
        <w:jc w:val="both"/>
      </w:pPr>
      <w:r>
        <w:rPr>
          <w:b w:val="0"/>
          <w:i w:val="0"/>
          <w:sz w:val="24"/>
          <w:rFonts w:ascii="Times New Roman" w:hAnsi="Times New Roman" w:cs="Times New Roman" w:eastAsia="Times New Roman"/>
        </w:rPr>
        <w:t>1.4.2. «Идэвхгүй бүртгэл» гэж тогтоосон хугацаанд ашиглагдаагүй хэрэглэгчийн бүртгэлийг;</w:t>
      </w:r>
    </w:p>
    <w:p>
      <w:pPr>
        <w:spacing w:after="80" w:before="0" w:line="276" w:lineRule="auto"/>
        <w:ind w:left="567"/>
        <w:jc w:val="both"/>
      </w:pPr>
      <w:r>
        <w:rPr>
          <w:b w:val="0"/>
          <w:i w:val="0"/>
          <w:sz w:val="24"/>
          <w:rFonts w:ascii="Times New Roman" w:hAnsi="Times New Roman" w:cs="Times New Roman" w:eastAsia="Times New Roman"/>
        </w:rPr>
        <w:t>1.4.3. «Эрхийн багц» гэж албан тушаал тус бүрд урьдчилан тогтоосон, ажил эхлэхэд шууд олгогдох эрхийн жагсаалтыг;</w:t>
      </w:r>
    </w:p>
    <w:p>
      <w:pPr>
        <w:spacing w:after="80" w:before="0" w:line="276" w:lineRule="auto"/>
        <w:ind w:left="567"/>
        <w:jc w:val="both"/>
      </w:pPr>
      <w:r>
        <w:rPr>
          <w:b w:val="0"/>
          <w:i w:val="0"/>
          <w:sz w:val="24"/>
          <w:rFonts w:ascii="Times New Roman" w:hAnsi="Times New Roman" w:cs="Times New Roman" w:eastAsia="Times New Roman"/>
        </w:rPr>
        <w:t>1.4.4. «Нэмэлт эрх» гэж эрхийн багцад ороогүй, тусгайлан батлуулж олгодог эрхийг;</w:t>
      </w:r>
    </w:p>
    <w:p>
      <w:pPr>
        <w:spacing w:after="80" w:before="0" w:line="276" w:lineRule="auto"/>
        <w:ind w:left="567"/>
        <w:jc w:val="both"/>
      </w:pPr>
      <w:r>
        <w:rPr>
          <w:b w:val="0"/>
          <w:i w:val="0"/>
          <w:sz w:val="24"/>
          <w:rFonts w:ascii="Times New Roman" w:hAnsi="Times New Roman" w:cs="Times New Roman" w:eastAsia="Times New Roman"/>
        </w:rPr>
        <w:t>1.4.5. «Баталгаажуулах хэрэгсэл» гэж нууц үг, нэг удаагийн код, биометр өгөгдөл, тоног хэрэгслийн түлхүүрийг;</w:t>
      </w:r>
    </w:p>
    <w:p>
      <w:pPr>
        <w:spacing w:after="80" w:before="0" w:line="276" w:lineRule="auto"/>
        <w:ind w:left="567"/>
        <w:jc w:val="both"/>
      </w:pPr>
      <w:r>
        <w:rPr>
          <w:b w:val="0"/>
          <w:i w:val="0"/>
          <w:sz w:val="24"/>
          <w:rFonts w:ascii="Times New Roman" w:hAnsi="Times New Roman" w:cs="Times New Roman" w:eastAsia="Times New Roman"/>
        </w:rPr>
        <w:t>1.4.6. «Олон хүчин зүйлийн баталгаажуулалт» гэж хоёр ба түүнээс дээш өөр төрлийн хэрэгслээр таних аргыг;</w:t>
      </w:r>
    </w:p>
    <w:p>
      <w:pPr>
        <w:spacing w:after="80" w:before="0" w:line="276" w:lineRule="auto"/>
        <w:ind w:left="567"/>
        <w:jc w:val="both"/>
      </w:pPr>
      <w:r>
        <w:rPr>
          <w:b w:val="0"/>
          <w:i w:val="0"/>
          <w:sz w:val="24"/>
          <w:rFonts w:ascii="Times New Roman" w:hAnsi="Times New Roman" w:cs="Times New Roman" w:eastAsia="Times New Roman"/>
        </w:rPr>
        <w:t>1.4.7. «Давуу эрх» гэж системийн тохиргоог өөрчлөх, бусдын эрхийг удирдах, бүртгэлийг устгах боломж олгосон эрхийг;</w:t>
      </w:r>
    </w:p>
    <w:p>
      <w:pPr>
        <w:spacing w:after="80" w:before="0" w:line="276" w:lineRule="auto"/>
        <w:ind w:left="567"/>
        <w:jc w:val="both"/>
      </w:pPr>
      <w:r>
        <w:rPr>
          <w:b w:val="0"/>
          <w:i w:val="0"/>
          <w:sz w:val="24"/>
          <w:rFonts w:ascii="Times New Roman" w:hAnsi="Times New Roman" w:cs="Times New Roman" w:eastAsia="Times New Roman"/>
        </w:rPr>
        <w:t>1.4.8. «Онцгой байдлын эрх» гэж гэмтэл, зөрчлийн үед түр хугацаагаар олгодог давуу эрхийг ойлгоно.</w:t>
      </w:r>
    </w:p>
    <w:p>
      <w:pPr>
        <w:spacing w:after="100" w:before="0" w:line="276" w:lineRule="auto"/>
        <w:ind w:firstLine="0"/>
        <w:jc w:val="both"/>
      </w:pPr>
      <w:r>
        <w:rPr>
          <w:b w:val="0"/>
          <w:i w:val="0"/>
          <w:sz w:val="24"/>
          <w:rFonts w:ascii="Times New Roman" w:hAnsi="Times New Roman" w:cs="Times New Roman" w:eastAsia="Times New Roman"/>
        </w:rPr>
        <w:t>1.5. Ажилтан ажилд орох, шилжих, чөлөөлөгдөх үеийн ажиллагааг энэхүү журмаар зохицуулна.</w:t>
      </w:r>
    </w:p>
    <w:p>
      <w:pPr>
        <w:spacing w:after="120" w:before="0" w:line="276" w:lineRule="auto"/>
        <w:ind w:left="567"/>
        <w:jc w:val="both"/>
      </w:pPr>
      <w:r>
        <w:rPr>
          <w:b w:val="0"/>
          <w:i/>
          <w:sz w:val="22"/>
          <w:rFonts w:ascii="Times New Roman" w:hAnsi="Times New Roman" w:cs="Times New Roman" w:eastAsia="Times New Roman"/>
        </w:rPr>
        <w:t>Тайлбар: Давуу эрх нь Компанийн хамгийн өндөр эрсдэл дагуулдаг эрх мөн. Түүнийг эдэлж буй ажилтан бусад хамгаалалтыг тойрон гарах боломжтой.</w:t>
      </w:r>
    </w:p>
    <w:p>
      <w:pPr>
        <w:keepNext/>
        <w:spacing w:after="160" w:before="240" w:line="240" w:lineRule="auto"/>
        <w:jc w:val="center"/>
      </w:pPr>
      <w:r>
        <w:rPr>
          <w:b/>
          <w:i w:val="0"/>
          <w:sz w:val="24"/>
          <w:rFonts w:ascii="Times New Roman" w:hAnsi="Times New Roman" w:cs="Times New Roman" w:eastAsia="Times New Roman"/>
        </w:rPr>
        <w:t>Хоёр. Хандах эрх — Баримтлах зарчим</w:t>
      </w:r>
    </w:p>
    <w:p>
      <w:pPr>
        <w:keepNext/>
        <w:spacing w:after="100" w:before="0" w:line="276" w:lineRule="auto"/>
        <w:ind w:firstLine="0"/>
        <w:jc w:val="both"/>
      </w:pPr>
      <w:r>
        <w:rPr>
          <w:b w:val="0"/>
          <w:i w:val="0"/>
          <w:sz w:val="24"/>
          <w:rFonts w:ascii="Times New Roman" w:hAnsi="Times New Roman" w:cs="Times New Roman" w:eastAsia="Times New Roman"/>
        </w:rPr>
        <w:t>2.1. Эрх олгоход дараах зарчмыг баримтална:</w:t>
      </w:r>
    </w:p>
    <w:p>
      <w:pPr>
        <w:spacing w:after="80" w:before="0" w:line="276" w:lineRule="auto"/>
        <w:ind w:left="567"/>
        <w:jc w:val="both"/>
      </w:pPr>
      <w:r>
        <w:rPr>
          <w:b w:val="0"/>
          <w:i w:val="0"/>
          <w:sz w:val="24"/>
          <w:rFonts w:ascii="Times New Roman" w:hAnsi="Times New Roman" w:cs="Times New Roman" w:eastAsia="Times New Roman"/>
        </w:rPr>
        <w:t>2.1.1. хамгийн бага эрх: албан үүрэгт зайлшгүй шаардагдах хэмжээгээр олгоно;</w:t>
      </w:r>
    </w:p>
    <w:p>
      <w:pPr>
        <w:spacing w:after="80" w:before="0" w:line="276" w:lineRule="auto"/>
        <w:ind w:left="567"/>
        <w:jc w:val="both"/>
      </w:pPr>
      <w:r>
        <w:rPr>
          <w:b w:val="0"/>
          <w:i w:val="0"/>
          <w:sz w:val="24"/>
          <w:rFonts w:ascii="Times New Roman" w:hAnsi="Times New Roman" w:cs="Times New Roman" w:eastAsia="Times New Roman"/>
        </w:rPr>
        <w:t>2.1.2. мэдэх шаардлага: мэдээлэлд зөвхөн ажлын шаардлагаар танилцана;</w:t>
      </w:r>
    </w:p>
    <w:p>
      <w:pPr>
        <w:spacing w:after="80" w:before="0" w:line="276" w:lineRule="auto"/>
        <w:ind w:left="567"/>
        <w:jc w:val="both"/>
      </w:pPr>
      <w:r>
        <w:rPr>
          <w:b w:val="0"/>
          <w:i w:val="0"/>
          <w:sz w:val="24"/>
          <w:rFonts w:ascii="Times New Roman" w:hAnsi="Times New Roman" w:cs="Times New Roman" w:eastAsia="Times New Roman"/>
        </w:rPr>
        <w:t>2.1.3. нэрлэсэн бүртгэл: хэрэглэгч бүр өөрийн нэрийн дор нэвтэрнэ;</w:t>
      </w:r>
    </w:p>
    <w:p>
      <w:pPr>
        <w:spacing w:after="80" w:before="0" w:line="276" w:lineRule="auto"/>
        <w:ind w:left="567"/>
        <w:jc w:val="both"/>
      </w:pPr>
      <w:r>
        <w:rPr>
          <w:b w:val="0"/>
          <w:i w:val="0"/>
          <w:sz w:val="24"/>
          <w:rFonts w:ascii="Times New Roman" w:hAnsi="Times New Roman" w:cs="Times New Roman" w:eastAsia="Times New Roman"/>
        </w:rPr>
        <w:t>2.1.4. хугацаатай олголт: түр шаардлагаар олгосон эрх өөрөө дуусна;</w:t>
      </w:r>
    </w:p>
    <w:p>
      <w:pPr>
        <w:spacing w:after="80" w:before="0" w:line="276" w:lineRule="auto"/>
        <w:ind w:left="567"/>
        <w:jc w:val="both"/>
      </w:pPr>
      <w:r>
        <w:rPr>
          <w:b w:val="0"/>
          <w:i w:val="0"/>
          <w:sz w:val="24"/>
          <w:rFonts w:ascii="Times New Roman" w:hAnsi="Times New Roman" w:cs="Times New Roman" w:eastAsia="Times New Roman"/>
        </w:rPr>
        <w:t>2.1.5. тогтмол хяналт: олгосон эрхийг үечилсэн байдлаар дахин үнэлнэ.</w:t>
      </w:r>
    </w:p>
    <w:p>
      <w:pPr>
        <w:spacing w:after="100" w:before="0" w:line="276" w:lineRule="auto"/>
        <w:ind w:firstLine="0"/>
        <w:jc w:val="both"/>
      </w:pPr>
      <w:r>
        <w:rPr>
          <w:b w:val="0"/>
          <w:i w:val="0"/>
          <w:sz w:val="24"/>
          <w:rFonts w:ascii="Times New Roman" w:hAnsi="Times New Roman" w:cs="Times New Roman" w:eastAsia="Times New Roman"/>
        </w:rPr>
        <w:t>2.2. Хэд хэдэн ажилтан нэг бүртгэлийг хамтран ашиглахыг хориглоно.</w:t>
      </w:r>
    </w:p>
    <w:p>
      <w:pPr>
        <w:spacing w:after="100" w:before="0" w:line="276" w:lineRule="auto"/>
        <w:ind w:firstLine="0"/>
        <w:jc w:val="both"/>
      </w:pPr>
      <w:r>
        <w:rPr>
          <w:b w:val="0"/>
          <w:i w:val="0"/>
          <w:sz w:val="24"/>
          <w:rFonts w:ascii="Times New Roman" w:hAnsi="Times New Roman" w:cs="Times New Roman" w:eastAsia="Times New Roman"/>
        </w:rPr>
        <w:t>2.3. Техникийн шаардлагаар хуваалцсан бүртгэл шаардагдах тохиолдолд Хэлтсийн захирал бичгээр зөвшөөрч, хариуцагч ажилтныг томилно.</w:t>
      </w:r>
    </w:p>
    <w:p>
      <w:pPr>
        <w:spacing w:after="100" w:before="0" w:line="276" w:lineRule="auto"/>
        <w:ind w:firstLine="0"/>
        <w:jc w:val="both"/>
      </w:pPr>
      <w:r>
        <w:rPr>
          <w:b w:val="0"/>
          <w:i w:val="0"/>
          <w:sz w:val="24"/>
          <w:rFonts w:ascii="Times New Roman" w:hAnsi="Times New Roman" w:cs="Times New Roman" w:eastAsia="Times New Roman"/>
        </w:rPr>
        <w:t>2.4. Эрхийг хувь хүнд биш, албан тушаалын үүрэгт холбож тодорхойлно.</w:t>
      </w:r>
    </w:p>
    <w:p>
      <w:pPr>
        <w:keepNext/>
        <w:spacing w:after="160" w:before="240" w:line="240" w:lineRule="auto"/>
        <w:jc w:val="center"/>
      </w:pPr>
      <w:r>
        <w:rPr>
          <w:b/>
          <w:i w:val="0"/>
          <w:sz w:val="24"/>
          <w:rFonts w:ascii="Times New Roman" w:hAnsi="Times New Roman" w:cs="Times New Roman" w:eastAsia="Times New Roman"/>
        </w:rPr>
        <w:t>Гурав. Хандах эрх — Эрх хүсэх, батлах</w:t>
      </w:r>
    </w:p>
    <w:p>
      <w:pPr>
        <w:spacing w:after="100" w:before="0" w:line="276" w:lineRule="auto"/>
        <w:ind w:firstLine="0"/>
        <w:jc w:val="both"/>
      </w:pPr>
      <w:r>
        <w:rPr>
          <w:b w:val="0"/>
          <w:i w:val="0"/>
          <w:sz w:val="24"/>
          <w:rFonts w:ascii="Times New Roman" w:hAnsi="Times New Roman" w:cs="Times New Roman" w:eastAsia="Times New Roman"/>
        </w:rPr>
        <w:t>3.1. Эрх хүссэн хүсэлтийг ажилтны шууд удирдлага гаргана.</w:t>
      </w:r>
    </w:p>
    <w:p>
      <w:pPr>
        <w:keepNext/>
        <w:spacing w:after="100" w:before="0" w:line="276" w:lineRule="auto"/>
        <w:ind w:firstLine="0"/>
        <w:jc w:val="both"/>
      </w:pPr>
      <w:r>
        <w:rPr>
          <w:b w:val="0"/>
          <w:i w:val="0"/>
          <w:sz w:val="24"/>
          <w:rFonts w:ascii="Times New Roman" w:hAnsi="Times New Roman" w:cs="Times New Roman" w:eastAsia="Times New Roman"/>
        </w:rPr>
        <w:t>3.2. Хүсэлтэд дараах зүйлийг тусгана:</w:t>
      </w:r>
    </w:p>
    <w:p>
      <w:pPr>
        <w:spacing w:after="80" w:before="0" w:line="276" w:lineRule="auto"/>
        <w:ind w:left="567"/>
        <w:jc w:val="both"/>
      </w:pPr>
      <w:r>
        <w:rPr>
          <w:b w:val="0"/>
          <w:i w:val="0"/>
          <w:sz w:val="24"/>
          <w:rFonts w:ascii="Times New Roman" w:hAnsi="Times New Roman" w:cs="Times New Roman" w:eastAsia="Times New Roman"/>
        </w:rPr>
        <w:t>3.2.1. ажилтны нэр, албан тушаал;</w:t>
      </w:r>
    </w:p>
    <w:p>
      <w:pPr>
        <w:spacing w:after="80" w:before="0" w:line="276" w:lineRule="auto"/>
        <w:ind w:left="567"/>
        <w:jc w:val="both"/>
      </w:pPr>
      <w:r>
        <w:rPr>
          <w:b w:val="0"/>
          <w:i w:val="0"/>
          <w:sz w:val="24"/>
          <w:rFonts w:ascii="Times New Roman" w:hAnsi="Times New Roman" w:cs="Times New Roman" w:eastAsia="Times New Roman"/>
        </w:rPr>
        <w:t>3.2.2. хүссэн систем, үүрэг;</w:t>
      </w:r>
    </w:p>
    <w:p>
      <w:pPr>
        <w:spacing w:after="80" w:before="0" w:line="276" w:lineRule="auto"/>
        <w:ind w:left="567"/>
        <w:jc w:val="both"/>
      </w:pPr>
      <w:r>
        <w:rPr>
          <w:b w:val="0"/>
          <w:i w:val="0"/>
          <w:sz w:val="24"/>
          <w:rFonts w:ascii="Times New Roman" w:hAnsi="Times New Roman" w:cs="Times New Roman" w:eastAsia="Times New Roman"/>
        </w:rPr>
        <w:t>3.2.3. шаардлагатай болсон үндэслэл;</w:t>
      </w:r>
    </w:p>
    <w:p>
      <w:pPr>
        <w:spacing w:after="80" w:before="0" w:line="276" w:lineRule="auto"/>
        <w:ind w:left="567"/>
        <w:jc w:val="both"/>
      </w:pPr>
      <w:r>
        <w:rPr>
          <w:b w:val="0"/>
          <w:i w:val="0"/>
          <w:sz w:val="24"/>
          <w:rFonts w:ascii="Times New Roman" w:hAnsi="Times New Roman" w:cs="Times New Roman" w:eastAsia="Times New Roman"/>
        </w:rPr>
        <w:t>3.2.4. эрх эдлэх хугацаа.</w:t>
      </w:r>
    </w:p>
    <w:p>
      <w:pPr>
        <w:spacing w:after="100" w:before="0" w:line="276" w:lineRule="auto"/>
        <w:ind w:firstLine="0"/>
        <w:jc w:val="both"/>
      </w:pPr>
      <w:r>
        <w:rPr>
          <w:b w:val="0"/>
          <w:i w:val="0"/>
          <w:sz w:val="24"/>
          <w:rFonts w:ascii="Times New Roman" w:hAnsi="Times New Roman" w:cs="Times New Roman" w:eastAsia="Times New Roman"/>
        </w:rPr>
        <w:t>3.3. Хүсэлтийг тухайн хөрөнгийн эзэмшигч нэгж батална.</w:t>
      </w:r>
    </w:p>
    <w:p>
      <w:pPr>
        <w:spacing w:after="100" w:before="0" w:line="276" w:lineRule="auto"/>
        <w:ind w:firstLine="0"/>
        <w:jc w:val="both"/>
      </w:pPr>
      <w:r>
        <w:rPr>
          <w:b w:val="0"/>
          <w:i w:val="0"/>
          <w:sz w:val="24"/>
          <w:rFonts w:ascii="Times New Roman" w:hAnsi="Times New Roman" w:cs="Times New Roman" w:eastAsia="Times New Roman"/>
        </w:rPr>
        <w:t>3.4. «Онц нууц» ангиллын мэдээлэлд хандах хүсэлтийг Гүйцэтгэх захирал батална.</w:t>
      </w:r>
    </w:p>
    <w:p>
      <w:pPr>
        <w:spacing w:after="100" w:before="0" w:line="276" w:lineRule="auto"/>
        <w:ind w:firstLine="0"/>
        <w:jc w:val="both"/>
      </w:pPr>
      <w:r>
        <w:rPr>
          <w:b w:val="0"/>
          <w:i w:val="0"/>
          <w:sz w:val="24"/>
          <w:rFonts w:ascii="Times New Roman" w:hAnsi="Times New Roman" w:cs="Times New Roman" w:eastAsia="Times New Roman"/>
        </w:rPr>
        <w:t>3.5. Хэлтэс батлагдсан хүсэлтийг ажлын гурван өдрийн дотор биелүүлнэ.</w:t>
      </w:r>
    </w:p>
    <w:p>
      <w:pPr>
        <w:spacing w:after="100" w:before="0" w:line="276" w:lineRule="auto"/>
        <w:ind w:firstLine="0"/>
        <w:jc w:val="both"/>
      </w:pPr>
      <w:r>
        <w:rPr>
          <w:b w:val="0"/>
          <w:i w:val="0"/>
          <w:sz w:val="24"/>
          <w:rFonts w:ascii="Times New Roman" w:hAnsi="Times New Roman" w:cs="Times New Roman" w:eastAsia="Times New Roman"/>
        </w:rPr>
        <w:t>3.6. Ажилтан өөртөө эрх олгохыг хориглоно. Хүсэх, батлах, биелүүлэх үүргийг өөр өөр ажилтан гүйцэтгэнэ.</w:t>
      </w:r>
    </w:p>
    <w:p>
      <w:pPr>
        <w:spacing w:after="100" w:before="0" w:line="276" w:lineRule="auto"/>
        <w:ind w:firstLine="0"/>
        <w:jc w:val="both"/>
      </w:pPr>
      <w:r>
        <w:rPr>
          <w:b w:val="0"/>
          <w:i w:val="0"/>
          <w:sz w:val="24"/>
          <w:rFonts w:ascii="Times New Roman" w:hAnsi="Times New Roman" w:cs="Times New Roman" w:eastAsia="Times New Roman"/>
        </w:rPr>
        <w:t>3.7. Батлагдаагүй хүсэлтээр эрх олгохыг хориглоно.</w:t>
      </w:r>
    </w:p>
    <w:p>
      <w:pPr>
        <w:keepNext/>
        <w:spacing w:after="160" w:before="240" w:line="240" w:lineRule="auto"/>
        <w:jc w:val="center"/>
      </w:pPr>
      <w:r>
        <w:rPr>
          <w:b/>
          <w:i w:val="0"/>
          <w:sz w:val="24"/>
          <w:rFonts w:ascii="Times New Roman" w:hAnsi="Times New Roman" w:cs="Times New Roman" w:eastAsia="Times New Roman"/>
        </w:rPr>
        <w:t>Дөрөв. Хандах эрх — Эрхийн загвар</w:t>
      </w:r>
    </w:p>
    <w:p>
      <w:pPr>
        <w:spacing w:after="100" w:before="0" w:line="276" w:lineRule="auto"/>
        <w:ind w:firstLine="0"/>
        <w:jc w:val="both"/>
      </w:pPr>
      <w:r>
        <w:rPr>
          <w:b w:val="0"/>
          <w:i w:val="0"/>
          <w:sz w:val="24"/>
          <w:rFonts w:ascii="Times New Roman" w:hAnsi="Times New Roman" w:cs="Times New Roman" w:eastAsia="Times New Roman"/>
        </w:rPr>
        <w:t>4.1. Эрхийг үүрэгт суурилсан загвараар зохион байгуулна.</w:t>
      </w:r>
    </w:p>
    <w:p>
      <w:pPr>
        <w:keepNext/>
        <w:spacing w:after="100" w:before="0" w:line="276" w:lineRule="auto"/>
        <w:ind w:firstLine="0"/>
        <w:jc w:val="both"/>
      </w:pPr>
      <w:r>
        <w:rPr>
          <w:b w:val="0"/>
          <w:i w:val="0"/>
          <w:sz w:val="24"/>
          <w:rFonts w:ascii="Times New Roman" w:hAnsi="Times New Roman" w:cs="Times New Roman" w:eastAsia="Times New Roman"/>
        </w:rPr>
        <w:t>4.2. Систем тус бүрд дараах зүйлийг баримтжуулна:</w:t>
      </w:r>
    </w:p>
    <w:p>
      <w:pPr>
        <w:spacing w:after="80" w:before="0" w:line="276" w:lineRule="auto"/>
        <w:ind w:left="567"/>
        <w:jc w:val="both"/>
      </w:pPr>
      <w:r>
        <w:rPr>
          <w:b w:val="0"/>
          <w:i w:val="0"/>
          <w:sz w:val="24"/>
          <w:rFonts w:ascii="Times New Roman" w:hAnsi="Times New Roman" w:cs="Times New Roman" w:eastAsia="Times New Roman"/>
        </w:rPr>
        <w:t>4.2.1. тухайн системд байх үүргийн жагсаалт;</w:t>
      </w:r>
    </w:p>
    <w:p>
      <w:pPr>
        <w:spacing w:after="80" w:before="0" w:line="276" w:lineRule="auto"/>
        <w:ind w:left="567"/>
        <w:jc w:val="both"/>
      </w:pPr>
      <w:r>
        <w:rPr>
          <w:b w:val="0"/>
          <w:i w:val="0"/>
          <w:sz w:val="24"/>
          <w:rFonts w:ascii="Times New Roman" w:hAnsi="Times New Roman" w:cs="Times New Roman" w:eastAsia="Times New Roman"/>
        </w:rPr>
        <w:t>4.2.2. үүрэг бүрийн эдлэх үйлдэл;</w:t>
      </w:r>
    </w:p>
    <w:p>
      <w:pPr>
        <w:spacing w:after="80" w:before="0" w:line="276" w:lineRule="auto"/>
        <w:ind w:left="567"/>
        <w:jc w:val="both"/>
      </w:pPr>
      <w:r>
        <w:rPr>
          <w:b w:val="0"/>
          <w:i w:val="0"/>
          <w:sz w:val="24"/>
          <w:rFonts w:ascii="Times New Roman" w:hAnsi="Times New Roman" w:cs="Times New Roman" w:eastAsia="Times New Roman"/>
        </w:rPr>
        <w:t>4.2.3. хамтад нь эдэлж болохгүй үүргийн хосууд;</w:t>
      </w:r>
    </w:p>
    <w:p>
      <w:pPr>
        <w:spacing w:after="80" w:before="0" w:line="276" w:lineRule="auto"/>
        <w:ind w:left="567"/>
        <w:jc w:val="both"/>
      </w:pPr>
      <w:r>
        <w:rPr>
          <w:b w:val="0"/>
          <w:i w:val="0"/>
          <w:sz w:val="24"/>
          <w:rFonts w:ascii="Times New Roman" w:hAnsi="Times New Roman" w:cs="Times New Roman" w:eastAsia="Times New Roman"/>
        </w:rPr>
        <w:t>4.2.4. үүрэг бүрийг батлах эрх бүхий албан тушаал.</w:t>
      </w:r>
    </w:p>
    <w:p>
      <w:pPr>
        <w:spacing w:after="100" w:before="0" w:line="276" w:lineRule="auto"/>
        <w:ind w:firstLine="0"/>
        <w:jc w:val="both"/>
      </w:pPr>
      <w:r>
        <w:rPr>
          <w:b w:val="0"/>
          <w:i w:val="0"/>
          <w:sz w:val="24"/>
          <w:rFonts w:ascii="Times New Roman" w:hAnsi="Times New Roman" w:cs="Times New Roman" w:eastAsia="Times New Roman"/>
        </w:rPr>
        <w:t>4.3. Хамтад нь эдэлж болохгүй үүргийг нэг ажилтанд олгохыг хориглоно.</w:t>
      </w:r>
    </w:p>
    <w:p>
      <w:pPr>
        <w:spacing w:after="100" w:before="0" w:line="276" w:lineRule="auto"/>
        <w:ind w:firstLine="0"/>
        <w:jc w:val="both"/>
      </w:pPr>
      <w:r>
        <w:rPr>
          <w:b w:val="0"/>
          <w:i w:val="0"/>
          <w:sz w:val="24"/>
          <w:rFonts w:ascii="Times New Roman" w:hAnsi="Times New Roman" w:cs="Times New Roman" w:eastAsia="Times New Roman"/>
        </w:rPr>
        <w:t>4.4. Техникийн шаардлагаар зөрчилтэй үүргийг хамт олгох тохиолдолд нөхөх хяналтыг тодорхойлж, Хэлтсийн захирлаар батлуулна.</w:t>
      </w:r>
    </w:p>
    <w:p>
      <w:pPr>
        <w:spacing w:after="100" w:before="0" w:line="276" w:lineRule="auto"/>
        <w:ind w:firstLine="0"/>
        <w:jc w:val="both"/>
      </w:pPr>
      <w:r>
        <w:rPr>
          <w:b w:val="0"/>
          <w:i w:val="0"/>
          <w:sz w:val="24"/>
          <w:rFonts w:ascii="Times New Roman" w:hAnsi="Times New Roman" w:cs="Times New Roman" w:eastAsia="Times New Roman"/>
        </w:rPr>
        <w:t>4.5. Шинэ систем нэвтрүүлэхийн өмнө үүргийн загварыг боловсруулж, эзэмшигч нэгжээр батлуулна.</w:t>
      </w:r>
    </w:p>
    <w:p>
      <w:pPr>
        <w:keepNext/>
        <w:spacing w:after="160" w:before="240" w:line="240" w:lineRule="auto"/>
        <w:jc w:val="center"/>
      </w:pPr>
      <w:r>
        <w:rPr>
          <w:b/>
          <w:i w:val="0"/>
          <w:sz w:val="24"/>
          <w:rFonts w:ascii="Times New Roman" w:hAnsi="Times New Roman" w:cs="Times New Roman" w:eastAsia="Times New Roman"/>
        </w:rPr>
        <w:t>Тав. Гуравдагч талын хандалт</w:t>
      </w:r>
    </w:p>
    <w:p>
      <w:pPr>
        <w:spacing w:after="100" w:before="0" w:line="276" w:lineRule="auto"/>
        <w:ind w:firstLine="0"/>
        <w:jc w:val="both"/>
      </w:pPr>
      <w:r>
        <w:rPr>
          <w:b w:val="0"/>
          <w:i w:val="0"/>
          <w:sz w:val="24"/>
          <w:rFonts w:ascii="Times New Roman" w:hAnsi="Times New Roman" w:cs="Times New Roman" w:eastAsia="Times New Roman"/>
        </w:rPr>
        <w:t>5.1. Гуравдагч талд эрх олгохын өмнө нууцлалын гэрээ байгуулна.</w:t>
      </w:r>
    </w:p>
    <w:p>
      <w:pPr>
        <w:spacing w:after="100" w:before="0" w:line="276" w:lineRule="auto"/>
        <w:ind w:firstLine="0"/>
        <w:jc w:val="both"/>
      </w:pPr>
      <w:r>
        <w:rPr>
          <w:b w:val="0"/>
          <w:i w:val="0"/>
          <w:sz w:val="24"/>
          <w:rFonts w:ascii="Times New Roman" w:hAnsi="Times New Roman" w:cs="Times New Roman" w:eastAsia="Times New Roman"/>
        </w:rPr>
        <w:t>5.2. Гуравдагч талын эрхийг хугацаатай олгож, ажил дуусмагц хаана.</w:t>
      </w:r>
    </w:p>
    <w:p>
      <w:pPr>
        <w:spacing w:after="100" w:before="0" w:line="276" w:lineRule="auto"/>
        <w:ind w:firstLine="0"/>
        <w:jc w:val="both"/>
      </w:pPr>
      <w:r>
        <w:rPr>
          <w:b w:val="0"/>
          <w:i w:val="0"/>
          <w:sz w:val="24"/>
          <w:rFonts w:ascii="Times New Roman" w:hAnsi="Times New Roman" w:cs="Times New Roman" w:eastAsia="Times New Roman"/>
        </w:rPr>
        <w:t>5.3. Гуравдагч талын ажилтан бүрд нэрлэсэн бүртгэл үүсгэнэ.</w:t>
      </w:r>
    </w:p>
    <w:p>
      <w:pPr>
        <w:spacing w:after="100" w:before="0" w:line="276" w:lineRule="auto"/>
        <w:ind w:firstLine="0"/>
        <w:jc w:val="both"/>
      </w:pPr>
      <w:r>
        <w:rPr>
          <w:b w:val="0"/>
          <w:i w:val="0"/>
          <w:sz w:val="24"/>
          <w:rFonts w:ascii="Times New Roman" w:hAnsi="Times New Roman" w:cs="Times New Roman" w:eastAsia="Times New Roman"/>
        </w:rPr>
        <w:t>5.4. Гуравдагч талын хандалтыг Хэлтсийн ажилтан хяналтад байлгана.</w:t>
      </w:r>
    </w:p>
    <w:p>
      <w:pPr>
        <w:spacing w:after="100" w:before="0" w:line="276" w:lineRule="auto"/>
        <w:ind w:firstLine="0"/>
        <w:jc w:val="both"/>
      </w:pPr>
      <w:r>
        <w:rPr>
          <w:b w:val="0"/>
          <w:i w:val="0"/>
          <w:sz w:val="24"/>
          <w:rFonts w:ascii="Times New Roman" w:hAnsi="Times New Roman" w:cs="Times New Roman" w:eastAsia="Times New Roman"/>
        </w:rPr>
        <w:t>5.5. Гуравдагч талын хийсэн үйлдлийг тусад нь бүртгэж, ажил дууссаны дараа хянана.</w:t>
      </w:r>
    </w:p>
    <w:p>
      <w:pPr>
        <w:keepNext/>
        <w:spacing w:after="160" w:before="240" w:line="240" w:lineRule="auto"/>
        <w:jc w:val="center"/>
      </w:pPr>
      <w:r>
        <w:rPr>
          <w:b/>
          <w:i w:val="0"/>
          <w:sz w:val="24"/>
          <w:rFonts w:ascii="Times New Roman" w:hAnsi="Times New Roman" w:cs="Times New Roman" w:eastAsia="Times New Roman"/>
        </w:rPr>
        <w:t>Зургаа. Хандах эрх — Эрхийн тулгалт</w:t>
      </w:r>
    </w:p>
    <w:p>
      <w:pPr>
        <w:spacing w:after="100" w:before="0" w:line="276" w:lineRule="auto"/>
        <w:ind w:firstLine="0"/>
        <w:jc w:val="both"/>
      </w:pPr>
      <w:r>
        <w:rPr>
          <w:b w:val="0"/>
          <w:i w:val="0"/>
          <w:sz w:val="24"/>
          <w:rFonts w:ascii="Times New Roman" w:hAnsi="Times New Roman" w:cs="Times New Roman" w:eastAsia="Times New Roman"/>
        </w:rPr>
        <w:t>6.1. Эзэмшигч нэгж өөрийн системд олгогдсон эрхийг жилд нэгээс доошгүй удаа хянана.</w:t>
      </w:r>
    </w:p>
    <w:p>
      <w:pPr>
        <w:spacing w:after="100" w:before="0" w:line="276" w:lineRule="auto"/>
        <w:ind w:firstLine="0"/>
        <w:jc w:val="both"/>
      </w:pPr>
      <w:r>
        <w:rPr>
          <w:b w:val="0"/>
          <w:i w:val="0"/>
          <w:sz w:val="24"/>
          <w:rFonts w:ascii="Times New Roman" w:hAnsi="Times New Roman" w:cs="Times New Roman" w:eastAsia="Times New Roman"/>
        </w:rPr>
        <w:t>6.2. «Онц нууц» ангиллын мэдээлэлд олгогдсон эрхийг улирал тутам хянана.</w:t>
      </w:r>
    </w:p>
    <w:p>
      <w:pPr>
        <w:spacing w:after="100" w:before="0" w:line="276" w:lineRule="auto"/>
        <w:ind w:firstLine="0"/>
        <w:jc w:val="both"/>
      </w:pPr>
      <w:r>
        <w:rPr>
          <w:b w:val="0"/>
          <w:i w:val="0"/>
          <w:sz w:val="24"/>
          <w:rFonts w:ascii="Times New Roman" w:hAnsi="Times New Roman" w:cs="Times New Roman" w:eastAsia="Times New Roman"/>
        </w:rPr>
        <w:t>6.3. Хяналтын үр дүнг бичгээр баримтжуулж, шаардлагагүй болсон эрхийг ажлын таван өдрийн дотор цуцална.</w:t>
      </w:r>
    </w:p>
    <w:p>
      <w:pPr>
        <w:spacing w:after="100" w:before="0" w:line="276" w:lineRule="auto"/>
        <w:ind w:firstLine="0"/>
        <w:jc w:val="both"/>
      </w:pPr>
      <w:r>
        <w:rPr>
          <w:b w:val="0"/>
          <w:i w:val="0"/>
          <w:sz w:val="24"/>
          <w:rFonts w:ascii="Times New Roman" w:hAnsi="Times New Roman" w:cs="Times New Roman" w:eastAsia="Times New Roman"/>
        </w:rPr>
        <w:t>6.4. Ерэн хоногийн турш ашиглагдаагүй бүртгэлийг Хэлтэс идэвхгүй болгоно.</w:t>
      </w:r>
    </w:p>
    <w:p>
      <w:pPr>
        <w:spacing w:after="100" w:before="0" w:line="276" w:lineRule="auto"/>
        <w:ind w:firstLine="0"/>
        <w:jc w:val="both"/>
      </w:pPr>
      <w:r>
        <w:rPr>
          <w:b w:val="0"/>
          <w:i w:val="0"/>
          <w:sz w:val="24"/>
          <w:rFonts w:ascii="Times New Roman" w:hAnsi="Times New Roman" w:cs="Times New Roman" w:eastAsia="Times New Roman"/>
        </w:rPr>
        <w:t>6.5. Идэвхгүй болсноос хойш зургаан сар өнгөрсөн бүртгэлийг архивлаж, идэвхтэй жагсаалтаас хасна.</w:t>
      </w:r>
    </w:p>
    <w:p>
      <w:pPr>
        <w:spacing w:after="100" w:before="0" w:line="276" w:lineRule="auto"/>
        <w:ind w:firstLine="0"/>
        <w:jc w:val="both"/>
      </w:pPr>
      <w:r>
        <w:rPr>
          <w:b w:val="0"/>
          <w:i w:val="0"/>
          <w:sz w:val="24"/>
          <w:rFonts w:ascii="Times New Roman" w:hAnsi="Times New Roman" w:cs="Times New Roman" w:eastAsia="Times New Roman"/>
        </w:rPr>
        <w:t>6.6. Хяналт хийгээгүй систем илэрвэл Хэлтэс эзэмшигч нэгжид бичгээр мэдэгдэж, хугацаа тогтооно.</w:t>
      </w:r>
    </w:p>
    <w:p>
      <w:pPr>
        <w:keepNext/>
        <w:spacing w:after="160" w:before="240" w:line="240" w:lineRule="auto"/>
        <w:jc w:val="center"/>
      </w:pPr>
      <w:r>
        <w:rPr>
          <w:b/>
          <w:i w:val="0"/>
          <w:sz w:val="24"/>
          <w:rFonts w:ascii="Times New Roman" w:hAnsi="Times New Roman" w:cs="Times New Roman" w:eastAsia="Times New Roman"/>
        </w:rPr>
        <w:t>Долоо. Эрх нээх, хаах — Ажилд орох</w:t>
      </w:r>
    </w:p>
    <w:p>
      <w:pPr>
        <w:spacing w:after="100" w:before="0" w:line="276" w:lineRule="auto"/>
        <w:ind w:firstLine="0"/>
        <w:jc w:val="both"/>
      </w:pPr>
      <w:r>
        <w:rPr>
          <w:b w:val="0"/>
          <w:i w:val="0"/>
          <w:sz w:val="24"/>
          <w:rFonts w:ascii="Times New Roman" w:hAnsi="Times New Roman" w:cs="Times New Roman" w:eastAsia="Times New Roman"/>
        </w:rPr>
        <w:t>7.1. Хүний нөөц хариуцсан нэгж шинэ ажилтан ажил эхлэхээс ажлын гурваас доошгүй өдрийн өмнө Хэлтэст бичгээр мэдэгдэнэ.</w:t>
      </w:r>
    </w:p>
    <w:p>
      <w:pPr>
        <w:keepNext/>
        <w:spacing w:after="100" w:before="0" w:line="276" w:lineRule="auto"/>
        <w:ind w:firstLine="0"/>
        <w:jc w:val="both"/>
      </w:pPr>
      <w:r>
        <w:rPr>
          <w:b w:val="0"/>
          <w:i w:val="0"/>
          <w:sz w:val="24"/>
          <w:rFonts w:ascii="Times New Roman" w:hAnsi="Times New Roman" w:cs="Times New Roman" w:eastAsia="Times New Roman"/>
        </w:rPr>
        <w:t>7.2. Мэдэгдэлд дараах зүйлийг тусгана:</w:t>
      </w:r>
    </w:p>
    <w:p>
      <w:pPr>
        <w:spacing w:after="80" w:before="0" w:line="276" w:lineRule="auto"/>
        <w:ind w:left="567"/>
        <w:jc w:val="both"/>
      </w:pPr>
      <w:r>
        <w:rPr>
          <w:b w:val="0"/>
          <w:i w:val="0"/>
          <w:sz w:val="24"/>
          <w:rFonts w:ascii="Times New Roman" w:hAnsi="Times New Roman" w:cs="Times New Roman" w:eastAsia="Times New Roman"/>
        </w:rPr>
        <w:t>7.2.1. овог, нэр, албан тушаал, харьяалах нэгж;</w:t>
      </w:r>
    </w:p>
    <w:p>
      <w:pPr>
        <w:spacing w:after="80" w:before="0" w:line="276" w:lineRule="auto"/>
        <w:ind w:left="567"/>
        <w:jc w:val="both"/>
      </w:pPr>
      <w:r>
        <w:rPr>
          <w:b w:val="0"/>
          <w:i w:val="0"/>
          <w:sz w:val="24"/>
          <w:rFonts w:ascii="Times New Roman" w:hAnsi="Times New Roman" w:cs="Times New Roman" w:eastAsia="Times New Roman"/>
        </w:rPr>
        <w:t>7.2.2. ажил эхлэх огноо;</w:t>
      </w:r>
    </w:p>
    <w:p>
      <w:pPr>
        <w:spacing w:after="80" w:before="0" w:line="276" w:lineRule="auto"/>
        <w:ind w:left="567"/>
        <w:jc w:val="both"/>
      </w:pPr>
      <w:r>
        <w:rPr>
          <w:b w:val="0"/>
          <w:i w:val="0"/>
          <w:sz w:val="24"/>
          <w:rFonts w:ascii="Times New Roman" w:hAnsi="Times New Roman" w:cs="Times New Roman" w:eastAsia="Times New Roman"/>
        </w:rPr>
        <w:t>7.2.3. шууд удирдлагын албан тушаал;</w:t>
      </w:r>
    </w:p>
    <w:p>
      <w:pPr>
        <w:spacing w:after="80" w:before="0" w:line="276" w:lineRule="auto"/>
        <w:ind w:left="567"/>
        <w:jc w:val="both"/>
      </w:pPr>
      <w:r>
        <w:rPr>
          <w:b w:val="0"/>
          <w:i w:val="0"/>
          <w:sz w:val="24"/>
          <w:rFonts w:ascii="Times New Roman" w:hAnsi="Times New Roman" w:cs="Times New Roman" w:eastAsia="Times New Roman"/>
        </w:rPr>
        <w:t>7.2.4. гэрээний төрөл, хугацаа;</w:t>
      </w:r>
    </w:p>
    <w:p>
      <w:pPr>
        <w:spacing w:after="80" w:before="0" w:line="276" w:lineRule="auto"/>
        <w:ind w:left="567"/>
        <w:jc w:val="both"/>
      </w:pPr>
      <w:r>
        <w:rPr>
          <w:b w:val="0"/>
          <w:i w:val="0"/>
          <w:sz w:val="24"/>
          <w:rFonts w:ascii="Times New Roman" w:hAnsi="Times New Roman" w:cs="Times New Roman" w:eastAsia="Times New Roman"/>
        </w:rPr>
        <w:t>7.2.5. шаардагдах нэмэлт эрх.</w:t>
      </w:r>
    </w:p>
    <w:p>
      <w:pPr>
        <w:spacing w:after="100" w:before="0" w:line="276" w:lineRule="auto"/>
        <w:ind w:firstLine="0"/>
        <w:jc w:val="both"/>
      </w:pPr>
      <w:r>
        <w:rPr>
          <w:b w:val="0"/>
          <w:i w:val="0"/>
          <w:sz w:val="24"/>
          <w:rFonts w:ascii="Times New Roman" w:hAnsi="Times New Roman" w:cs="Times New Roman" w:eastAsia="Times New Roman"/>
        </w:rPr>
        <w:t>7.3. Хэлтэс албан тушаалд тохирох эрхийн багцыг ажил эхлэх өдөрт бэлэн болгоно.</w:t>
      </w:r>
    </w:p>
    <w:p>
      <w:pPr>
        <w:spacing w:after="100" w:before="0" w:line="276" w:lineRule="auto"/>
        <w:ind w:firstLine="0"/>
        <w:jc w:val="both"/>
      </w:pPr>
      <w:r>
        <w:rPr>
          <w:b w:val="0"/>
          <w:i w:val="0"/>
          <w:sz w:val="24"/>
          <w:rFonts w:ascii="Times New Roman" w:hAnsi="Times New Roman" w:cs="Times New Roman" w:eastAsia="Times New Roman"/>
        </w:rPr>
        <w:t>7.4. Давуу эрх эдлэх, эсхүл «Онц нууц» ангиллын мэдээлэлд хандах албан тушаалд ажилтан авахын өмнө Хүний нөөц хариуцсан нэгж урьдчилсан шалгалт хийнэ.</w:t>
      </w:r>
    </w:p>
    <w:p>
      <w:pPr>
        <w:spacing w:after="120" w:before="0" w:line="276" w:lineRule="auto"/>
        <w:ind w:left="567"/>
        <w:jc w:val="both"/>
      </w:pPr>
      <w:r>
        <w:rPr>
          <w:b w:val="0"/>
          <w:i/>
          <w:sz w:val="22"/>
          <w:rFonts w:ascii="Times New Roman" w:hAnsi="Times New Roman" w:cs="Times New Roman" w:eastAsia="Times New Roman"/>
        </w:rPr>
        <w:t>Тайлбар: Урьдчилсан шалгалтын хүрээ, аргыг Хөдөлмөрийн тухай хууль болон Хүний хувийн мэдээлэл хамгаалах тухай хуулийн хязгаарт нийцүүлэн хууль зүйн асуудал хариуцсан нэгжээр тогтоолгоно. [ТОДОРХОЙЛОХ]</w:t>
      </w:r>
    </w:p>
    <w:p>
      <w:pPr>
        <w:spacing w:after="100" w:before="0" w:line="276" w:lineRule="auto"/>
        <w:ind w:firstLine="0"/>
        <w:jc w:val="both"/>
      </w:pPr>
      <w:r>
        <w:rPr>
          <w:b w:val="0"/>
          <w:i w:val="0"/>
          <w:sz w:val="24"/>
          <w:rFonts w:ascii="Times New Roman" w:hAnsi="Times New Roman" w:cs="Times New Roman" w:eastAsia="Times New Roman"/>
        </w:rPr>
        <w:t>7.5. Эрхийн багцыг албан тушаал тус бүрд Хэлтэс боловсруулж, эзэмшигч нэгжтэй тохирсны үндсэн дээр тогтооно.</w:t>
      </w:r>
    </w:p>
    <w:p>
      <w:pPr>
        <w:spacing w:after="100" w:before="0" w:line="276" w:lineRule="auto"/>
        <w:ind w:firstLine="0"/>
        <w:jc w:val="both"/>
      </w:pPr>
      <w:r>
        <w:rPr>
          <w:b w:val="0"/>
          <w:i w:val="0"/>
          <w:sz w:val="24"/>
          <w:rFonts w:ascii="Times New Roman" w:hAnsi="Times New Roman" w:cs="Times New Roman" w:eastAsia="Times New Roman"/>
        </w:rPr>
        <w:t>7.6. Нэмэлт эрхийг эзэмшигч нэгж бичгээр батална. Багцад байхгүй эрхийг зөвшөөрөлгүйгээр олгохыг хориглоно.</w:t>
      </w:r>
    </w:p>
    <w:p>
      <w:pPr>
        <w:keepNext/>
        <w:spacing w:after="100" w:before="0" w:line="276" w:lineRule="auto"/>
        <w:ind w:firstLine="0"/>
        <w:jc w:val="both"/>
      </w:pPr>
      <w:r>
        <w:rPr>
          <w:b w:val="0"/>
          <w:i w:val="0"/>
          <w:sz w:val="24"/>
          <w:rFonts w:ascii="Times New Roman" w:hAnsi="Times New Roman" w:cs="Times New Roman" w:eastAsia="Times New Roman"/>
        </w:rPr>
        <w:t>7.7. Ажилтан ажлын эхний өдөр дараах зүйлийг гүйцэтгэнэ:</w:t>
      </w:r>
    </w:p>
    <w:p>
      <w:pPr>
        <w:spacing w:after="80" w:before="0" w:line="276" w:lineRule="auto"/>
        <w:ind w:left="567"/>
        <w:jc w:val="both"/>
      </w:pPr>
      <w:r>
        <w:rPr>
          <w:b w:val="0"/>
          <w:i w:val="0"/>
          <w:sz w:val="24"/>
          <w:rFonts w:ascii="Times New Roman" w:hAnsi="Times New Roman" w:cs="Times New Roman" w:eastAsia="Times New Roman"/>
        </w:rPr>
        <w:t>7.7.1. IT-04 «Ажилтны мэдээллийн аюулгүй байдлын дүрэм»-тэй танилцаж, гарын үсэг зурах;</w:t>
      </w:r>
    </w:p>
    <w:p>
      <w:pPr>
        <w:spacing w:after="80" w:before="0" w:line="276" w:lineRule="auto"/>
        <w:ind w:left="567"/>
        <w:jc w:val="both"/>
      </w:pPr>
      <w:r>
        <w:rPr>
          <w:b w:val="0"/>
          <w:i w:val="0"/>
          <w:sz w:val="24"/>
          <w:rFonts w:ascii="Times New Roman" w:hAnsi="Times New Roman" w:cs="Times New Roman" w:eastAsia="Times New Roman"/>
        </w:rPr>
        <w:t>7.7.2. IT-04 «Ажилтны мэдээллийн аюулгүй байдлын дүрэм»-ийн дагуу нууцлалын баримт үйлдэх;</w:t>
      </w:r>
    </w:p>
    <w:p>
      <w:pPr>
        <w:spacing w:after="80" w:before="0" w:line="276" w:lineRule="auto"/>
        <w:ind w:left="567"/>
        <w:jc w:val="both"/>
      </w:pPr>
      <w:r>
        <w:rPr>
          <w:b w:val="0"/>
          <w:i w:val="0"/>
          <w:sz w:val="24"/>
          <w:rFonts w:ascii="Times New Roman" w:hAnsi="Times New Roman" w:cs="Times New Roman" w:eastAsia="Times New Roman"/>
        </w:rPr>
        <w:t>7.7.3. түр олгосон нууц үгээ солих.</w:t>
      </w:r>
    </w:p>
    <w:p>
      <w:pPr>
        <w:spacing w:after="100" w:before="0" w:line="276" w:lineRule="auto"/>
        <w:ind w:firstLine="0"/>
        <w:jc w:val="both"/>
      </w:pPr>
      <w:r>
        <w:rPr>
          <w:b w:val="0"/>
          <w:i w:val="0"/>
          <w:sz w:val="24"/>
          <w:rFonts w:ascii="Times New Roman" w:hAnsi="Times New Roman" w:cs="Times New Roman" w:eastAsia="Times New Roman"/>
        </w:rPr>
        <w:t>7.8. Дээрх гурван үйлдлийг гүйцэтгээгүй ажилтанд эрх олгохыг хориглоно.</w:t>
      </w:r>
    </w:p>
    <w:p>
      <w:pPr>
        <w:spacing w:after="100" w:before="0" w:line="276" w:lineRule="auto"/>
        <w:ind w:firstLine="0"/>
        <w:jc w:val="both"/>
      </w:pPr>
      <w:r>
        <w:rPr>
          <w:b w:val="0"/>
          <w:i w:val="0"/>
          <w:sz w:val="24"/>
          <w:rFonts w:ascii="Times New Roman" w:hAnsi="Times New Roman" w:cs="Times New Roman" w:eastAsia="Times New Roman"/>
        </w:rPr>
        <w:t>7.9. Ажилтан мэдээллийн аюулгүй байдлын танилцах сургалтад IT-04 «Ажилтны мэдээллийн аюулгүй байдлын дүрэм»-ийн 19.1.1-д заасан хугацаанд хамрагдана.</w:t>
      </w:r>
    </w:p>
    <w:p>
      <w:pPr>
        <w:keepNext/>
        <w:spacing w:after="160" w:before="240" w:line="240" w:lineRule="auto"/>
        <w:jc w:val="center"/>
      </w:pPr>
      <w:r>
        <w:rPr>
          <w:b/>
          <w:i w:val="0"/>
          <w:sz w:val="24"/>
          <w:rFonts w:ascii="Times New Roman" w:hAnsi="Times New Roman" w:cs="Times New Roman" w:eastAsia="Times New Roman"/>
        </w:rPr>
        <w:t>Найм. Эрх нээх, хаах — Ажлын байр өөрчлөгдөх</w:t>
      </w:r>
    </w:p>
    <w:p>
      <w:pPr>
        <w:spacing w:after="100" w:before="0" w:line="276" w:lineRule="auto"/>
        <w:ind w:firstLine="0"/>
        <w:jc w:val="both"/>
      </w:pPr>
      <w:r>
        <w:rPr>
          <w:b w:val="0"/>
          <w:i w:val="0"/>
          <w:sz w:val="24"/>
          <w:rFonts w:ascii="Times New Roman" w:hAnsi="Times New Roman" w:cs="Times New Roman" w:eastAsia="Times New Roman"/>
        </w:rPr>
        <w:t>8.1. Хүний нөөц хариуцсан нэгж ажилтны шилжилтийн тухай шилжилт хүчин төгөлдөр болохоос ажлын гурваас доошгүй өдрийн өмнө Хэлтэст бичгээр мэдэгдэнэ.</w:t>
      </w:r>
    </w:p>
    <w:p>
      <w:pPr>
        <w:spacing w:after="100" w:before="0" w:line="276" w:lineRule="auto"/>
        <w:ind w:firstLine="0"/>
        <w:jc w:val="both"/>
      </w:pPr>
      <w:r>
        <w:rPr>
          <w:b w:val="0"/>
          <w:i w:val="0"/>
          <w:sz w:val="24"/>
          <w:rFonts w:ascii="Times New Roman" w:hAnsi="Times New Roman" w:cs="Times New Roman" w:eastAsia="Times New Roman"/>
        </w:rPr>
        <w:t>8.2. Хэлтэс өмнөх албан тушаалын эрхийг хааж, шинэ албан тушаалын багцыг олгоно.</w:t>
      </w:r>
    </w:p>
    <w:p>
      <w:pPr>
        <w:spacing w:after="100" w:before="0" w:line="276" w:lineRule="auto"/>
        <w:ind w:firstLine="0"/>
        <w:jc w:val="both"/>
      </w:pPr>
      <w:r>
        <w:rPr>
          <w:b w:val="0"/>
          <w:i w:val="0"/>
          <w:sz w:val="24"/>
          <w:rFonts w:ascii="Times New Roman" w:hAnsi="Times New Roman" w:cs="Times New Roman" w:eastAsia="Times New Roman"/>
        </w:rPr>
        <w:t>8.3. Өмнөх болон шинэ эрхийг зэрэг эдлүүлэхийг хориглоно.</w:t>
      </w:r>
    </w:p>
    <w:p>
      <w:pPr>
        <w:spacing w:after="100" w:before="0" w:line="276" w:lineRule="auto"/>
        <w:ind w:firstLine="0"/>
        <w:jc w:val="both"/>
      </w:pPr>
      <w:r>
        <w:rPr>
          <w:b w:val="0"/>
          <w:i w:val="0"/>
          <w:sz w:val="24"/>
          <w:rFonts w:ascii="Times New Roman" w:hAnsi="Times New Roman" w:cs="Times New Roman" w:eastAsia="Times New Roman"/>
        </w:rPr>
        <w:t>8.4. Шилжилт хийгдсэнээс хойш ажлын таван өдрийн дотор эрхийн өөрчлөлтийг дуусгана.</w:t>
      </w:r>
    </w:p>
    <w:p>
      <w:pPr>
        <w:spacing w:after="100" w:before="0" w:line="276" w:lineRule="auto"/>
        <w:ind w:firstLine="0"/>
        <w:jc w:val="both"/>
      </w:pPr>
      <w:r>
        <w:rPr>
          <w:b w:val="0"/>
          <w:i w:val="0"/>
          <w:sz w:val="24"/>
          <w:rFonts w:ascii="Times New Roman" w:hAnsi="Times New Roman" w:cs="Times New Roman" w:eastAsia="Times New Roman"/>
        </w:rPr>
        <w:t>8.5. Хүлээлцэх шаардлагаар өмнөх эрхийг түр үлдээх бол хугацааг эзэмшигч нэгж бичгээр зөвшөөрнө.</w:t>
      </w:r>
    </w:p>
    <w:p>
      <w:pPr>
        <w:keepNext/>
        <w:spacing w:after="160" w:before="240" w:line="240" w:lineRule="auto"/>
        <w:jc w:val="center"/>
      </w:pPr>
      <w:r>
        <w:rPr>
          <w:b/>
          <w:i w:val="0"/>
          <w:sz w:val="24"/>
          <w:rFonts w:ascii="Times New Roman" w:hAnsi="Times New Roman" w:cs="Times New Roman" w:eastAsia="Times New Roman"/>
        </w:rPr>
        <w:t>Ес. Эрх нээх, хаах — Түр эзгүй байх</w:t>
      </w:r>
    </w:p>
    <w:p>
      <w:pPr>
        <w:spacing w:after="100" w:before="0" w:line="276" w:lineRule="auto"/>
        <w:ind w:firstLine="0"/>
        <w:jc w:val="both"/>
      </w:pPr>
      <w:r>
        <w:rPr>
          <w:b w:val="0"/>
          <w:i w:val="0"/>
          <w:sz w:val="24"/>
          <w:rFonts w:ascii="Times New Roman" w:hAnsi="Times New Roman" w:cs="Times New Roman" w:eastAsia="Times New Roman"/>
        </w:rPr>
        <w:t>9.1. Ажилтан ээлжийн амралт, албан томилолт, чөлөөнд байх хугацаанд эрх нь хэвээр хадгалагдана.</w:t>
      </w:r>
    </w:p>
    <w:p>
      <w:pPr>
        <w:spacing w:after="100" w:before="0" w:line="276" w:lineRule="auto"/>
        <w:ind w:firstLine="0"/>
        <w:jc w:val="both"/>
      </w:pPr>
      <w:r>
        <w:rPr>
          <w:b w:val="0"/>
          <w:i w:val="0"/>
          <w:sz w:val="24"/>
          <w:rFonts w:ascii="Times New Roman" w:hAnsi="Times New Roman" w:cs="Times New Roman" w:eastAsia="Times New Roman"/>
        </w:rPr>
        <w:t>9.2. Гурван сараас дээш хугацаагаар эзгүй байх тохиолдолд Хэлтэс эрхийг түр зогсооно.</w:t>
      </w:r>
    </w:p>
    <w:p>
      <w:pPr>
        <w:spacing w:after="100" w:before="0" w:line="276" w:lineRule="auto"/>
        <w:ind w:firstLine="0"/>
        <w:jc w:val="both"/>
      </w:pPr>
      <w:r>
        <w:rPr>
          <w:b w:val="0"/>
          <w:i w:val="0"/>
          <w:sz w:val="24"/>
          <w:rFonts w:ascii="Times New Roman" w:hAnsi="Times New Roman" w:cs="Times New Roman" w:eastAsia="Times New Roman"/>
        </w:rPr>
        <w:t>9.3. Түр зогсоосон эрхийг ажилтан ажилдаа эргэн орсны дараа сэргээнэ.</w:t>
      </w:r>
    </w:p>
    <w:p>
      <w:pPr>
        <w:spacing w:after="100" w:before="0" w:line="276" w:lineRule="auto"/>
        <w:ind w:firstLine="0"/>
        <w:jc w:val="both"/>
      </w:pPr>
      <w:r>
        <w:rPr>
          <w:b w:val="0"/>
          <w:i w:val="0"/>
          <w:sz w:val="24"/>
          <w:rFonts w:ascii="Times New Roman" w:hAnsi="Times New Roman" w:cs="Times New Roman" w:eastAsia="Times New Roman"/>
        </w:rPr>
        <w:t>9.4. Орлон гүйцэтгэгчид шаардагдах эрхийг түүний өөрийн нэрээр олгоно.</w:t>
      </w:r>
    </w:p>
    <w:p>
      <w:pPr>
        <w:spacing w:after="100" w:before="0" w:line="276" w:lineRule="auto"/>
        <w:ind w:firstLine="0"/>
        <w:jc w:val="both"/>
      </w:pPr>
      <w:r>
        <w:rPr>
          <w:b w:val="0"/>
          <w:i w:val="0"/>
          <w:sz w:val="24"/>
          <w:rFonts w:ascii="Times New Roman" w:hAnsi="Times New Roman" w:cs="Times New Roman" w:eastAsia="Times New Roman"/>
        </w:rPr>
        <w:t>9.5. Нэвтрэх нэр, нууц үгээ орлон гүйцэтгэгчид дамжуулахыг хориглоно.</w:t>
      </w:r>
    </w:p>
    <w:p>
      <w:pPr>
        <w:keepNext/>
        <w:spacing w:after="160" w:before="240" w:line="240" w:lineRule="auto"/>
        <w:jc w:val="center"/>
      </w:pPr>
      <w:r>
        <w:rPr>
          <w:b/>
          <w:i w:val="0"/>
          <w:sz w:val="24"/>
          <w:rFonts w:ascii="Times New Roman" w:hAnsi="Times New Roman" w:cs="Times New Roman" w:eastAsia="Times New Roman"/>
        </w:rPr>
        <w:t>Арав. Эрх нээх, хаах — Ажлаас чөлөөлөгдөх</w:t>
      </w:r>
    </w:p>
    <w:p>
      <w:pPr>
        <w:spacing w:after="100" w:before="0" w:line="276" w:lineRule="auto"/>
        <w:ind w:firstLine="0"/>
        <w:jc w:val="both"/>
      </w:pPr>
      <w:r>
        <w:rPr>
          <w:b w:val="0"/>
          <w:i w:val="0"/>
          <w:sz w:val="24"/>
          <w:rFonts w:ascii="Times New Roman" w:hAnsi="Times New Roman" w:cs="Times New Roman" w:eastAsia="Times New Roman"/>
        </w:rPr>
        <w:t>10.1. Хүний нөөц хариуцсан нэгж ажилтан чөлөөлөгдөх тухай сүүлчийн ажлын өдрөөс ажлын гурваас доошгүй өдрийн өмнө Хэлтэст бичгээр мэдэгдэнэ. Гэнэтийн чөлөөлөлтийн үед шийдвэр гармагц мэдэгдэнэ.</w:t>
      </w:r>
    </w:p>
    <w:p>
      <w:pPr>
        <w:keepNext/>
        <w:spacing w:after="100" w:before="0" w:line="276" w:lineRule="auto"/>
        <w:ind w:firstLine="0"/>
        <w:jc w:val="both"/>
      </w:pPr>
      <w:r>
        <w:rPr>
          <w:b w:val="0"/>
          <w:i w:val="0"/>
          <w:sz w:val="24"/>
          <w:rFonts w:ascii="Times New Roman" w:hAnsi="Times New Roman" w:cs="Times New Roman" w:eastAsia="Times New Roman"/>
        </w:rPr>
        <w:t>10.2. Хэлтэс сүүлчийн ажлын өдрийн дотор дараах эрхийг хаана:</w:t>
      </w:r>
    </w:p>
    <w:p>
      <w:pPr>
        <w:spacing w:after="80" w:before="0" w:line="276" w:lineRule="auto"/>
        <w:ind w:left="567"/>
        <w:jc w:val="both"/>
      </w:pPr>
      <w:r>
        <w:rPr>
          <w:b w:val="0"/>
          <w:i w:val="0"/>
          <w:sz w:val="24"/>
          <w:rFonts w:ascii="Times New Roman" w:hAnsi="Times New Roman" w:cs="Times New Roman" w:eastAsia="Times New Roman"/>
        </w:rPr>
        <w:t>10.2.1. мэдээллийн системд нэвтрэх эрх;</w:t>
      </w:r>
    </w:p>
    <w:p>
      <w:pPr>
        <w:spacing w:after="80" w:before="0" w:line="276" w:lineRule="auto"/>
        <w:ind w:left="567"/>
        <w:jc w:val="both"/>
      </w:pPr>
      <w:r>
        <w:rPr>
          <w:b w:val="0"/>
          <w:i w:val="0"/>
          <w:sz w:val="24"/>
          <w:rFonts w:ascii="Times New Roman" w:hAnsi="Times New Roman" w:cs="Times New Roman" w:eastAsia="Times New Roman"/>
        </w:rPr>
        <w:t>10.2.2. албан цахим шуудангийн хаяг;</w:t>
      </w:r>
    </w:p>
    <w:p>
      <w:pPr>
        <w:spacing w:after="80" w:before="0" w:line="276" w:lineRule="auto"/>
        <w:ind w:left="567"/>
        <w:jc w:val="both"/>
      </w:pPr>
      <w:r>
        <w:rPr>
          <w:b w:val="0"/>
          <w:i w:val="0"/>
          <w:sz w:val="24"/>
          <w:rFonts w:ascii="Times New Roman" w:hAnsi="Times New Roman" w:cs="Times New Roman" w:eastAsia="Times New Roman"/>
        </w:rPr>
        <w:t>10.2.3. сүлжээ, зайнаас хандах холболт;</w:t>
      </w:r>
    </w:p>
    <w:p>
      <w:pPr>
        <w:spacing w:after="80" w:before="0" w:line="276" w:lineRule="auto"/>
        <w:ind w:left="567"/>
        <w:jc w:val="both"/>
      </w:pPr>
      <w:r>
        <w:rPr>
          <w:b w:val="0"/>
          <w:i w:val="0"/>
          <w:sz w:val="24"/>
          <w:rFonts w:ascii="Times New Roman" w:hAnsi="Times New Roman" w:cs="Times New Roman" w:eastAsia="Times New Roman"/>
        </w:rPr>
        <w:t>10.2.4. гуравдагч талын үйлчилгээнд олгосон эрх.</w:t>
      </w:r>
    </w:p>
    <w:p>
      <w:pPr>
        <w:keepNext/>
        <w:spacing w:after="100" w:before="0" w:line="276" w:lineRule="auto"/>
        <w:ind w:firstLine="0"/>
        <w:jc w:val="both"/>
      </w:pPr>
      <w:r>
        <w:rPr>
          <w:b w:val="0"/>
          <w:i w:val="0"/>
          <w:sz w:val="24"/>
          <w:rFonts w:ascii="Times New Roman" w:hAnsi="Times New Roman" w:cs="Times New Roman" w:eastAsia="Times New Roman"/>
        </w:rPr>
        <w:t>10.3. Уг хугацаанд ажилтнаас дараах зүйлийг буцаан авна:</w:t>
      </w:r>
    </w:p>
    <w:p>
      <w:pPr>
        <w:spacing w:after="80" w:before="0" w:line="276" w:lineRule="auto"/>
        <w:ind w:left="567"/>
        <w:jc w:val="both"/>
      </w:pPr>
      <w:r>
        <w:rPr>
          <w:b w:val="0"/>
          <w:i w:val="0"/>
          <w:sz w:val="24"/>
          <w:rFonts w:ascii="Times New Roman" w:hAnsi="Times New Roman" w:cs="Times New Roman" w:eastAsia="Times New Roman"/>
        </w:rPr>
        <w:t>10.3.1. байранд нэвтрэх карт, түлхүүр;</w:t>
      </w:r>
    </w:p>
    <w:p>
      <w:pPr>
        <w:spacing w:after="80" w:before="0" w:line="276" w:lineRule="auto"/>
        <w:ind w:left="567"/>
        <w:jc w:val="both"/>
      </w:pPr>
      <w:r>
        <w:rPr>
          <w:b w:val="0"/>
          <w:i w:val="0"/>
          <w:sz w:val="24"/>
          <w:rFonts w:ascii="Times New Roman" w:hAnsi="Times New Roman" w:cs="Times New Roman" w:eastAsia="Times New Roman"/>
        </w:rPr>
        <w:t>10.3.2. олгосон тоног төхөөрөмж, мэдээлэл хадгалах зөөвөрлөгч.</w:t>
      </w:r>
    </w:p>
    <w:p>
      <w:pPr>
        <w:spacing w:after="100" w:before="0" w:line="276" w:lineRule="auto"/>
        <w:ind w:firstLine="0"/>
        <w:jc w:val="both"/>
      </w:pPr>
      <w:r>
        <w:rPr>
          <w:b w:val="0"/>
          <w:i w:val="0"/>
          <w:sz w:val="24"/>
          <w:rFonts w:ascii="Times New Roman" w:hAnsi="Times New Roman" w:cs="Times New Roman" w:eastAsia="Times New Roman"/>
        </w:rPr>
        <w:t>10.4. Сахилгын үндэслэлээр чөлөөлөх тохиолдолд эрхийг мэдэгдэл хүргэсэн даруйд хаана.</w:t>
      </w:r>
    </w:p>
    <w:p>
      <w:pPr>
        <w:spacing w:after="100" w:before="0" w:line="276" w:lineRule="auto"/>
        <w:ind w:firstLine="0"/>
        <w:jc w:val="both"/>
      </w:pPr>
      <w:r>
        <w:rPr>
          <w:b w:val="0"/>
          <w:i w:val="0"/>
          <w:sz w:val="24"/>
          <w:rFonts w:ascii="Times New Roman" w:hAnsi="Times New Roman" w:cs="Times New Roman" w:eastAsia="Times New Roman"/>
        </w:rPr>
        <w:t>10.5. Ажилтны эзэмшилд байсан ажлын мэдээллийг шууд удирдлага хүлээн авна.</w:t>
      </w:r>
    </w:p>
    <w:p>
      <w:pPr>
        <w:spacing w:after="100" w:before="0" w:line="276" w:lineRule="auto"/>
        <w:ind w:firstLine="0"/>
        <w:jc w:val="both"/>
      </w:pPr>
      <w:r>
        <w:rPr>
          <w:b w:val="0"/>
          <w:i w:val="0"/>
          <w:sz w:val="24"/>
          <w:rFonts w:ascii="Times New Roman" w:hAnsi="Times New Roman" w:cs="Times New Roman" w:eastAsia="Times New Roman"/>
        </w:rPr>
        <w:t>10.6. Албан шуудангийн хаягийг хаах, эсхүл өөр ажилтанд шилжүүлэх шийдвэрийг нэгжийн удирдлага гаргана.</w:t>
      </w:r>
    </w:p>
    <w:p>
      <w:pPr>
        <w:spacing w:after="100" w:before="0" w:line="276" w:lineRule="auto"/>
        <w:ind w:firstLine="0"/>
        <w:jc w:val="both"/>
      </w:pPr>
      <w:r>
        <w:rPr>
          <w:b w:val="0"/>
          <w:i w:val="0"/>
          <w:sz w:val="24"/>
          <w:rFonts w:ascii="Times New Roman" w:hAnsi="Times New Roman" w:cs="Times New Roman" w:eastAsia="Times New Roman"/>
        </w:rPr>
        <w:t>10.7. Эрх хаасан ажиллагааг бүртгэж, огноо, гүйцэтгэсэн ажилтныг тэмдэглэнэ.</w:t>
      </w:r>
    </w:p>
    <w:p>
      <w:pPr>
        <w:keepNext/>
        <w:spacing w:after="160" w:before="240" w:line="240" w:lineRule="auto"/>
        <w:jc w:val="center"/>
      </w:pPr>
      <w:r>
        <w:rPr>
          <w:b/>
          <w:i w:val="0"/>
          <w:sz w:val="24"/>
          <w:rFonts w:ascii="Times New Roman" w:hAnsi="Times New Roman" w:cs="Times New Roman" w:eastAsia="Times New Roman"/>
        </w:rPr>
        <w:t>Арван нэг. Эрхийн хяналт</w:t>
      </w:r>
    </w:p>
    <w:p>
      <w:pPr>
        <w:spacing w:after="100" w:before="0" w:line="276" w:lineRule="auto"/>
        <w:ind w:firstLine="0"/>
        <w:jc w:val="both"/>
      </w:pPr>
      <w:r>
        <w:rPr>
          <w:b w:val="0"/>
          <w:i w:val="0"/>
          <w:sz w:val="24"/>
          <w:rFonts w:ascii="Times New Roman" w:hAnsi="Times New Roman" w:cs="Times New Roman" w:eastAsia="Times New Roman"/>
        </w:rPr>
        <w:t>11.1. Хэлтэс идэвхтэй эрхийн жагсаалтыг ажилтны бүртгэлтэй улирал тутам тулгана.</w:t>
      </w:r>
    </w:p>
    <w:p>
      <w:pPr>
        <w:spacing w:after="100" w:before="0" w:line="276" w:lineRule="auto"/>
        <w:ind w:firstLine="0"/>
        <w:jc w:val="both"/>
      </w:pPr>
      <w:r>
        <w:rPr>
          <w:b w:val="0"/>
          <w:i w:val="0"/>
          <w:sz w:val="24"/>
          <w:rFonts w:ascii="Times New Roman" w:hAnsi="Times New Roman" w:cs="Times New Roman" w:eastAsia="Times New Roman"/>
        </w:rPr>
        <w:t>11.2. Тулгалтаар илэрсэн эзэнгүй эрхийг ажлын гурван өдрийн дотор хаана.</w:t>
      </w:r>
    </w:p>
    <w:p>
      <w:pPr>
        <w:spacing w:after="100" w:before="0" w:line="276" w:lineRule="auto"/>
        <w:ind w:firstLine="0"/>
        <w:jc w:val="both"/>
      </w:pPr>
      <w:r>
        <w:rPr>
          <w:b w:val="0"/>
          <w:i w:val="0"/>
          <w:sz w:val="24"/>
          <w:rFonts w:ascii="Times New Roman" w:hAnsi="Times New Roman" w:cs="Times New Roman" w:eastAsia="Times New Roman"/>
        </w:rPr>
        <w:t>11.3. Эзэмшигч нэгжийн эрхийн хяналтыг энэхүү журмын 6.1-д заасны дагуу гүйцэтгэнэ.</w:t>
      </w:r>
    </w:p>
    <w:p>
      <w:pPr>
        <w:spacing w:after="100" w:before="0" w:line="276" w:lineRule="auto"/>
        <w:ind w:firstLine="0"/>
        <w:jc w:val="both"/>
      </w:pPr>
      <w:r>
        <w:rPr>
          <w:b w:val="0"/>
          <w:i w:val="0"/>
          <w:sz w:val="24"/>
          <w:rFonts w:ascii="Times New Roman" w:hAnsi="Times New Roman" w:cs="Times New Roman" w:eastAsia="Times New Roman"/>
        </w:rPr>
        <w:t>11.4. Ерэн хоногийн турш ашиглагдаагүй эрхийг Хэлтэс түр зогсоож, эзэмшигч нэгжид мэдэгдэнэ.</w:t>
      </w:r>
    </w:p>
    <w:p>
      <w:pPr>
        <w:spacing w:after="100" w:before="0" w:line="276" w:lineRule="auto"/>
        <w:ind w:firstLine="0"/>
        <w:jc w:val="both"/>
      </w:pPr>
      <w:r>
        <w:rPr>
          <w:b w:val="0"/>
          <w:i w:val="0"/>
          <w:sz w:val="24"/>
          <w:rFonts w:ascii="Times New Roman" w:hAnsi="Times New Roman" w:cs="Times New Roman" w:eastAsia="Times New Roman"/>
        </w:rPr>
        <w:t>11.5. Эрх нээсэн, өөрчилсөн, хаасан бүх ажиллагааны түүхийг IT-10 «Дэд бүтцийн ажиллагаа, биет орчны журам»-ын 5.3-т заасан хугацаагаар хадгална.</w:t>
      </w:r>
    </w:p>
    <w:p>
      <w:pPr>
        <w:keepNext/>
        <w:spacing w:after="160" w:before="240" w:line="240" w:lineRule="auto"/>
        <w:jc w:val="center"/>
      </w:pPr>
      <w:r>
        <w:rPr>
          <w:b/>
          <w:i w:val="0"/>
          <w:sz w:val="24"/>
          <w:rFonts w:ascii="Times New Roman" w:hAnsi="Times New Roman" w:cs="Times New Roman" w:eastAsia="Times New Roman"/>
        </w:rPr>
        <w:t>Арван хоёр. Нууц үгэд тавигдах шаардлага</w:t>
      </w:r>
    </w:p>
    <w:p>
      <w:pPr>
        <w:spacing w:after="100" w:before="0" w:line="276" w:lineRule="auto"/>
        <w:ind w:firstLine="0"/>
        <w:jc w:val="both"/>
      </w:pPr>
      <w:r>
        <w:rPr>
          <w:b w:val="0"/>
          <w:i w:val="0"/>
          <w:sz w:val="24"/>
          <w:rFonts w:ascii="Times New Roman" w:hAnsi="Times New Roman" w:cs="Times New Roman" w:eastAsia="Times New Roman"/>
        </w:rPr>
        <w:t>12.1. Ажилтны нууц үг арван хоёроос доошгүй тэмдэгттэй байна.</w:t>
      </w:r>
    </w:p>
    <w:p>
      <w:pPr>
        <w:spacing w:after="100" w:before="0" w:line="276" w:lineRule="auto"/>
        <w:ind w:firstLine="0"/>
        <w:jc w:val="both"/>
      </w:pPr>
      <w:r>
        <w:rPr>
          <w:b w:val="0"/>
          <w:i w:val="0"/>
          <w:sz w:val="24"/>
          <w:rFonts w:ascii="Times New Roman" w:hAnsi="Times New Roman" w:cs="Times New Roman" w:eastAsia="Times New Roman"/>
        </w:rPr>
        <w:t>12.2. Давуу эрх эдэлдэг бүртгэлийн нууц үг арван зургаагаас доошгүй тэмдэгттэй байна.</w:t>
      </w:r>
    </w:p>
    <w:p>
      <w:pPr>
        <w:spacing w:after="100" w:before="0" w:line="276" w:lineRule="auto"/>
        <w:ind w:firstLine="0"/>
        <w:jc w:val="both"/>
      </w:pPr>
      <w:r>
        <w:rPr>
          <w:b w:val="0"/>
          <w:i w:val="0"/>
          <w:sz w:val="24"/>
          <w:rFonts w:ascii="Times New Roman" w:hAnsi="Times New Roman" w:cs="Times New Roman" w:eastAsia="Times New Roman"/>
        </w:rPr>
        <w:t>12.3. Үйлчилгээний бүртгэлийн нууц үг хорин таваас доошгүй тэмдэгттэй, санамсаргүй үүсгэсэн байна.</w:t>
      </w:r>
    </w:p>
    <w:p>
      <w:pPr>
        <w:keepNext/>
        <w:spacing w:after="100" w:before="0" w:line="276" w:lineRule="auto"/>
        <w:ind w:firstLine="0"/>
        <w:jc w:val="both"/>
      </w:pPr>
      <w:r>
        <w:rPr>
          <w:b w:val="0"/>
          <w:i w:val="0"/>
          <w:sz w:val="24"/>
          <w:rFonts w:ascii="Times New Roman" w:hAnsi="Times New Roman" w:cs="Times New Roman" w:eastAsia="Times New Roman"/>
        </w:rPr>
        <w:t>12.4. Дараах нууц үгийг хэрэглэхийг хориглоно:</w:t>
      </w:r>
    </w:p>
    <w:p>
      <w:pPr>
        <w:spacing w:after="80" w:before="0" w:line="276" w:lineRule="auto"/>
        <w:ind w:left="567"/>
        <w:jc w:val="both"/>
      </w:pPr>
      <w:r>
        <w:rPr>
          <w:b w:val="0"/>
          <w:i w:val="0"/>
          <w:sz w:val="24"/>
          <w:rFonts w:ascii="Times New Roman" w:hAnsi="Times New Roman" w:cs="Times New Roman" w:eastAsia="Times New Roman"/>
        </w:rPr>
        <w:t>12.4.1. олон нийтэд задарсан жагсаалтад орсон;</w:t>
      </w:r>
    </w:p>
    <w:p>
      <w:pPr>
        <w:spacing w:after="80" w:before="0" w:line="276" w:lineRule="auto"/>
        <w:ind w:left="567"/>
        <w:jc w:val="both"/>
      </w:pPr>
      <w:r>
        <w:rPr>
          <w:b w:val="0"/>
          <w:i w:val="0"/>
          <w:sz w:val="24"/>
          <w:rFonts w:ascii="Times New Roman" w:hAnsi="Times New Roman" w:cs="Times New Roman" w:eastAsia="Times New Roman"/>
        </w:rPr>
        <w:t>12.4.2. Компанийн нэр, ажилтны нэр, төрсөн он сар өдрийг агуулсан;</w:t>
      </w:r>
    </w:p>
    <w:p>
      <w:pPr>
        <w:spacing w:after="80" w:before="0" w:line="276" w:lineRule="auto"/>
        <w:ind w:left="567"/>
        <w:jc w:val="both"/>
      </w:pPr>
      <w:r>
        <w:rPr>
          <w:b w:val="0"/>
          <w:i w:val="0"/>
          <w:sz w:val="24"/>
          <w:rFonts w:ascii="Times New Roman" w:hAnsi="Times New Roman" w:cs="Times New Roman" w:eastAsia="Times New Roman"/>
        </w:rPr>
        <w:t>12.4.3. дараалсан тэмдэгт, давтагдсан тэмдэгтээс бүрдсэн;</w:t>
      </w:r>
    </w:p>
    <w:p>
      <w:pPr>
        <w:spacing w:after="80" w:before="0" w:line="276" w:lineRule="auto"/>
        <w:ind w:left="567"/>
        <w:jc w:val="both"/>
      </w:pPr>
      <w:r>
        <w:rPr>
          <w:b w:val="0"/>
          <w:i w:val="0"/>
          <w:sz w:val="24"/>
          <w:rFonts w:ascii="Times New Roman" w:hAnsi="Times New Roman" w:cs="Times New Roman" w:eastAsia="Times New Roman"/>
        </w:rPr>
        <w:t>12.4.4. өмнө нь тухайн ажилтны хэрэглэж байсан.</w:t>
      </w:r>
    </w:p>
    <w:p>
      <w:pPr>
        <w:spacing w:after="100" w:before="0" w:line="276" w:lineRule="auto"/>
        <w:ind w:firstLine="0"/>
        <w:jc w:val="both"/>
      </w:pPr>
      <w:r>
        <w:rPr>
          <w:b w:val="0"/>
          <w:i w:val="0"/>
          <w:sz w:val="24"/>
          <w:rFonts w:ascii="Times New Roman" w:hAnsi="Times New Roman" w:cs="Times New Roman" w:eastAsia="Times New Roman"/>
        </w:rPr>
        <w:t>12.5. Систем нууц үг үүсгэх үед олон нийтэд задарсан жагсаалттай тулган шалгана.</w:t>
      </w:r>
    </w:p>
    <w:p>
      <w:pPr>
        <w:spacing w:after="100" w:before="0" w:line="276" w:lineRule="auto"/>
        <w:ind w:firstLine="0"/>
        <w:jc w:val="both"/>
      </w:pPr>
      <w:r>
        <w:rPr>
          <w:b w:val="0"/>
          <w:i w:val="0"/>
          <w:sz w:val="24"/>
          <w:rFonts w:ascii="Times New Roman" w:hAnsi="Times New Roman" w:cs="Times New Roman" w:eastAsia="Times New Roman"/>
        </w:rPr>
        <w:t>12.6. Тэмдэгтийн урт хангалттай бол тусгай тэмдэгт заавал оруулахыг шаардахгүй.</w:t>
      </w:r>
    </w:p>
    <w:p>
      <w:pPr>
        <w:spacing w:after="120" w:before="0" w:line="276" w:lineRule="auto"/>
        <w:ind w:left="567"/>
        <w:jc w:val="both"/>
      </w:pPr>
      <w:r>
        <w:rPr>
          <w:b w:val="0"/>
          <w:i/>
          <w:sz w:val="22"/>
          <w:rFonts w:ascii="Times New Roman" w:hAnsi="Times New Roman" w:cs="Times New Roman" w:eastAsia="Times New Roman"/>
        </w:rPr>
        <w:t>Тайлбар: Нууц үгийг хугацаатай солиулах эсэх нь эцэслэн шийдвэрлэх асуудал. Олон улсын одоогийн зөвлөмж нь тогтмол солиулахыг шаарддаггүй бөгөөд зөвхөн задарсан сэжигтэй үед солиулахыг дэмждэг. Тогтмол солиулах нь ажилтныг таамаглахад хялбар нууц үг сонгоход хүргэдэг. Аудитын шаардлагатай уялдуулан тогтооно. [БАТЛАХ]</w:t>
      </w:r>
    </w:p>
    <w:p>
      <w:pPr>
        <w:keepNext/>
        <w:spacing w:after="160" w:before="240" w:line="240" w:lineRule="auto"/>
        <w:jc w:val="center"/>
      </w:pPr>
      <w:r>
        <w:rPr>
          <w:b/>
          <w:i w:val="0"/>
          <w:sz w:val="24"/>
          <w:rFonts w:ascii="Times New Roman" w:hAnsi="Times New Roman" w:cs="Times New Roman" w:eastAsia="Times New Roman"/>
        </w:rPr>
        <w:t>Арван гурав. Нууц үг хадгалах, дамжуулах</w:t>
      </w:r>
    </w:p>
    <w:p>
      <w:pPr>
        <w:spacing w:after="100" w:before="0" w:line="276" w:lineRule="auto"/>
        <w:ind w:firstLine="0"/>
        <w:jc w:val="both"/>
      </w:pPr>
      <w:r>
        <w:rPr>
          <w:b w:val="0"/>
          <w:i w:val="0"/>
          <w:sz w:val="24"/>
          <w:rFonts w:ascii="Times New Roman" w:hAnsi="Times New Roman" w:cs="Times New Roman" w:eastAsia="Times New Roman"/>
        </w:rPr>
        <w:t>13.1. Ажилтан нууц үгээ бусдад дамжуулахыг хориглоно.</w:t>
      </w:r>
    </w:p>
    <w:p>
      <w:pPr>
        <w:spacing w:after="100" w:before="0" w:line="276" w:lineRule="auto"/>
        <w:ind w:firstLine="0"/>
        <w:jc w:val="both"/>
      </w:pPr>
      <w:r>
        <w:rPr>
          <w:b w:val="0"/>
          <w:i w:val="0"/>
          <w:sz w:val="24"/>
          <w:rFonts w:ascii="Times New Roman" w:hAnsi="Times New Roman" w:cs="Times New Roman" w:eastAsia="Times New Roman"/>
        </w:rPr>
        <w:t>13.2. Нууц үгийг цаасан дээр бичиж ил газар байрлуулахыг хориглоно.</w:t>
      </w:r>
    </w:p>
    <w:p>
      <w:pPr>
        <w:spacing w:after="100" w:before="0" w:line="276" w:lineRule="auto"/>
        <w:ind w:firstLine="0"/>
        <w:jc w:val="both"/>
      </w:pPr>
      <w:r>
        <w:rPr>
          <w:b w:val="0"/>
          <w:i w:val="0"/>
          <w:sz w:val="24"/>
          <w:rFonts w:ascii="Times New Roman" w:hAnsi="Times New Roman" w:cs="Times New Roman" w:eastAsia="Times New Roman"/>
        </w:rPr>
        <w:t>13.3. Нууц үгийг цахим шуудан, чат, файлаар задгай дамжуулахыг хориглоно.</w:t>
      </w:r>
    </w:p>
    <w:p>
      <w:pPr>
        <w:spacing w:after="100" w:before="0" w:line="276" w:lineRule="auto"/>
        <w:ind w:firstLine="0"/>
        <w:jc w:val="both"/>
      </w:pPr>
      <w:r>
        <w:rPr>
          <w:b w:val="0"/>
          <w:i w:val="0"/>
          <w:sz w:val="24"/>
          <w:rFonts w:ascii="Times New Roman" w:hAnsi="Times New Roman" w:cs="Times New Roman" w:eastAsia="Times New Roman"/>
        </w:rPr>
        <w:t>13.4. Хэд хэдэн системд ижил нууц үг хэрэглэхийг хориглоно.</w:t>
      </w:r>
    </w:p>
    <w:p>
      <w:pPr>
        <w:spacing w:after="100" w:before="0" w:line="276" w:lineRule="auto"/>
        <w:ind w:firstLine="0"/>
        <w:jc w:val="both"/>
      </w:pPr>
      <w:r>
        <w:rPr>
          <w:b w:val="0"/>
          <w:i w:val="0"/>
          <w:sz w:val="24"/>
          <w:rFonts w:ascii="Times New Roman" w:hAnsi="Times New Roman" w:cs="Times New Roman" w:eastAsia="Times New Roman"/>
        </w:rPr>
        <w:t>13.5. Албан нууц үгээ Компанийн бус үйлчилгээнд давтан хэрэглэхийг хориглоно.</w:t>
      </w:r>
    </w:p>
    <w:p>
      <w:pPr>
        <w:spacing w:after="100" w:before="0" w:line="276" w:lineRule="auto"/>
        <w:ind w:firstLine="0"/>
        <w:jc w:val="both"/>
      </w:pPr>
      <w:r>
        <w:rPr>
          <w:b w:val="0"/>
          <w:i w:val="0"/>
          <w:sz w:val="24"/>
          <w:rFonts w:ascii="Times New Roman" w:hAnsi="Times New Roman" w:cs="Times New Roman" w:eastAsia="Times New Roman"/>
        </w:rPr>
        <w:t>13.6. Хэлтэс ажилтанд нууц үг хадгалах зориулалтын программ олгож, түүнийг ашиглахыг зөвлөнө.</w:t>
      </w:r>
    </w:p>
    <w:p>
      <w:pPr>
        <w:spacing w:after="100" w:before="0" w:line="276" w:lineRule="auto"/>
        <w:ind w:firstLine="0"/>
        <w:jc w:val="both"/>
      </w:pPr>
      <w:r>
        <w:rPr>
          <w:b w:val="0"/>
          <w:i w:val="0"/>
          <w:sz w:val="24"/>
          <w:rFonts w:ascii="Times New Roman" w:hAnsi="Times New Roman" w:cs="Times New Roman" w:eastAsia="Times New Roman"/>
        </w:rPr>
        <w:t>13.7. Түр нууц үгийг олгосны дараа ажилтан анхны нэвтрэлтээр заавал солино.</w:t>
      </w:r>
    </w:p>
    <w:p>
      <w:pPr>
        <w:spacing w:after="100" w:before="0" w:line="276" w:lineRule="auto"/>
        <w:ind w:firstLine="0"/>
        <w:jc w:val="both"/>
      </w:pPr>
      <w:r>
        <w:rPr>
          <w:b w:val="0"/>
          <w:i w:val="0"/>
          <w:sz w:val="24"/>
          <w:rFonts w:ascii="Times New Roman" w:hAnsi="Times New Roman" w:cs="Times New Roman" w:eastAsia="Times New Roman"/>
        </w:rPr>
        <w:t>13.8. Түр нууц үгийн хүчинтэй хугацааг хорин дөрвөн цагаар хязгаарлана.</w:t>
      </w:r>
    </w:p>
    <w:p>
      <w:pPr>
        <w:keepNext/>
        <w:spacing w:after="160" w:before="240" w:line="240" w:lineRule="auto"/>
        <w:jc w:val="center"/>
      </w:pPr>
      <w:r>
        <w:rPr>
          <w:b/>
          <w:i w:val="0"/>
          <w:sz w:val="24"/>
          <w:rFonts w:ascii="Times New Roman" w:hAnsi="Times New Roman" w:cs="Times New Roman" w:eastAsia="Times New Roman"/>
        </w:rPr>
        <w:t>Арван дөрөв. Нууц үг — Олон хүчин зүйлийн баталгаажуулалт</w:t>
      </w:r>
    </w:p>
    <w:p>
      <w:pPr>
        <w:keepNext/>
        <w:spacing w:after="100" w:before="0" w:line="276" w:lineRule="auto"/>
        <w:ind w:firstLine="0"/>
        <w:jc w:val="both"/>
      </w:pPr>
      <w:r>
        <w:rPr>
          <w:b w:val="0"/>
          <w:i w:val="0"/>
          <w:sz w:val="24"/>
          <w:rFonts w:ascii="Times New Roman" w:hAnsi="Times New Roman" w:cs="Times New Roman" w:eastAsia="Times New Roman"/>
        </w:rPr>
        <w:t>14.1. Дараах тохиолдолд олон хүчин зүйлийн баталгаажуулалтыг заавал хэрэглэнэ:</w:t>
      </w:r>
    </w:p>
    <w:p>
      <w:pPr>
        <w:spacing w:after="80" w:before="0" w:line="276" w:lineRule="auto"/>
        <w:ind w:left="567"/>
        <w:jc w:val="both"/>
      </w:pPr>
      <w:r>
        <w:rPr>
          <w:b w:val="0"/>
          <w:i w:val="0"/>
          <w:sz w:val="24"/>
          <w:rFonts w:ascii="Times New Roman" w:hAnsi="Times New Roman" w:cs="Times New Roman" w:eastAsia="Times New Roman"/>
        </w:rPr>
        <w:t>14.1.1. зайнаас Компанийн системд хандах;</w:t>
      </w:r>
    </w:p>
    <w:p>
      <w:pPr>
        <w:spacing w:after="80" w:before="0" w:line="276" w:lineRule="auto"/>
        <w:ind w:left="567"/>
        <w:jc w:val="both"/>
      </w:pPr>
      <w:r>
        <w:rPr>
          <w:b w:val="0"/>
          <w:i w:val="0"/>
          <w:sz w:val="24"/>
          <w:rFonts w:ascii="Times New Roman" w:hAnsi="Times New Roman" w:cs="Times New Roman" w:eastAsia="Times New Roman"/>
        </w:rPr>
        <w:t>14.1.2. давуу эрхээр нэвтрэх;</w:t>
      </w:r>
    </w:p>
    <w:p>
      <w:pPr>
        <w:spacing w:after="80" w:before="0" w:line="276" w:lineRule="auto"/>
        <w:ind w:left="567"/>
        <w:jc w:val="both"/>
      </w:pPr>
      <w:r>
        <w:rPr>
          <w:b w:val="0"/>
          <w:i w:val="0"/>
          <w:sz w:val="24"/>
          <w:rFonts w:ascii="Times New Roman" w:hAnsi="Times New Roman" w:cs="Times New Roman" w:eastAsia="Times New Roman"/>
        </w:rPr>
        <w:t>14.1.3. «Онц нууц» ангиллын мэдээлэлд хандах;</w:t>
      </w:r>
    </w:p>
    <w:p>
      <w:pPr>
        <w:spacing w:after="80" w:before="0" w:line="276" w:lineRule="auto"/>
        <w:ind w:left="567"/>
        <w:jc w:val="both"/>
      </w:pPr>
      <w:r>
        <w:rPr>
          <w:b w:val="0"/>
          <w:i w:val="0"/>
          <w:sz w:val="24"/>
          <w:rFonts w:ascii="Times New Roman" w:hAnsi="Times New Roman" w:cs="Times New Roman" w:eastAsia="Times New Roman"/>
        </w:rPr>
        <w:t>14.1.4. үүлэн үйлчилгээний удирдлагын самбарт нэвтрэх;</w:t>
      </w:r>
    </w:p>
    <w:p>
      <w:pPr>
        <w:spacing w:after="80" w:before="0" w:line="276" w:lineRule="auto"/>
        <w:ind w:left="567"/>
        <w:jc w:val="both"/>
      </w:pPr>
      <w:r>
        <w:rPr>
          <w:b w:val="0"/>
          <w:i w:val="0"/>
          <w:sz w:val="24"/>
          <w:rFonts w:ascii="Times New Roman" w:hAnsi="Times New Roman" w:cs="Times New Roman" w:eastAsia="Times New Roman"/>
        </w:rPr>
        <w:t>14.1.5. санхүүгийн гүйлгээ баталгаажуулах.</w:t>
      </w:r>
    </w:p>
    <w:p>
      <w:pPr>
        <w:spacing w:after="100" w:before="0" w:line="276" w:lineRule="auto"/>
        <w:ind w:firstLine="0"/>
        <w:jc w:val="both"/>
      </w:pPr>
      <w:r>
        <w:rPr>
          <w:b w:val="0"/>
          <w:i w:val="0"/>
          <w:sz w:val="24"/>
          <w:rFonts w:ascii="Times New Roman" w:hAnsi="Times New Roman" w:cs="Times New Roman" w:eastAsia="Times New Roman"/>
        </w:rPr>
        <w:t>14.2. Шинээр нэвтрүүлэх системд богино мессежийн нэг удаагийн кодыг цорын ганц нэмэлт хүчин зүйл болгон хэрэглэхийг хориглоно.</w:t>
      </w:r>
    </w:p>
    <w:p>
      <w:pPr>
        <w:spacing w:after="120" w:before="0" w:line="276" w:lineRule="auto"/>
        <w:ind w:left="567"/>
        <w:jc w:val="both"/>
      </w:pPr>
      <w:r>
        <w:rPr>
          <w:b w:val="0"/>
          <w:i/>
          <w:sz w:val="22"/>
          <w:rFonts w:ascii="Times New Roman" w:hAnsi="Times New Roman" w:cs="Times New Roman" w:eastAsia="Times New Roman"/>
        </w:rPr>
        <w:t>Тайлбар: Богино мессежийн суваг дугаар хулгайлах халдлагад өртдөг. Программ хэлбэрийн код үүсгэгч, эсхүл тоног хэрэгслийн түлхүүрт шилжих хугацааг тогтооно. [ТОДОРХОЙЛОХ]</w:t>
      </w:r>
    </w:p>
    <w:p>
      <w:pPr>
        <w:spacing w:after="100" w:before="0" w:line="276" w:lineRule="auto"/>
        <w:ind w:firstLine="0"/>
        <w:jc w:val="both"/>
      </w:pPr>
      <w:r>
        <w:rPr>
          <w:b w:val="0"/>
          <w:i w:val="0"/>
          <w:sz w:val="24"/>
          <w:rFonts w:ascii="Times New Roman" w:hAnsi="Times New Roman" w:cs="Times New Roman" w:eastAsia="Times New Roman"/>
        </w:rPr>
        <w:t>14.3. Баталгаажуулах хэрэгслээ алдсан ажилтан нэн даруй Хэлтэст мэдэгдэнэ.</w:t>
      </w:r>
    </w:p>
    <w:p>
      <w:pPr>
        <w:spacing w:after="100" w:before="0" w:line="276" w:lineRule="auto"/>
        <w:ind w:firstLine="0"/>
        <w:jc w:val="both"/>
      </w:pPr>
      <w:r>
        <w:rPr>
          <w:b w:val="0"/>
          <w:i w:val="0"/>
          <w:sz w:val="24"/>
          <w:rFonts w:ascii="Times New Roman" w:hAnsi="Times New Roman" w:cs="Times New Roman" w:eastAsia="Times New Roman"/>
        </w:rPr>
        <w:t>14.4. Хэлтэс алдагдсан хэрэгслийг тэр даруй хүчингүй болгоно.</w:t>
      </w:r>
    </w:p>
    <w:p>
      <w:pPr>
        <w:keepNext/>
        <w:spacing w:after="160" w:before="240" w:line="240" w:lineRule="auto"/>
        <w:jc w:val="center"/>
      </w:pPr>
      <w:r>
        <w:rPr>
          <w:b/>
          <w:i w:val="0"/>
          <w:sz w:val="24"/>
          <w:rFonts w:ascii="Times New Roman" w:hAnsi="Times New Roman" w:cs="Times New Roman" w:eastAsia="Times New Roman"/>
        </w:rPr>
        <w:t>Арван тав. Нууц үг сэргээх</w:t>
      </w:r>
    </w:p>
    <w:p>
      <w:pPr>
        <w:spacing w:after="100" w:before="0" w:line="276" w:lineRule="auto"/>
        <w:ind w:firstLine="0"/>
        <w:jc w:val="both"/>
      </w:pPr>
      <w:r>
        <w:rPr>
          <w:b w:val="0"/>
          <w:i w:val="0"/>
          <w:sz w:val="24"/>
          <w:rFonts w:ascii="Times New Roman" w:hAnsi="Times New Roman" w:cs="Times New Roman" w:eastAsia="Times New Roman"/>
        </w:rPr>
        <w:t>15.1. Нууц үгээ мартсан ажилтан Хэлтэст хандана.</w:t>
      </w:r>
    </w:p>
    <w:p>
      <w:pPr>
        <w:spacing w:after="100" w:before="0" w:line="276" w:lineRule="auto"/>
        <w:ind w:firstLine="0"/>
        <w:jc w:val="both"/>
      </w:pPr>
      <w:r>
        <w:rPr>
          <w:b w:val="0"/>
          <w:i w:val="0"/>
          <w:sz w:val="24"/>
          <w:rFonts w:ascii="Times New Roman" w:hAnsi="Times New Roman" w:cs="Times New Roman" w:eastAsia="Times New Roman"/>
        </w:rPr>
        <w:t>15.2. Хэлтэс сэргээхийн өмнө ажилтны хэн болохыг баталгаажуулна.</w:t>
      </w:r>
    </w:p>
    <w:p>
      <w:pPr>
        <w:spacing w:after="100" w:before="0" w:line="276" w:lineRule="auto"/>
        <w:ind w:firstLine="0"/>
        <w:jc w:val="both"/>
      </w:pPr>
      <w:r>
        <w:rPr>
          <w:b w:val="0"/>
          <w:i w:val="0"/>
          <w:sz w:val="24"/>
          <w:rFonts w:ascii="Times New Roman" w:hAnsi="Times New Roman" w:cs="Times New Roman" w:eastAsia="Times New Roman"/>
        </w:rPr>
        <w:t>15.3. Хэн болохыг зөвхөн утсаар асуусан хариултаар баталгаажуулахыг хориглоно.</w:t>
      </w:r>
    </w:p>
    <w:p>
      <w:pPr>
        <w:spacing w:after="120" w:before="0" w:line="276" w:lineRule="auto"/>
        <w:ind w:left="567"/>
        <w:jc w:val="both"/>
      </w:pPr>
      <w:r>
        <w:rPr>
          <w:b w:val="0"/>
          <w:i/>
          <w:sz w:val="22"/>
          <w:rFonts w:ascii="Times New Roman" w:hAnsi="Times New Roman" w:cs="Times New Roman" w:eastAsia="Times New Roman"/>
        </w:rPr>
        <w:t>Тайлбар: Баталгаажуулах аргыг тогтооно. Залилагч ажилтны нэрийн өмнөөс залгаж нууц үг сэргээлгэх нь түгээмэл халдлага мөн. [ТОДОРХОЙЛОХ]</w:t>
      </w:r>
    </w:p>
    <w:p>
      <w:pPr>
        <w:spacing w:after="100" w:before="0" w:line="276" w:lineRule="auto"/>
        <w:ind w:firstLine="0"/>
        <w:jc w:val="both"/>
      </w:pPr>
      <w:r>
        <w:rPr>
          <w:b w:val="0"/>
          <w:i w:val="0"/>
          <w:sz w:val="24"/>
          <w:rFonts w:ascii="Times New Roman" w:hAnsi="Times New Roman" w:cs="Times New Roman" w:eastAsia="Times New Roman"/>
        </w:rPr>
        <w:t>15.4. Сэргээсэн бүх тохиолдлыг бүртгэж, огноо, гүйцэтгэсэн ажилтныг тэмдэглэнэ.</w:t>
      </w:r>
    </w:p>
    <w:p>
      <w:pPr>
        <w:spacing w:after="100" w:before="0" w:line="276" w:lineRule="auto"/>
        <w:ind w:firstLine="0"/>
        <w:jc w:val="both"/>
      </w:pPr>
      <w:r>
        <w:rPr>
          <w:b w:val="0"/>
          <w:i w:val="0"/>
          <w:sz w:val="24"/>
          <w:rFonts w:ascii="Times New Roman" w:hAnsi="Times New Roman" w:cs="Times New Roman" w:eastAsia="Times New Roman"/>
        </w:rPr>
        <w:t>15.5. Нэг ажилтан сард гурваас олон удаа сэргээлгэсэн бол Хэлтэс шалтгааныг шалгана.</w:t>
      </w:r>
    </w:p>
    <w:p>
      <w:pPr>
        <w:keepNext/>
        <w:spacing w:after="160" w:before="240" w:line="240" w:lineRule="auto"/>
        <w:jc w:val="center"/>
      </w:pPr>
      <w:r>
        <w:rPr>
          <w:b/>
          <w:i w:val="0"/>
          <w:sz w:val="24"/>
          <w:rFonts w:ascii="Times New Roman" w:hAnsi="Times New Roman" w:cs="Times New Roman" w:eastAsia="Times New Roman"/>
        </w:rPr>
        <w:t>Арван зургаа. Нууц үг — Системд тавигдах шаардлага</w:t>
      </w:r>
    </w:p>
    <w:p>
      <w:pPr>
        <w:keepNext/>
        <w:spacing w:after="100" w:before="0" w:line="276" w:lineRule="auto"/>
        <w:ind w:firstLine="0"/>
        <w:jc w:val="both"/>
      </w:pPr>
      <w:r>
        <w:rPr>
          <w:b w:val="0"/>
          <w:i w:val="0"/>
          <w:sz w:val="24"/>
          <w:rFonts w:ascii="Times New Roman" w:hAnsi="Times New Roman" w:cs="Times New Roman" w:eastAsia="Times New Roman"/>
        </w:rPr>
        <w:t>16.1. Компанийн мэдээллийн систем дараах шаардлагыг хангасан байна:</w:t>
      </w:r>
    </w:p>
    <w:p>
      <w:pPr>
        <w:spacing w:after="80" w:before="0" w:line="276" w:lineRule="auto"/>
        <w:ind w:left="567"/>
        <w:jc w:val="both"/>
      </w:pPr>
      <w:r>
        <w:rPr>
          <w:b w:val="0"/>
          <w:i w:val="0"/>
          <w:sz w:val="24"/>
          <w:rFonts w:ascii="Times New Roman" w:hAnsi="Times New Roman" w:cs="Times New Roman" w:eastAsia="Times New Roman"/>
        </w:rPr>
        <w:t>16.1.1. нууц үгийг сэргээх боломжгүй аргаар хувиргаж хадгалах;</w:t>
      </w:r>
    </w:p>
    <w:p>
      <w:pPr>
        <w:spacing w:after="80" w:before="0" w:line="276" w:lineRule="auto"/>
        <w:ind w:left="567"/>
        <w:jc w:val="both"/>
      </w:pPr>
      <w:r>
        <w:rPr>
          <w:b w:val="0"/>
          <w:i w:val="0"/>
          <w:sz w:val="24"/>
          <w:rFonts w:ascii="Times New Roman" w:hAnsi="Times New Roman" w:cs="Times New Roman" w:eastAsia="Times New Roman"/>
        </w:rPr>
        <w:t>16.1.2. буруу оролдлогыг тоолж, тогтоосон тооноос хэтэрвэл түр түгжих;</w:t>
      </w:r>
    </w:p>
    <w:p>
      <w:pPr>
        <w:spacing w:after="80" w:before="0" w:line="276" w:lineRule="auto"/>
        <w:ind w:left="567"/>
        <w:jc w:val="both"/>
      </w:pPr>
      <w:r>
        <w:rPr>
          <w:b w:val="0"/>
          <w:i w:val="0"/>
          <w:sz w:val="24"/>
          <w:rFonts w:ascii="Times New Roman" w:hAnsi="Times New Roman" w:cs="Times New Roman" w:eastAsia="Times New Roman"/>
        </w:rPr>
        <w:t>16.1.3. нэвтрэлт бүрийг бүртгэх;</w:t>
      </w:r>
    </w:p>
    <w:p>
      <w:pPr>
        <w:spacing w:after="80" w:before="0" w:line="276" w:lineRule="auto"/>
        <w:ind w:left="567"/>
        <w:jc w:val="both"/>
      </w:pPr>
      <w:r>
        <w:rPr>
          <w:b w:val="0"/>
          <w:i w:val="0"/>
          <w:sz w:val="24"/>
          <w:rFonts w:ascii="Times New Roman" w:hAnsi="Times New Roman" w:cs="Times New Roman" w:eastAsia="Times New Roman"/>
        </w:rPr>
        <w:t>16.1.4. нууц үгийг дэлгэц дээр ил харуулахгүй байх;</w:t>
      </w:r>
    </w:p>
    <w:p>
      <w:pPr>
        <w:spacing w:after="80" w:before="0" w:line="276" w:lineRule="auto"/>
        <w:ind w:left="567"/>
        <w:jc w:val="both"/>
      </w:pPr>
      <w:r>
        <w:rPr>
          <w:b w:val="0"/>
          <w:i w:val="0"/>
          <w:sz w:val="24"/>
          <w:rFonts w:ascii="Times New Roman" w:hAnsi="Times New Roman" w:cs="Times New Roman" w:eastAsia="Times New Roman"/>
        </w:rPr>
        <w:t>16.1.5. үйлдвэрлэгчийн анхны нууц үгийг солихыг шаардах.</w:t>
      </w:r>
    </w:p>
    <w:p>
      <w:pPr>
        <w:spacing w:after="100" w:before="0" w:line="276" w:lineRule="auto"/>
        <w:ind w:firstLine="0"/>
        <w:jc w:val="both"/>
      </w:pPr>
      <w:r>
        <w:rPr>
          <w:b w:val="0"/>
          <w:i w:val="0"/>
          <w:sz w:val="24"/>
          <w:rFonts w:ascii="Times New Roman" w:hAnsi="Times New Roman" w:cs="Times New Roman" w:eastAsia="Times New Roman"/>
        </w:rPr>
        <w:t>16.2. Буруу оролдлогын дээд тоог таваар, түгжих хугацааг гучин минутаар тогтооно.</w:t>
      </w:r>
    </w:p>
    <w:p>
      <w:pPr>
        <w:spacing w:after="100" w:before="0" w:line="276" w:lineRule="auto"/>
        <w:ind w:firstLine="0"/>
        <w:jc w:val="both"/>
      </w:pPr>
      <w:r>
        <w:rPr>
          <w:b w:val="0"/>
          <w:i w:val="0"/>
          <w:sz w:val="24"/>
          <w:rFonts w:ascii="Times New Roman" w:hAnsi="Times New Roman" w:cs="Times New Roman" w:eastAsia="Times New Roman"/>
        </w:rPr>
        <w:t>16.3. Шинэ систем нэвтрүүлэхийн өмнө дээрх шаардлагыг хангасан эсэхийг Хэлтэс шалгана.</w:t>
      </w:r>
    </w:p>
    <w:p>
      <w:pPr>
        <w:spacing w:after="100" w:before="0" w:line="276" w:lineRule="auto"/>
        <w:ind w:firstLine="0"/>
        <w:jc w:val="both"/>
      </w:pPr>
      <w:r>
        <w:rPr>
          <w:b w:val="0"/>
          <w:i w:val="0"/>
          <w:sz w:val="24"/>
          <w:rFonts w:ascii="Times New Roman" w:hAnsi="Times New Roman" w:cs="Times New Roman" w:eastAsia="Times New Roman"/>
        </w:rPr>
        <w:t>16.4. Шаардлагыг хангаагүй системийг ашиглалтад оруулахыг хориглоно.</w:t>
      </w:r>
    </w:p>
    <w:p>
      <w:pPr>
        <w:keepNext/>
        <w:spacing w:after="160" w:before="240" w:line="240" w:lineRule="auto"/>
        <w:jc w:val="center"/>
      </w:pPr>
      <w:r>
        <w:rPr>
          <w:b/>
          <w:i w:val="0"/>
          <w:sz w:val="24"/>
          <w:rFonts w:ascii="Times New Roman" w:hAnsi="Times New Roman" w:cs="Times New Roman" w:eastAsia="Times New Roman"/>
        </w:rPr>
        <w:t>Арван долоо. Давуу эрхийн бүртгэл</w:t>
      </w:r>
    </w:p>
    <w:p>
      <w:pPr>
        <w:spacing w:after="100" w:before="0" w:line="276" w:lineRule="auto"/>
        <w:ind w:firstLine="0"/>
        <w:jc w:val="both"/>
      </w:pPr>
      <w:r>
        <w:rPr>
          <w:b w:val="0"/>
          <w:i w:val="0"/>
          <w:sz w:val="24"/>
          <w:rFonts w:ascii="Times New Roman" w:hAnsi="Times New Roman" w:cs="Times New Roman" w:eastAsia="Times New Roman"/>
        </w:rPr>
        <w:t>17.1. Хэлтэс давуу эрхийн нэгдсэн бүртгэл хөтөлнө.</w:t>
      </w:r>
    </w:p>
    <w:p>
      <w:pPr>
        <w:keepNext/>
        <w:spacing w:after="100" w:before="0" w:line="276" w:lineRule="auto"/>
        <w:ind w:firstLine="0"/>
        <w:jc w:val="both"/>
      </w:pPr>
      <w:r>
        <w:rPr>
          <w:b w:val="0"/>
          <w:i w:val="0"/>
          <w:sz w:val="24"/>
          <w:rFonts w:ascii="Times New Roman" w:hAnsi="Times New Roman" w:cs="Times New Roman" w:eastAsia="Times New Roman"/>
        </w:rPr>
        <w:t>17.2. Бүртгэлд дараах зүйлийг тусгана:</w:t>
      </w:r>
    </w:p>
    <w:p>
      <w:pPr>
        <w:spacing w:after="80" w:before="0" w:line="276" w:lineRule="auto"/>
        <w:ind w:left="567"/>
        <w:jc w:val="both"/>
      </w:pPr>
      <w:r>
        <w:rPr>
          <w:b w:val="0"/>
          <w:i w:val="0"/>
          <w:sz w:val="24"/>
          <w:rFonts w:ascii="Times New Roman" w:hAnsi="Times New Roman" w:cs="Times New Roman" w:eastAsia="Times New Roman"/>
        </w:rPr>
        <w:t>17.2.1. систем, бүртгэлийн нэр;</w:t>
      </w:r>
    </w:p>
    <w:p>
      <w:pPr>
        <w:spacing w:after="80" w:before="0" w:line="276" w:lineRule="auto"/>
        <w:ind w:left="567"/>
        <w:jc w:val="both"/>
      </w:pPr>
      <w:r>
        <w:rPr>
          <w:b w:val="0"/>
          <w:i w:val="0"/>
          <w:sz w:val="24"/>
          <w:rFonts w:ascii="Times New Roman" w:hAnsi="Times New Roman" w:cs="Times New Roman" w:eastAsia="Times New Roman"/>
        </w:rPr>
        <w:t>17.2.2. эрхийн хүрээ;</w:t>
      </w:r>
    </w:p>
    <w:p>
      <w:pPr>
        <w:spacing w:after="80" w:before="0" w:line="276" w:lineRule="auto"/>
        <w:ind w:left="567"/>
        <w:jc w:val="both"/>
      </w:pPr>
      <w:r>
        <w:rPr>
          <w:b w:val="0"/>
          <w:i w:val="0"/>
          <w:sz w:val="24"/>
          <w:rFonts w:ascii="Times New Roman" w:hAnsi="Times New Roman" w:cs="Times New Roman" w:eastAsia="Times New Roman"/>
        </w:rPr>
        <w:t>17.2.3. эрх эдлэгч ажилтан;</w:t>
      </w:r>
    </w:p>
    <w:p>
      <w:pPr>
        <w:spacing w:after="80" w:before="0" w:line="276" w:lineRule="auto"/>
        <w:ind w:left="567"/>
        <w:jc w:val="both"/>
      </w:pPr>
      <w:r>
        <w:rPr>
          <w:b w:val="0"/>
          <w:i w:val="0"/>
          <w:sz w:val="24"/>
          <w:rFonts w:ascii="Times New Roman" w:hAnsi="Times New Roman" w:cs="Times New Roman" w:eastAsia="Times New Roman"/>
        </w:rPr>
        <w:t>17.2.4. олгосон огноо, дуусах хугацаа;</w:t>
      </w:r>
    </w:p>
    <w:p>
      <w:pPr>
        <w:spacing w:after="80" w:before="0" w:line="276" w:lineRule="auto"/>
        <w:ind w:left="567"/>
        <w:jc w:val="both"/>
      </w:pPr>
      <w:r>
        <w:rPr>
          <w:b w:val="0"/>
          <w:i w:val="0"/>
          <w:sz w:val="24"/>
          <w:rFonts w:ascii="Times New Roman" w:hAnsi="Times New Roman" w:cs="Times New Roman" w:eastAsia="Times New Roman"/>
        </w:rPr>
        <w:t>17.2.5. баталсан албан тушаалтан;</w:t>
      </w:r>
    </w:p>
    <w:p>
      <w:pPr>
        <w:spacing w:after="80" w:before="0" w:line="276" w:lineRule="auto"/>
        <w:ind w:left="567"/>
        <w:jc w:val="both"/>
      </w:pPr>
      <w:r>
        <w:rPr>
          <w:b w:val="0"/>
          <w:i w:val="0"/>
          <w:sz w:val="24"/>
          <w:rFonts w:ascii="Times New Roman" w:hAnsi="Times New Roman" w:cs="Times New Roman" w:eastAsia="Times New Roman"/>
        </w:rPr>
        <w:t>17.2.6. олгох болсон үндэслэл.</w:t>
      </w:r>
    </w:p>
    <w:p>
      <w:pPr>
        <w:spacing w:after="100" w:before="0" w:line="276" w:lineRule="auto"/>
        <w:ind w:firstLine="0"/>
        <w:jc w:val="both"/>
      </w:pPr>
      <w:r>
        <w:rPr>
          <w:b w:val="0"/>
          <w:i w:val="0"/>
          <w:sz w:val="24"/>
          <w:rFonts w:ascii="Times New Roman" w:hAnsi="Times New Roman" w:cs="Times New Roman" w:eastAsia="Times New Roman"/>
        </w:rPr>
        <w:t>17.3. Бүртгэлийг сар тутам системийн бодит тохиргоотой тулгана.</w:t>
      </w:r>
    </w:p>
    <w:p>
      <w:pPr>
        <w:spacing w:after="100" w:before="0" w:line="276" w:lineRule="auto"/>
        <w:ind w:firstLine="0"/>
        <w:jc w:val="both"/>
      </w:pPr>
      <w:r>
        <w:rPr>
          <w:b w:val="0"/>
          <w:i w:val="0"/>
          <w:sz w:val="24"/>
          <w:rFonts w:ascii="Times New Roman" w:hAnsi="Times New Roman" w:cs="Times New Roman" w:eastAsia="Times New Roman"/>
        </w:rPr>
        <w:t>17.4. Бүртгэлд ороогүй давуу эрх илэрвэл ажлын нэг өдрийн дотор хааж, шалтгааныг шалгана.</w:t>
      </w:r>
    </w:p>
    <w:p>
      <w:pPr>
        <w:keepNext/>
        <w:spacing w:after="160" w:before="240" w:line="240" w:lineRule="auto"/>
        <w:jc w:val="center"/>
      </w:pPr>
      <w:r>
        <w:rPr>
          <w:b/>
          <w:i w:val="0"/>
          <w:sz w:val="24"/>
          <w:rFonts w:ascii="Times New Roman" w:hAnsi="Times New Roman" w:cs="Times New Roman" w:eastAsia="Times New Roman"/>
        </w:rPr>
        <w:t>Арван найм. Давуу эрх — Олгох, цуцлах</w:t>
      </w:r>
    </w:p>
    <w:p>
      <w:pPr>
        <w:spacing w:after="100" w:before="0" w:line="276" w:lineRule="auto"/>
        <w:ind w:firstLine="0"/>
        <w:jc w:val="both"/>
      </w:pPr>
      <w:r>
        <w:rPr>
          <w:b w:val="0"/>
          <w:i w:val="0"/>
          <w:sz w:val="24"/>
          <w:rFonts w:ascii="Times New Roman" w:hAnsi="Times New Roman" w:cs="Times New Roman" w:eastAsia="Times New Roman"/>
        </w:rPr>
        <w:t>18.1. Давуу эрхийг Хэлтсийн захирал батална. Олгосон давуу эрхийн жагсаалтыг улирал тутам Гүйцэтгэх захиралд танилцуулна.</w:t>
      </w:r>
    </w:p>
    <w:p>
      <w:pPr>
        <w:spacing w:after="100" w:before="0" w:line="276" w:lineRule="auto"/>
        <w:ind w:firstLine="0"/>
        <w:jc w:val="both"/>
      </w:pPr>
      <w:r>
        <w:rPr>
          <w:b w:val="0"/>
          <w:i w:val="0"/>
          <w:sz w:val="24"/>
          <w:rFonts w:ascii="Times New Roman" w:hAnsi="Times New Roman" w:cs="Times New Roman" w:eastAsia="Times New Roman"/>
        </w:rPr>
        <w:t>18.2. Давуу эрхийг тодорхой хугацаагаар олгоно. Хугацаагүй олгохыг хориглоно.</w:t>
      </w:r>
    </w:p>
    <w:p>
      <w:pPr>
        <w:spacing w:after="100" w:before="0" w:line="276" w:lineRule="auto"/>
        <w:ind w:firstLine="0"/>
        <w:jc w:val="both"/>
      </w:pPr>
      <w:r>
        <w:rPr>
          <w:b w:val="0"/>
          <w:i w:val="0"/>
          <w:sz w:val="24"/>
          <w:rFonts w:ascii="Times New Roman" w:hAnsi="Times New Roman" w:cs="Times New Roman" w:eastAsia="Times New Roman"/>
        </w:rPr>
        <w:t>18.3. Ажилтан өдөр тутмын ажилдаа давуу эрх бүхий бүртгэлээр нэвтрэхийг хориглоно.</w:t>
      </w:r>
    </w:p>
    <w:p>
      <w:pPr>
        <w:spacing w:after="100" w:before="0" w:line="276" w:lineRule="auto"/>
        <w:ind w:firstLine="0"/>
        <w:jc w:val="both"/>
      </w:pPr>
      <w:r>
        <w:rPr>
          <w:b w:val="0"/>
          <w:i w:val="0"/>
          <w:sz w:val="24"/>
          <w:rFonts w:ascii="Times New Roman" w:hAnsi="Times New Roman" w:cs="Times New Roman" w:eastAsia="Times New Roman"/>
        </w:rPr>
        <w:t>18.4. Ажилтан бүрд энгийн болон давуу эрхийн хоёр тусдаа бүртгэл үүсгэнэ.</w:t>
      </w:r>
    </w:p>
    <w:p>
      <w:pPr>
        <w:spacing w:after="100" w:before="0" w:line="276" w:lineRule="auto"/>
        <w:ind w:firstLine="0"/>
        <w:jc w:val="both"/>
      </w:pPr>
      <w:r>
        <w:rPr>
          <w:b w:val="0"/>
          <w:i w:val="0"/>
          <w:sz w:val="24"/>
          <w:rFonts w:ascii="Times New Roman" w:hAnsi="Times New Roman" w:cs="Times New Roman" w:eastAsia="Times New Roman"/>
        </w:rPr>
        <w:t>18.5. Давуу эрхийн бүртгэлээр цахим шуудан унших, интернэт хөтчөөр орохыг хориглоно.</w:t>
      </w:r>
    </w:p>
    <w:p>
      <w:pPr>
        <w:spacing w:after="100" w:before="0" w:line="276" w:lineRule="auto"/>
        <w:ind w:firstLine="0"/>
        <w:jc w:val="both"/>
      </w:pPr>
      <w:r>
        <w:rPr>
          <w:b w:val="0"/>
          <w:i w:val="0"/>
          <w:sz w:val="24"/>
          <w:rFonts w:ascii="Times New Roman" w:hAnsi="Times New Roman" w:cs="Times New Roman" w:eastAsia="Times New Roman"/>
        </w:rPr>
        <w:t>18.6. Шаардлага дуусмагц эрхийг ажлын нэг өдрийн дотор цуцална.</w:t>
      </w:r>
    </w:p>
    <w:p>
      <w:pPr>
        <w:spacing w:after="100" w:before="0" w:line="276" w:lineRule="auto"/>
        <w:ind w:firstLine="0"/>
        <w:jc w:val="both"/>
      </w:pPr>
      <w:r>
        <w:rPr>
          <w:b w:val="0"/>
          <w:i w:val="0"/>
          <w:sz w:val="24"/>
          <w:rFonts w:ascii="Times New Roman" w:hAnsi="Times New Roman" w:cs="Times New Roman" w:eastAsia="Times New Roman"/>
        </w:rPr>
        <w:t>18.7. Давуу эрх эдэлдэг ажилтан ажлаас чөлөөлөгдөх тухай мэдэгдэл ирмэгц эрхийг тэр даруй хаана.</w:t>
      </w:r>
    </w:p>
    <w:p>
      <w:pPr>
        <w:keepNext/>
        <w:spacing w:after="160" w:before="240" w:line="240" w:lineRule="auto"/>
        <w:jc w:val="center"/>
      </w:pPr>
      <w:r>
        <w:rPr>
          <w:b/>
          <w:i w:val="0"/>
          <w:sz w:val="24"/>
          <w:rFonts w:ascii="Times New Roman" w:hAnsi="Times New Roman" w:cs="Times New Roman" w:eastAsia="Times New Roman"/>
        </w:rPr>
        <w:t>Арван ес. Давуу эрх — Ашиглах журам</w:t>
      </w:r>
    </w:p>
    <w:p>
      <w:pPr>
        <w:spacing w:after="100" w:before="0" w:line="276" w:lineRule="auto"/>
        <w:ind w:firstLine="0"/>
        <w:jc w:val="both"/>
      </w:pPr>
      <w:r>
        <w:rPr>
          <w:b w:val="0"/>
          <w:i w:val="0"/>
          <w:sz w:val="24"/>
          <w:rFonts w:ascii="Times New Roman" w:hAnsi="Times New Roman" w:cs="Times New Roman" w:eastAsia="Times New Roman"/>
        </w:rPr>
        <w:t>19.1. Давуу эрхээр гүйцэтгэсэн бүх үйлдлийг бүртгэнэ.</w:t>
      </w:r>
    </w:p>
    <w:p>
      <w:pPr>
        <w:spacing w:after="100" w:before="0" w:line="276" w:lineRule="auto"/>
        <w:ind w:firstLine="0"/>
        <w:jc w:val="both"/>
      </w:pPr>
      <w:r>
        <w:rPr>
          <w:b w:val="0"/>
          <w:i w:val="0"/>
          <w:sz w:val="24"/>
          <w:rFonts w:ascii="Times New Roman" w:hAnsi="Times New Roman" w:cs="Times New Roman" w:eastAsia="Times New Roman"/>
        </w:rPr>
        <w:t>19.2. Бүртгэлийг тухайн эрх эдэлж буй ажилтан өөрчлөх, устгах боломжгүй байрлалд хадгална.</w:t>
      </w:r>
    </w:p>
    <w:p>
      <w:pPr>
        <w:spacing w:after="100" w:before="0" w:line="276" w:lineRule="auto"/>
        <w:ind w:firstLine="0"/>
        <w:jc w:val="both"/>
      </w:pPr>
      <w:r>
        <w:rPr>
          <w:b w:val="0"/>
          <w:i w:val="0"/>
          <w:sz w:val="24"/>
          <w:rFonts w:ascii="Times New Roman" w:hAnsi="Times New Roman" w:cs="Times New Roman" w:eastAsia="Times New Roman"/>
        </w:rPr>
        <w:t>19.3. Ашиглалтын өмнө гүйцэтгэх ажлын агуулгыг бичгээр тэмдэглэнэ.</w:t>
      </w:r>
    </w:p>
    <w:p>
      <w:pPr>
        <w:spacing w:after="100" w:before="0" w:line="276" w:lineRule="auto"/>
        <w:ind w:firstLine="0"/>
        <w:jc w:val="both"/>
      </w:pPr>
      <w:r>
        <w:rPr>
          <w:b w:val="0"/>
          <w:i w:val="0"/>
          <w:sz w:val="24"/>
          <w:rFonts w:ascii="Times New Roman" w:hAnsi="Times New Roman" w:cs="Times New Roman" w:eastAsia="Times New Roman"/>
        </w:rPr>
        <w:t>19.4. Ашиглалтын дараа хийсэн ажлыг тэмдэглэж, эрхээ хэвийн түвшинд буулгана.</w:t>
      </w:r>
    </w:p>
    <w:p>
      <w:pPr>
        <w:spacing w:after="100" w:before="0" w:line="276" w:lineRule="auto"/>
        <w:ind w:firstLine="0"/>
        <w:jc w:val="both"/>
      </w:pPr>
      <w:r>
        <w:rPr>
          <w:b w:val="0"/>
          <w:i w:val="0"/>
          <w:sz w:val="24"/>
          <w:rFonts w:ascii="Times New Roman" w:hAnsi="Times New Roman" w:cs="Times New Roman" w:eastAsia="Times New Roman"/>
        </w:rPr>
        <w:t>19.5. Давуу эрхээр өгөгдөл шууд өөрчлөх шаардлага гарвал Хэлтсийн захирал урьдчилан зөвшөөрнө.</w:t>
      </w:r>
    </w:p>
    <w:p>
      <w:pPr>
        <w:spacing w:after="100" w:before="0" w:line="276" w:lineRule="auto"/>
        <w:ind w:firstLine="0"/>
        <w:jc w:val="both"/>
      </w:pPr>
      <w:r>
        <w:rPr>
          <w:b w:val="0"/>
          <w:i w:val="0"/>
          <w:sz w:val="24"/>
          <w:rFonts w:ascii="Times New Roman" w:hAnsi="Times New Roman" w:cs="Times New Roman" w:eastAsia="Times New Roman"/>
        </w:rPr>
        <w:t>19.6. Ашиглалтын дараа өөрчилсөн өгөгдлийн жагсаалтыг эзэмшигч нэгжид хүргүүлнэ.</w:t>
      </w:r>
    </w:p>
    <w:p>
      <w:pPr>
        <w:spacing w:after="100" w:before="0" w:line="276" w:lineRule="auto"/>
        <w:ind w:firstLine="0"/>
        <w:jc w:val="both"/>
      </w:pPr>
      <w:r>
        <w:rPr>
          <w:b w:val="0"/>
          <w:i w:val="0"/>
          <w:sz w:val="24"/>
          <w:rFonts w:ascii="Times New Roman" w:hAnsi="Times New Roman" w:cs="Times New Roman" w:eastAsia="Times New Roman"/>
        </w:rPr>
        <w:t>19.7. Хамгаалалтыг тойрч гарах боломж бүхий системийн хэрэгслийн жагсаалтыг Хэлтэс хөтөлж, ашиглах эрхийг нэр заасан ажилтанд олгоно.</w:t>
      </w:r>
    </w:p>
    <w:p>
      <w:pPr>
        <w:spacing w:after="100" w:before="0" w:line="276" w:lineRule="auto"/>
        <w:ind w:firstLine="0"/>
        <w:jc w:val="both"/>
      </w:pPr>
      <w:r>
        <w:rPr>
          <w:b w:val="0"/>
          <w:i w:val="0"/>
          <w:sz w:val="24"/>
          <w:rFonts w:ascii="Times New Roman" w:hAnsi="Times New Roman" w:cs="Times New Roman" w:eastAsia="Times New Roman"/>
        </w:rPr>
        <w:t>19.8. Уг хэрэгслийг ашигласан бүх тохиолдлыг бүртгэж, IT-10 «Дэд бүтцийн ажиллагаа, биет орчны журам»-ын 6.1-д заасан сэрэмжлүүлэгт хамруулна.</w:t>
      </w:r>
    </w:p>
    <w:p>
      <w:pPr>
        <w:keepNext/>
        <w:spacing w:after="160" w:before="240" w:line="240" w:lineRule="auto"/>
        <w:jc w:val="center"/>
      </w:pPr>
      <w:r>
        <w:rPr>
          <w:b/>
          <w:i w:val="0"/>
          <w:sz w:val="24"/>
          <w:rFonts w:ascii="Times New Roman" w:hAnsi="Times New Roman" w:cs="Times New Roman" w:eastAsia="Times New Roman"/>
        </w:rPr>
        <w:t>Хорь. Давуу эрх — Онцгой байдлын эрх</w:t>
      </w:r>
    </w:p>
    <w:p>
      <w:pPr>
        <w:spacing w:after="100" w:before="0" w:line="276" w:lineRule="auto"/>
        <w:ind w:firstLine="0"/>
        <w:jc w:val="both"/>
      </w:pPr>
      <w:r>
        <w:rPr>
          <w:b w:val="0"/>
          <w:i w:val="0"/>
          <w:sz w:val="24"/>
          <w:rFonts w:ascii="Times New Roman" w:hAnsi="Times New Roman" w:cs="Times New Roman" w:eastAsia="Times New Roman"/>
        </w:rPr>
        <w:t>20.1. Гэмтэл, зөрчлийг арилгах зайлшгүй шаардлагаар онцгой байдлын эрх олгож болно.</w:t>
      </w:r>
    </w:p>
    <w:p>
      <w:pPr>
        <w:spacing w:after="100" w:before="0" w:line="276" w:lineRule="auto"/>
        <w:ind w:firstLine="0"/>
        <w:jc w:val="both"/>
      </w:pPr>
      <w:r>
        <w:rPr>
          <w:b w:val="0"/>
          <w:i w:val="0"/>
          <w:sz w:val="24"/>
          <w:rFonts w:ascii="Times New Roman" w:hAnsi="Times New Roman" w:cs="Times New Roman" w:eastAsia="Times New Roman"/>
        </w:rPr>
        <w:t>20.2. Онцгой байдлын эрхийг Хэлтсийн ахлах олгож, Хэлтсийн захиралд тэр даруй мэдэгдэнэ.</w:t>
      </w:r>
    </w:p>
    <w:p>
      <w:pPr>
        <w:spacing w:after="100" w:before="0" w:line="276" w:lineRule="auto"/>
        <w:ind w:firstLine="0"/>
        <w:jc w:val="both"/>
      </w:pPr>
      <w:r>
        <w:rPr>
          <w:b w:val="0"/>
          <w:i w:val="0"/>
          <w:sz w:val="24"/>
          <w:rFonts w:ascii="Times New Roman" w:hAnsi="Times New Roman" w:cs="Times New Roman" w:eastAsia="Times New Roman"/>
        </w:rPr>
        <w:t>20.3. Эрхийн хүчинтэй хугацааг найман цагаар хязгаарлана.</w:t>
      </w:r>
    </w:p>
    <w:p>
      <w:pPr>
        <w:spacing w:after="100" w:before="0" w:line="276" w:lineRule="auto"/>
        <w:ind w:firstLine="0"/>
        <w:jc w:val="both"/>
      </w:pPr>
      <w:r>
        <w:rPr>
          <w:b w:val="0"/>
          <w:i w:val="0"/>
          <w:sz w:val="24"/>
          <w:rFonts w:ascii="Times New Roman" w:hAnsi="Times New Roman" w:cs="Times New Roman" w:eastAsia="Times New Roman"/>
        </w:rPr>
        <w:t>20.4. Хугацаа дуусмагц эрх автоматаар цуцлагдана.</w:t>
      </w:r>
    </w:p>
    <w:p>
      <w:pPr>
        <w:spacing w:after="100" w:before="0" w:line="276" w:lineRule="auto"/>
        <w:ind w:firstLine="0"/>
        <w:jc w:val="both"/>
      </w:pPr>
      <w:r>
        <w:rPr>
          <w:b w:val="0"/>
          <w:i w:val="0"/>
          <w:sz w:val="24"/>
          <w:rFonts w:ascii="Times New Roman" w:hAnsi="Times New Roman" w:cs="Times New Roman" w:eastAsia="Times New Roman"/>
        </w:rPr>
        <w:t>20.5. Онцгой байдлын эрхээр хийсэн бүх үйлдлийг ажлын гурван өдрийн дотор хянана.</w:t>
      </w:r>
    </w:p>
    <w:p>
      <w:pPr>
        <w:spacing w:after="100" w:before="0" w:line="276" w:lineRule="auto"/>
        <w:ind w:firstLine="0"/>
        <w:jc w:val="both"/>
      </w:pPr>
      <w:r>
        <w:rPr>
          <w:b w:val="0"/>
          <w:i w:val="0"/>
          <w:sz w:val="24"/>
          <w:rFonts w:ascii="Times New Roman" w:hAnsi="Times New Roman" w:cs="Times New Roman" w:eastAsia="Times New Roman"/>
        </w:rPr>
        <w:t>20.6. Хяналтын дүгнэлтийг Хэлтсийн захирлаар дамжуулан Гүйцэтгэх захиралд бичгээр танилцуулна.</w:t>
      </w:r>
    </w:p>
    <w:p>
      <w:pPr>
        <w:keepNext/>
        <w:spacing w:after="160" w:before="240" w:line="240" w:lineRule="auto"/>
        <w:jc w:val="center"/>
      </w:pPr>
      <w:r>
        <w:rPr>
          <w:b/>
          <w:i w:val="0"/>
          <w:sz w:val="24"/>
          <w:rFonts w:ascii="Times New Roman" w:hAnsi="Times New Roman" w:cs="Times New Roman" w:eastAsia="Times New Roman"/>
        </w:rPr>
        <w:t>Хорин нэг. Давуу эрх — Хяналт</w:t>
      </w:r>
    </w:p>
    <w:p>
      <w:pPr>
        <w:spacing w:after="100" w:before="0" w:line="276" w:lineRule="auto"/>
        <w:ind w:firstLine="0"/>
        <w:jc w:val="both"/>
      </w:pPr>
      <w:r>
        <w:rPr>
          <w:b w:val="0"/>
          <w:i w:val="0"/>
          <w:sz w:val="24"/>
          <w:rFonts w:ascii="Times New Roman" w:hAnsi="Times New Roman" w:cs="Times New Roman" w:eastAsia="Times New Roman"/>
        </w:rPr>
        <w:t>21.1. Хэлтсийн ахлах давуу эрхийн бүртгэлийг сар тутам хянаж, дүнг Хэлтсийн захиралд танилцуулна.</w:t>
      </w:r>
    </w:p>
    <w:p>
      <w:pPr>
        <w:spacing w:after="100" w:before="0" w:line="276" w:lineRule="auto"/>
        <w:ind w:firstLine="0"/>
        <w:jc w:val="both"/>
      </w:pPr>
      <w:r>
        <w:rPr>
          <w:b w:val="0"/>
          <w:i w:val="0"/>
          <w:sz w:val="24"/>
          <w:rFonts w:ascii="Times New Roman" w:hAnsi="Times New Roman" w:cs="Times New Roman" w:eastAsia="Times New Roman"/>
        </w:rPr>
        <w:t>21.2. Давуу эрхийн үйлдлийн түүхийг өөр ажилтан хянана. Өөрийн үйлдлээ өөрөө хянахыг хориглоно.</w:t>
      </w:r>
    </w:p>
    <w:p>
      <w:pPr>
        <w:keepNext/>
        <w:spacing w:after="100" w:before="0" w:line="276" w:lineRule="auto"/>
        <w:ind w:firstLine="0"/>
        <w:jc w:val="both"/>
      </w:pPr>
      <w:r>
        <w:rPr>
          <w:b w:val="0"/>
          <w:i w:val="0"/>
          <w:sz w:val="24"/>
          <w:rFonts w:ascii="Times New Roman" w:hAnsi="Times New Roman" w:cs="Times New Roman" w:eastAsia="Times New Roman"/>
        </w:rPr>
        <w:t>21.3. Хяналтад дараах зүйлийг шалгана:</w:t>
      </w:r>
    </w:p>
    <w:p>
      <w:pPr>
        <w:spacing w:after="80" w:before="0" w:line="276" w:lineRule="auto"/>
        <w:ind w:left="567"/>
        <w:jc w:val="both"/>
      </w:pPr>
      <w:r>
        <w:rPr>
          <w:b w:val="0"/>
          <w:i w:val="0"/>
          <w:sz w:val="24"/>
          <w:rFonts w:ascii="Times New Roman" w:hAnsi="Times New Roman" w:cs="Times New Roman" w:eastAsia="Times New Roman"/>
        </w:rPr>
        <w:t>21.3.1. ажлын цагаас гадуур гүйцэтгэсэн үйлдэл;</w:t>
      </w:r>
    </w:p>
    <w:p>
      <w:pPr>
        <w:spacing w:after="80" w:before="0" w:line="276" w:lineRule="auto"/>
        <w:ind w:left="567"/>
        <w:jc w:val="both"/>
      </w:pPr>
      <w:r>
        <w:rPr>
          <w:b w:val="0"/>
          <w:i w:val="0"/>
          <w:sz w:val="24"/>
          <w:rFonts w:ascii="Times New Roman" w:hAnsi="Times New Roman" w:cs="Times New Roman" w:eastAsia="Times New Roman"/>
        </w:rPr>
        <w:t>21.3.2. урьдчилан зөвшөөрөгдөөгүй өгөгдлийн өөрчлөлт;</w:t>
      </w:r>
    </w:p>
    <w:p>
      <w:pPr>
        <w:spacing w:after="80" w:before="0" w:line="276" w:lineRule="auto"/>
        <w:ind w:left="567"/>
        <w:jc w:val="both"/>
      </w:pPr>
      <w:r>
        <w:rPr>
          <w:b w:val="0"/>
          <w:i w:val="0"/>
          <w:sz w:val="24"/>
          <w:rFonts w:ascii="Times New Roman" w:hAnsi="Times New Roman" w:cs="Times New Roman" w:eastAsia="Times New Roman"/>
        </w:rPr>
        <w:t>21.3.3. бүртгэлийг устгах, зогсоох оролдлого;</w:t>
      </w:r>
    </w:p>
    <w:p>
      <w:pPr>
        <w:spacing w:after="80" w:before="0" w:line="276" w:lineRule="auto"/>
        <w:ind w:left="567"/>
        <w:jc w:val="both"/>
      </w:pPr>
      <w:r>
        <w:rPr>
          <w:b w:val="0"/>
          <w:i w:val="0"/>
          <w:sz w:val="24"/>
          <w:rFonts w:ascii="Times New Roman" w:hAnsi="Times New Roman" w:cs="Times New Roman" w:eastAsia="Times New Roman"/>
        </w:rPr>
        <w:t>21.3.4. хугацаа хэтэрсэн эрх.</w:t>
      </w:r>
    </w:p>
    <w:p>
      <w:pPr>
        <w:spacing w:after="100" w:before="0" w:line="276" w:lineRule="auto"/>
        <w:ind w:firstLine="0"/>
        <w:jc w:val="both"/>
      </w:pPr>
      <w:r>
        <w:rPr>
          <w:b w:val="0"/>
          <w:i w:val="0"/>
          <w:sz w:val="24"/>
          <w:rFonts w:ascii="Times New Roman" w:hAnsi="Times New Roman" w:cs="Times New Roman" w:eastAsia="Times New Roman"/>
        </w:rPr>
        <w:t>21.4. Хэлтсийн ахлахын өөрийн үйлдлийг Хэлтсийн захирал хянана. Хэлтсийн захирлын үйлдлийг Компанийн дотоод аудитын нэгж хянана.</w:t>
      </w:r>
    </w:p>
    <w:p>
      <w:pPr>
        <w:spacing w:after="120" w:before="0" w:line="276" w:lineRule="auto"/>
        <w:ind w:left="567"/>
        <w:jc w:val="both"/>
      </w:pPr>
      <w:r>
        <w:rPr>
          <w:b w:val="0"/>
          <w:i/>
          <w:sz w:val="22"/>
          <w:rFonts w:ascii="Times New Roman" w:hAnsi="Times New Roman" w:cs="Times New Roman" w:eastAsia="Times New Roman"/>
        </w:rPr>
        <w:t>Тайлбар: Дотоод аудитын нэгж байхгүй тохиолдолд хараат бус хяналтыг хэн гүйцэтгэхийг IT-16 «Дотоод хяналт, нийцлийн шалгалтын журам»-ын 2.1.3-т заасны дагуу тогтооно.</w:t>
      </w:r>
    </w:p>
    <w:p>
      <w:pPr>
        <w:keepNext/>
        <w:spacing w:after="160" w:before="240" w:line="240" w:lineRule="auto"/>
        <w:jc w:val="center"/>
      </w:pPr>
      <w:r>
        <w:rPr>
          <w:b/>
          <w:i w:val="0"/>
          <w:sz w:val="24"/>
          <w:rFonts w:ascii="Times New Roman" w:hAnsi="Times New Roman" w:cs="Times New Roman" w:eastAsia="Times New Roman"/>
        </w:rPr>
        <w:t>Хорин хоёр. Хяналт, хянан шинэчлэх</w:t>
      </w:r>
    </w:p>
    <w:p>
      <w:pPr>
        <w:spacing w:after="100" w:before="0" w:line="276" w:lineRule="auto"/>
        <w:ind w:firstLine="0"/>
        <w:jc w:val="both"/>
      </w:pPr>
      <w:r>
        <w:rPr>
          <w:b w:val="0"/>
          <w:i w:val="0"/>
          <w:sz w:val="24"/>
          <w:rFonts w:ascii="Times New Roman" w:hAnsi="Times New Roman" w:cs="Times New Roman" w:eastAsia="Times New Roman"/>
        </w:rPr>
        <w:t>22.1. Энэхүү журмын хэрэгжилтэд Хэлтэс хяналт тавина.</w:t>
      </w:r>
    </w:p>
    <w:p>
      <w:pPr>
        <w:spacing w:after="100" w:before="0" w:line="276" w:lineRule="auto"/>
        <w:ind w:firstLine="0"/>
        <w:jc w:val="both"/>
      </w:pPr>
      <w:r>
        <w:rPr>
          <w:b w:val="0"/>
          <w:i w:val="0"/>
          <w:sz w:val="24"/>
          <w:rFonts w:ascii="Times New Roman" w:hAnsi="Times New Roman" w:cs="Times New Roman" w:eastAsia="Times New Roman"/>
        </w:rPr>
        <w:t>22.2. Энэхүү журмыг жилд нэгээс доошгүй удаа хянан шинэчилнэ.</w:t>
      </w:r>
    </w:p>
    <w:p>
      <w:pPr>
        <w:spacing w:after="100" w:before="0" w:line="276" w:lineRule="auto"/>
        <w:ind w:firstLine="0"/>
        <w:jc w:val="both"/>
      </w:pPr>
      <w:r>
        <w:rPr>
          <w:b w:val="0"/>
          <w:i w:val="0"/>
          <w:sz w:val="24"/>
          <w:rFonts w:ascii="Times New Roman" w:hAnsi="Times New Roman" w:cs="Times New Roman" w:eastAsia="Times New Roman"/>
        </w:rPr>
        <w:t>22.3. Энэхүү журам Гүйцэтгэх захирлын тушаалаар батлагдсан өдрөөс эхлэн хүчин төгөлдөр болно.</w:t>
      </w:r>
    </w:p>
    <w:p>
      <w:pPr>
        <w:spacing w:after="200" w:before="0" w:line="276" w:lineRule="auto"/>
        <w:jc w:val="both"/>
      </w:pPr>
    </w:p>
    <w:p>
      <w:pPr>
        <w:keepNext/>
        <w:spacing w:after="0" w:before="0" w:line="240" w:lineRule="auto"/>
        <w:jc w:val="center"/>
      </w:pPr>
      <w:r>
        <w:rPr>
          <w:b w:val="0"/>
          <w:i w:val="0"/>
          <w:sz w:val="22"/>
          <w:rFonts w:ascii="Times New Roman" w:hAnsi="Times New Roman" w:cs="Times New Roman" w:eastAsia="Times New Roman"/>
        </w:rPr>
        <w:t>--- о0о ---</w:t>
      </w:r>
    </w:p>
    <w:p>
      <w:pPr>
        <w:keepNext/>
        <w:spacing w:after="320" w:before="0" w:line="276" w:lineRule="auto"/>
        <w:jc w:val="both"/>
      </w:pPr>
    </w:p>
    <w:p>
      <w:pPr>
        <w:keepNext/>
        <w:tabs>
          <w:tab w:pos="5102" w:val="left"/>
        </w:tabs>
        <w:spacing w:after="40" w:before="0" w:line="240" w:lineRule="auto"/>
        <w:jc w:val="both"/>
      </w:pPr>
      <w:r>
        <w:rPr>
          <w:b w:val="0"/>
          <w:i w:val="0"/>
          <w:sz w:val="22"/>
          <w:rFonts w:ascii="Times New Roman" w:hAnsi="Times New Roman" w:cs="Times New Roman" w:eastAsia="Times New Roman"/>
        </w:rPr>
        <w:t xml:space="preserve">Боловсруулсан: </w:t>
      </w:r>
      <w:r>
        <w:rPr>
          <w:b w:val="0"/>
          <w:i w:val="0"/>
          <w:sz w:val="22"/>
          <w:rFonts w:ascii="Times New Roman" w:hAnsi="Times New Roman" w:cs="Times New Roman" w:eastAsia="Times New Roman"/>
        </w:rPr>
        <w:t>……………………………</w:t>
      </w:r>
      <w:r>
        <w:rPr>
          <w:b w:val="0"/>
          <w:i w:val="0"/>
          <w:sz w:val="22"/>
          <w:rFonts w:ascii="Times New Roman" w:hAnsi="Times New Roman" w:cs="Times New Roman" w:eastAsia="Times New Roman"/>
        </w:rPr>
        <w:tab/>
        <w:t>/Инноваци технологийн хэлтсийн ахлах/</w:t>
      </w:r>
    </w:p>
    <w:p>
      <w:pPr>
        <w:keepNext/>
        <w:tabs>
          <w:tab w:pos="5102" w:val="left"/>
        </w:tabs>
        <w:spacing w:after="40" w:before="0" w:line="240" w:lineRule="auto"/>
        <w:jc w:val="both"/>
      </w:pPr>
      <w:r>
        <w:rPr>
          <w:b w:val="0"/>
          <w:i w:val="0"/>
          <w:sz w:val="22"/>
          <w:rFonts w:ascii="Times New Roman" w:hAnsi="Times New Roman" w:cs="Times New Roman" w:eastAsia="Times New Roman"/>
        </w:rPr>
        <w:t xml:space="preserve">Хянан баталгаажуулсан: </w:t>
      </w:r>
      <w:r>
        <w:rPr>
          <w:b w:val="0"/>
          <w:i w:val="0"/>
          <w:sz w:val="22"/>
          <w:rFonts w:ascii="Times New Roman" w:hAnsi="Times New Roman" w:cs="Times New Roman" w:eastAsia="Times New Roman"/>
        </w:rPr>
        <w:t>……………………………</w:t>
      </w:r>
      <w:r>
        <w:rPr>
          <w:b w:val="0"/>
          <w:i w:val="0"/>
          <w:sz w:val="22"/>
          <w:rFonts w:ascii="Times New Roman" w:hAnsi="Times New Roman" w:cs="Times New Roman" w:eastAsia="Times New Roman"/>
        </w:rPr>
        <w:tab/>
        <w:t>/Инноваци технологийн хэлтсийн захирал/</w:t>
      </w:r>
    </w:p>
    <w:p>
      <w:pPr>
        <w:keepNext/>
        <w:spacing w:after="280" w:before="0" w:line="276" w:lineRule="auto"/>
        <w:jc w:val="both"/>
      </w:pPr>
    </w:p>
    <w:p>
      <w:pPr>
        <w:keepNext/>
        <w:spacing w:after="120" w:before="0" w:line="240" w:lineRule="auto"/>
        <w:jc w:val="center"/>
      </w:pPr>
      <w:r>
        <w:rPr>
          <w:b/>
          <w:i w:val="0"/>
          <w:sz w:val="24"/>
          <w:rFonts w:ascii="Times New Roman" w:hAnsi="Times New Roman" w:cs="Times New Roman" w:eastAsia="Times New Roman"/>
        </w:rPr>
        <w:t>Хувилбарын түүх</w:t>
      </w:r>
    </w:p>
    <w:tbl>
      <w:tblPr>
        <w:tblStyle w:val="TableGrid"/>
        <w:tblW w:type="auto" w:w="0"/>
        <w:tblLook w:firstColumn="1" w:firstRow="1" w:lastColumn="0" w:lastRow="0" w:noHBand="0" w:noVBand="1" w:val="04A0"/>
      </w:tblPr>
      <w:tblGrid>
        <w:gridCol w:w="1938"/>
        <w:gridCol w:w="1938"/>
        <w:gridCol w:w="1938"/>
        <w:gridCol w:w="1938"/>
        <w:gridCol w:w="1938"/>
      </w:tblGrid>
      <w:tr>
        <w:trPr>
          <w:cantSplit/>
        </w:trPr>
        <w:tc>
          <w:tcPr>
            <w:tcW w:type="dxa" w:w="1134"/>
          </w:tcPr>
          <w:p>
            <w:pPr>
              <w:keepNext/>
              <w:spacing w:after="40" w:before="40" w:line="240" w:lineRule="auto"/>
              <w:jc w:val="center"/>
            </w:pPr>
            <w:r>
              <w:rPr>
                <w:b/>
                <w:i w:val="0"/>
                <w:sz w:val="18"/>
                <w:rFonts w:ascii="Times New Roman" w:hAnsi="Times New Roman" w:cs="Times New Roman" w:eastAsia="Times New Roman"/>
              </w:rPr>
              <w:t>Хувилбар</w:t>
            </w:r>
          </w:p>
        </w:tc>
        <w:tc>
          <w:tcPr>
            <w:tcW w:type="dxa" w:w="1361"/>
          </w:tcPr>
          <w:p>
            <w:pPr>
              <w:keepNext/>
              <w:spacing w:after="40" w:before="40" w:line="240" w:lineRule="auto"/>
              <w:jc w:val="center"/>
            </w:pPr>
            <w:r>
              <w:rPr>
                <w:b/>
                <w:i w:val="0"/>
                <w:sz w:val="18"/>
                <w:rFonts w:ascii="Times New Roman" w:hAnsi="Times New Roman" w:cs="Times New Roman" w:eastAsia="Times New Roman"/>
              </w:rPr>
              <w:t>Огноо</w:t>
            </w:r>
          </w:p>
        </w:tc>
        <w:tc>
          <w:tcPr>
            <w:tcW w:type="dxa" w:w="3402"/>
          </w:tcPr>
          <w:p>
            <w:pPr>
              <w:keepNext/>
              <w:spacing w:after="40" w:before="40" w:line="240" w:lineRule="auto"/>
              <w:jc w:val="center"/>
            </w:pPr>
            <w:r>
              <w:rPr>
                <w:b/>
                <w:i w:val="0"/>
                <w:sz w:val="18"/>
                <w:rFonts w:ascii="Times New Roman" w:hAnsi="Times New Roman" w:cs="Times New Roman" w:eastAsia="Times New Roman"/>
              </w:rPr>
              <w:t>Өөрчлөлтийн товч агуулга</w:t>
            </w:r>
          </w:p>
        </w:tc>
        <w:tc>
          <w:tcPr>
            <w:tcW w:type="dxa" w:w="1474"/>
          </w:tcPr>
          <w:p>
            <w:pPr>
              <w:keepNext/>
              <w:spacing w:after="40" w:before="40" w:line="240" w:lineRule="auto"/>
              <w:jc w:val="center"/>
            </w:pPr>
            <w:r>
              <w:rPr>
                <w:b/>
                <w:i w:val="0"/>
                <w:sz w:val="18"/>
                <w:rFonts w:ascii="Times New Roman" w:hAnsi="Times New Roman" w:cs="Times New Roman" w:eastAsia="Times New Roman"/>
              </w:rPr>
              <w:t>Боловсруулсан</w:t>
            </w:r>
          </w:p>
        </w:tc>
        <w:tc>
          <w:tcPr>
            <w:tcW w:type="dxa" w:w="1417"/>
          </w:tcPr>
          <w:p>
            <w:pPr>
              <w:keepNext/>
              <w:spacing w:after="40" w:before="40" w:line="240" w:lineRule="auto"/>
              <w:jc w:val="center"/>
            </w:pPr>
            <w:r>
              <w:rPr>
                <w:b/>
                <w:i w:val="0"/>
                <w:sz w:val="18"/>
                <w:rFonts w:ascii="Times New Roman" w:hAnsi="Times New Roman" w:cs="Times New Roman" w:eastAsia="Times New Roman"/>
              </w:rPr>
              <w:t>Баталсан</w:t>
            </w:r>
          </w:p>
        </w:tc>
      </w:tr>
      <w:tr>
        <w:trPr>
          <w:cantSplit/>
        </w:trPr>
        <w:tc>
          <w:tcPr>
            <w:tcW w:type="dxa" w:w="1134"/>
          </w:tcPr>
          <w:p>
            <w:pPr>
              <w:keepNext/>
              <w:spacing w:after="40" w:before="40" w:line="240" w:lineRule="auto"/>
            </w:pPr>
            <w:r>
              <w:rPr>
                <w:b w:val="0"/>
                <w:i w:val="0"/>
                <w:sz w:val="18"/>
                <w:rFonts w:ascii="Times New Roman" w:hAnsi="Times New Roman" w:cs="Times New Roman" w:eastAsia="Times New Roman"/>
              </w:rPr>
              <w:t>1.0</w:t>
            </w:r>
          </w:p>
        </w:tc>
        <w:tc>
          <w:tcPr>
            <w:tcW w:type="dxa" w:w="1361"/>
          </w:tcPr>
          <w:p>
            <w:pPr>
              <w:keepNext/>
              <w:spacing w:after="40" w:before="40" w:line="240" w:lineRule="auto"/>
            </w:pPr>
            <w:r>
              <w:rPr>
                <w:b w:val="0"/>
                <w:i w:val="0"/>
                <w:sz w:val="18"/>
                <w:rFonts w:ascii="Times New Roman" w:hAnsi="Times New Roman" w:cs="Times New Roman" w:eastAsia="Times New Roman"/>
              </w:rPr>
            </w:r>
          </w:p>
        </w:tc>
        <w:tc>
          <w:tcPr>
            <w:tcW w:type="dxa" w:w="3402"/>
          </w:tcPr>
          <w:p>
            <w:pPr>
              <w:keepNext/>
              <w:spacing w:after="40" w:before="40" w:line="240" w:lineRule="auto"/>
            </w:pPr>
            <w:r>
              <w:rPr>
                <w:b w:val="0"/>
                <w:i w:val="0"/>
                <w:sz w:val="18"/>
                <w:rFonts w:ascii="Times New Roman" w:hAnsi="Times New Roman" w:cs="Times New Roman" w:eastAsia="Times New Roman"/>
              </w:rPr>
              <w:t>Анхны хувилбар</w:t>
            </w:r>
          </w:p>
        </w:tc>
        <w:tc>
          <w:tcPr>
            <w:tcW w:type="dxa" w:w="1474"/>
          </w:tcPr>
          <w:p>
            <w:pPr>
              <w:keepNext/>
              <w:spacing w:after="40" w:before="40" w:line="240" w:lineRule="auto"/>
            </w:pPr>
            <w:r>
              <w:rPr>
                <w:b w:val="0"/>
                <w:i w:val="0"/>
                <w:sz w:val="18"/>
                <w:rFonts w:ascii="Times New Roman" w:hAnsi="Times New Roman" w:cs="Times New Roman" w:eastAsia="Times New Roman"/>
              </w:rPr>
            </w:r>
          </w:p>
        </w:tc>
        <w:tc>
          <w:tcPr>
            <w:tcW w:type="dxa" w:w="1417"/>
          </w:tcPr>
          <w:p>
            <w:pPr>
              <w:keepNext/>
              <w:spacing w:after="40" w:before="40" w:line="240" w:lineRule="auto"/>
            </w:pPr>
            <w:r>
              <w:rPr>
                <w:b w:val="0"/>
                <w:i w:val="0"/>
                <w:sz w:val="18"/>
                <w:rFonts w:ascii="Times New Roman" w:hAnsi="Times New Roman" w:cs="Times New Roman" w:eastAsia="Times New Roman"/>
              </w:rPr>
            </w:r>
          </w:p>
        </w:tc>
      </w:tr>
      <w:tr>
        <w:trPr>
          <w:cantSplit/>
        </w:trPr>
        <w:tc>
          <w:tcPr>
            <w:tcW w:type="dxa" w:w="1134"/>
          </w:tcPr>
          <w:p>
            <w:pPr>
              <w:spacing w:after="40" w:before="40" w:line="240" w:lineRule="auto"/>
            </w:pPr>
            <w:r>
              <w:rPr>
                <w:b w:val="0"/>
                <w:i w:val="0"/>
                <w:sz w:val="18"/>
                <w:rFonts w:ascii="Times New Roman" w:hAnsi="Times New Roman" w:cs="Times New Roman" w:eastAsia="Times New Roman"/>
              </w:rPr>
            </w:r>
          </w:p>
        </w:tc>
        <w:tc>
          <w:tcPr>
            <w:tcW w:type="dxa" w:w="1361"/>
          </w:tcPr>
          <w:p>
            <w:pPr>
              <w:spacing w:after="40" w:before="40" w:line="240" w:lineRule="auto"/>
            </w:pPr>
            <w:r>
              <w:rPr>
                <w:b w:val="0"/>
                <w:i w:val="0"/>
                <w:sz w:val="18"/>
                <w:rFonts w:ascii="Times New Roman" w:hAnsi="Times New Roman" w:cs="Times New Roman" w:eastAsia="Times New Roman"/>
              </w:rPr>
            </w:r>
          </w:p>
        </w:tc>
        <w:tc>
          <w:tcPr>
            <w:tcW w:type="dxa" w:w="3402"/>
          </w:tcPr>
          <w:p>
            <w:pPr>
              <w:spacing w:after="40" w:before="40" w:line="240" w:lineRule="auto"/>
            </w:pPr>
            <w:r>
              <w:rPr>
                <w:b w:val="0"/>
                <w:i w:val="0"/>
                <w:sz w:val="18"/>
                <w:rFonts w:ascii="Times New Roman" w:hAnsi="Times New Roman" w:cs="Times New Roman" w:eastAsia="Times New Roman"/>
              </w:rPr>
            </w:r>
          </w:p>
        </w:tc>
        <w:tc>
          <w:tcPr>
            <w:tcW w:type="dxa" w:w="1474"/>
          </w:tcPr>
          <w:p>
            <w:pPr>
              <w:spacing w:after="40" w:before="40" w:line="240" w:lineRule="auto"/>
            </w:pPr>
            <w:r>
              <w:rPr>
                <w:b w:val="0"/>
                <w:i w:val="0"/>
                <w:sz w:val="18"/>
                <w:rFonts w:ascii="Times New Roman" w:hAnsi="Times New Roman" w:cs="Times New Roman" w:eastAsia="Times New Roman"/>
              </w:rPr>
            </w:r>
          </w:p>
        </w:tc>
        <w:tc>
          <w:tcPr>
            <w:tcW w:type="dxa" w:w="1417"/>
          </w:tcPr>
          <w:p>
            <w:pPr>
              <w:spacing w:after="40" w:before="40" w:line="240" w:lineRule="auto"/>
            </w:pPr>
            <w:r>
              <w:rPr>
                <w:b w:val="0"/>
                <w:i w:val="0"/>
                <w:sz w:val="18"/>
                <w:rFonts w:ascii="Times New Roman" w:hAnsi="Times New Roman" w:cs="Times New Roman" w:eastAsia="Times New Roman"/>
              </w:rPr>
            </w:r>
          </w:p>
        </w:tc>
      </w:tr>
    </w:tbl>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sz w:val="18"/>
        <w:rFonts w:ascii="Times New Roman" w:hAnsi="Times New Roman" w:cs="Times New Roman" w:eastAsia="Times New Roman"/>
      </w:rPr>
      <w:t xml:space="preserve">IT-05 · «Агула Даатгал» ХХК · Инноваци технологийн хэлтэс · </w:t>
    </w:r>
    <w:fldSimple w:instr=" PAGE ">
      <w:r>
        <w:t>1</w:t>
      </w:r>
    </w:fldSimple>
    <w:r>
      <w:rPr>
        <w:b w:val="0"/>
        <w:i/>
        <w:sz w:val="18"/>
        <w:rFonts w:ascii="Times New Roman" w:hAnsi="Times New Roman" w:cs="Times New Roman" w:eastAsia="Times New Roman"/>
      </w:rPr>
      <w:t xml:space="preserve"> / </w:t>
    </w:r>
    <w:fldSimple w:instr=" NUMPAGES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mn-MN" w:eastAsia="mn-M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mn-MN" w:eastAsia="mn-M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Хандах эрх, нэвтрэлтийн удирдлагын журам</dc:title>
  <dc:subject>IT-05 · Инноваци технологийн хэлтэс</dc:subject>
  <dc:creator>«Агула Даатгал» ХХК</dc:creator>
  <cp:keywords/>
  <dc:description/>
  <cp:lastModifiedBy>Инноваци технологийн хэлтэс</cp:lastModifiedBy>
  <cp:revision>1</cp:revision>
  <dcterms:created xsi:type="dcterms:W3CDTF">2013-12-23T23:15:00Z</dcterms:created>
  <dcterms:modified xsi:type="dcterms:W3CDTF">2013-12-23T23:15:00Z</dcterms:modified>
  <cp:category>Журам</cp:category>
</cp:coreProperties>
</file>