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2356D5" w14:textId="77777777" w:rsidR="00175890" w:rsidRPr="008E1D67" w:rsidRDefault="00175890" w:rsidP="008E1D67">
      <w:pPr>
        <w:spacing w:line="360" w:lineRule="auto"/>
        <w:jc w:val="both"/>
        <w:rPr>
          <w:rFonts w:ascii="Times New Roman" w:hAnsi="Times New Roman" w:cs="Times New Roman"/>
          <w:sz w:val="56"/>
          <w:szCs w:val="56"/>
          <w:lang w:val="mn-MN"/>
        </w:rPr>
      </w:pPr>
    </w:p>
    <w:p w14:paraId="1B21DBF0" w14:textId="77777777" w:rsidR="00175890" w:rsidRPr="008E1D67" w:rsidRDefault="00175890" w:rsidP="008E1D67">
      <w:pPr>
        <w:spacing w:line="360" w:lineRule="auto"/>
        <w:jc w:val="both"/>
        <w:rPr>
          <w:rFonts w:ascii="Times New Roman" w:hAnsi="Times New Roman" w:cs="Times New Roman"/>
          <w:sz w:val="56"/>
          <w:szCs w:val="56"/>
          <w:lang w:val="mn-MN"/>
        </w:rPr>
      </w:pPr>
    </w:p>
    <w:p w14:paraId="1EA6214B" w14:textId="77777777" w:rsidR="00175890" w:rsidRPr="008E1D67" w:rsidRDefault="00175890" w:rsidP="008E1D67">
      <w:pPr>
        <w:spacing w:line="360" w:lineRule="auto"/>
        <w:jc w:val="both"/>
        <w:rPr>
          <w:rFonts w:ascii="Times New Roman" w:hAnsi="Times New Roman" w:cs="Times New Roman"/>
          <w:sz w:val="56"/>
          <w:szCs w:val="56"/>
          <w:lang w:val="mn-MN"/>
        </w:rPr>
      </w:pPr>
    </w:p>
    <w:p w14:paraId="59D9C923" w14:textId="77777777" w:rsidR="00175890" w:rsidRPr="008E1D67" w:rsidRDefault="00175890" w:rsidP="008E1D67">
      <w:pPr>
        <w:spacing w:line="360" w:lineRule="auto"/>
        <w:jc w:val="both"/>
        <w:rPr>
          <w:rFonts w:ascii="Times New Roman" w:hAnsi="Times New Roman" w:cs="Times New Roman"/>
          <w:sz w:val="56"/>
          <w:szCs w:val="56"/>
          <w:lang w:val="mn-MN"/>
        </w:rPr>
      </w:pPr>
    </w:p>
    <w:p w14:paraId="668D7DD7" w14:textId="77777777" w:rsidR="00175890" w:rsidRPr="008E1D67" w:rsidRDefault="00175890" w:rsidP="008E1D67">
      <w:pPr>
        <w:spacing w:line="360" w:lineRule="auto"/>
        <w:jc w:val="both"/>
        <w:rPr>
          <w:rFonts w:ascii="Times New Roman" w:hAnsi="Times New Roman" w:cs="Times New Roman"/>
          <w:sz w:val="56"/>
          <w:szCs w:val="56"/>
          <w:lang w:val="mn-MN"/>
        </w:rPr>
      </w:pPr>
    </w:p>
    <w:p w14:paraId="5C64E6A2" w14:textId="4D534CE2" w:rsidR="00664911" w:rsidRPr="008E1D67" w:rsidRDefault="001E6901" w:rsidP="008E1D67">
      <w:pPr>
        <w:spacing w:line="360" w:lineRule="auto"/>
        <w:jc w:val="both"/>
        <w:rPr>
          <w:rFonts w:ascii="Times New Roman" w:hAnsi="Times New Roman" w:cs="Times New Roman"/>
          <w:sz w:val="56"/>
          <w:szCs w:val="56"/>
          <w:lang w:val="mn-MN"/>
        </w:rPr>
        <w:sectPr w:rsidR="00664911" w:rsidRPr="008E1D67" w:rsidSect="00664911">
          <w:type w:val="continuous"/>
          <w:pgSz w:w="11900" w:h="16840"/>
          <w:pgMar w:top="1440" w:right="1440" w:bottom="1440" w:left="1440" w:header="708" w:footer="708" w:gutter="0"/>
          <w:cols w:space="708"/>
          <w:docGrid w:linePitch="360"/>
        </w:sectPr>
      </w:pPr>
      <w:r w:rsidRPr="008E1D67">
        <w:rPr>
          <w:rFonts w:ascii="Times New Roman" w:hAnsi="Times New Roman" w:cs="Times New Roman"/>
          <w:sz w:val="56"/>
          <w:szCs w:val="56"/>
          <w:lang w:val="mn-MN"/>
        </w:rPr>
        <w:t>Service</w:t>
      </w:r>
      <w:r w:rsidR="00173680" w:rsidRPr="008E1D67">
        <w:rPr>
          <w:rFonts w:ascii="Times New Roman" w:hAnsi="Times New Roman" w:cs="Times New Roman"/>
          <w:sz w:val="56"/>
          <w:szCs w:val="56"/>
          <w:lang w:val="mn-MN"/>
        </w:rPr>
        <w:t xml:space="preserve"> </w:t>
      </w:r>
      <w:r w:rsidR="0ADAC333" w:rsidRPr="008E1D67">
        <w:rPr>
          <w:rFonts w:ascii="Times New Roman" w:hAnsi="Times New Roman" w:cs="Times New Roman"/>
          <w:sz w:val="56"/>
          <w:szCs w:val="56"/>
          <w:lang w:val="mn-MN"/>
        </w:rPr>
        <w:t>техникийн баримт</w:t>
      </w:r>
    </w:p>
    <w:tbl>
      <w:tblPr>
        <w:tblStyle w:val="TableGrid"/>
        <w:tblW w:w="0" w:type="auto"/>
        <w:tblLook w:val="04A0" w:firstRow="1" w:lastRow="0" w:firstColumn="1" w:lastColumn="0" w:noHBand="0" w:noVBand="1"/>
      </w:tblPr>
      <w:tblGrid>
        <w:gridCol w:w="3034"/>
        <w:gridCol w:w="2979"/>
        <w:gridCol w:w="2997"/>
      </w:tblGrid>
      <w:tr w:rsidR="00767F03" w:rsidRPr="008E1D67" w14:paraId="46BF666C" w14:textId="77777777" w:rsidTr="00D92C3D">
        <w:tc>
          <w:tcPr>
            <w:tcW w:w="3034" w:type="dxa"/>
          </w:tcPr>
          <w:p w14:paraId="5867CE4D" w14:textId="160997A3" w:rsidR="00767F03" w:rsidRPr="008E1D67" w:rsidRDefault="00767F03" w:rsidP="008E1D67">
            <w:pPr>
              <w:spacing w:line="360" w:lineRule="auto"/>
              <w:jc w:val="both"/>
              <w:rPr>
                <w:rFonts w:ascii="Times New Roman" w:eastAsia="Times New Roman" w:hAnsi="Times New Roman" w:cs="Times New Roman"/>
                <w:lang w:val="mn-MN"/>
              </w:rPr>
            </w:pPr>
            <w:r w:rsidRPr="008E1D67">
              <w:rPr>
                <w:rFonts w:ascii="Times New Roman" w:eastAsia="Times New Roman" w:hAnsi="Times New Roman" w:cs="Times New Roman"/>
                <w:lang w:val="mn-MN"/>
              </w:rPr>
              <w:lastRenderedPageBreak/>
              <w:t>Нэр</w:t>
            </w:r>
          </w:p>
        </w:tc>
        <w:tc>
          <w:tcPr>
            <w:tcW w:w="2979" w:type="dxa"/>
          </w:tcPr>
          <w:p w14:paraId="21623A57" w14:textId="0C99225A" w:rsidR="00767F03" w:rsidRPr="008E1D67" w:rsidRDefault="00767F03" w:rsidP="008E1D67">
            <w:pPr>
              <w:spacing w:line="360" w:lineRule="auto"/>
              <w:jc w:val="both"/>
              <w:rPr>
                <w:rFonts w:ascii="Times New Roman" w:eastAsia="Times New Roman" w:hAnsi="Times New Roman" w:cs="Times New Roman"/>
                <w:lang w:val="mn-MN"/>
              </w:rPr>
            </w:pPr>
            <w:r w:rsidRPr="008E1D67">
              <w:rPr>
                <w:rFonts w:ascii="Times New Roman" w:eastAsia="Times New Roman" w:hAnsi="Times New Roman" w:cs="Times New Roman"/>
                <w:lang w:val="mn-MN"/>
              </w:rPr>
              <w:t>Огноо</w:t>
            </w:r>
          </w:p>
        </w:tc>
        <w:tc>
          <w:tcPr>
            <w:tcW w:w="2997" w:type="dxa"/>
          </w:tcPr>
          <w:p w14:paraId="5064D154" w14:textId="66B9EB4D" w:rsidR="00767F03" w:rsidRPr="008E1D67" w:rsidRDefault="00767F03" w:rsidP="008E1D67">
            <w:pPr>
              <w:spacing w:line="360" w:lineRule="auto"/>
              <w:jc w:val="both"/>
              <w:rPr>
                <w:rFonts w:ascii="Times New Roman" w:eastAsia="Times New Roman" w:hAnsi="Times New Roman" w:cs="Times New Roman"/>
                <w:lang w:val="mn-MN"/>
              </w:rPr>
            </w:pPr>
            <w:r w:rsidRPr="008E1D67">
              <w:rPr>
                <w:rFonts w:ascii="Times New Roman" w:eastAsia="Times New Roman" w:hAnsi="Times New Roman" w:cs="Times New Roman"/>
                <w:lang w:val="mn-MN"/>
              </w:rPr>
              <w:t>Тайлбар</w:t>
            </w:r>
          </w:p>
        </w:tc>
      </w:tr>
      <w:tr w:rsidR="00767F03" w:rsidRPr="008E1D67" w14:paraId="6404EEA3" w14:textId="77777777" w:rsidTr="00D92C3D">
        <w:tc>
          <w:tcPr>
            <w:tcW w:w="3034" w:type="dxa"/>
          </w:tcPr>
          <w:p w14:paraId="37C90E15" w14:textId="7F96F624" w:rsidR="00767F03" w:rsidRPr="008E1D67" w:rsidRDefault="00767F03" w:rsidP="008E1D67">
            <w:pPr>
              <w:spacing w:line="360" w:lineRule="auto"/>
              <w:jc w:val="both"/>
              <w:rPr>
                <w:rFonts w:ascii="Times New Roman" w:eastAsia="Times New Roman" w:hAnsi="Times New Roman" w:cs="Times New Roman"/>
                <w:lang w:val="mn-MN"/>
              </w:rPr>
            </w:pPr>
            <w:r w:rsidRPr="008E1D67">
              <w:rPr>
                <w:rFonts w:ascii="Times New Roman" w:eastAsia="Times New Roman" w:hAnsi="Times New Roman" w:cs="Times New Roman"/>
                <w:lang w:val="mn-MN"/>
              </w:rPr>
              <w:t>С.Бямбажаргал</w:t>
            </w:r>
          </w:p>
        </w:tc>
        <w:tc>
          <w:tcPr>
            <w:tcW w:w="2979" w:type="dxa"/>
          </w:tcPr>
          <w:p w14:paraId="372E1518" w14:textId="7F41A021" w:rsidR="00767F03" w:rsidRPr="008E1D67" w:rsidRDefault="00767F03" w:rsidP="008E1D67">
            <w:pPr>
              <w:spacing w:line="360" w:lineRule="auto"/>
              <w:jc w:val="both"/>
              <w:rPr>
                <w:rFonts w:ascii="Times New Roman" w:eastAsia="Times New Roman" w:hAnsi="Times New Roman" w:cs="Times New Roman"/>
                <w:lang w:val="mn-MN"/>
              </w:rPr>
            </w:pPr>
            <w:r w:rsidRPr="008E1D67">
              <w:rPr>
                <w:rFonts w:ascii="Times New Roman" w:eastAsia="Times New Roman" w:hAnsi="Times New Roman" w:cs="Times New Roman"/>
                <w:lang w:val="mn-MN"/>
              </w:rPr>
              <w:t>2026-0</w:t>
            </w:r>
            <w:r w:rsidR="000C7F5B" w:rsidRPr="008E1D67">
              <w:rPr>
                <w:rFonts w:ascii="Times New Roman" w:eastAsia="Times New Roman" w:hAnsi="Times New Roman" w:cs="Times New Roman"/>
                <w:lang w:val="mn-MN"/>
              </w:rPr>
              <w:t>3</w:t>
            </w:r>
            <w:r w:rsidRPr="008E1D67">
              <w:rPr>
                <w:rFonts w:ascii="Times New Roman" w:eastAsia="Times New Roman" w:hAnsi="Times New Roman" w:cs="Times New Roman"/>
                <w:lang w:val="mn-MN"/>
              </w:rPr>
              <w:t>-</w:t>
            </w:r>
            <w:r w:rsidR="000C7F5B" w:rsidRPr="008E1D67">
              <w:rPr>
                <w:rFonts w:ascii="Times New Roman" w:eastAsia="Times New Roman" w:hAnsi="Times New Roman" w:cs="Times New Roman"/>
                <w:lang w:val="mn-MN"/>
              </w:rPr>
              <w:t>02</w:t>
            </w:r>
          </w:p>
        </w:tc>
        <w:tc>
          <w:tcPr>
            <w:tcW w:w="2997" w:type="dxa"/>
          </w:tcPr>
          <w:p w14:paraId="7DEC0EE9" w14:textId="7F537CD4" w:rsidR="00767F03" w:rsidRPr="008E1D67" w:rsidRDefault="00767F03" w:rsidP="008E1D67">
            <w:pPr>
              <w:spacing w:line="360" w:lineRule="auto"/>
              <w:jc w:val="both"/>
              <w:rPr>
                <w:rFonts w:ascii="Times New Roman" w:eastAsia="Times New Roman" w:hAnsi="Times New Roman" w:cs="Times New Roman"/>
                <w:lang w:val="mn-MN"/>
              </w:rPr>
            </w:pPr>
            <w:r w:rsidRPr="008E1D67">
              <w:rPr>
                <w:rFonts w:ascii="Times New Roman" w:eastAsia="Times New Roman" w:hAnsi="Times New Roman" w:cs="Times New Roman"/>
                <w:lang w:val="mn-MN"/>
              </w:rPr>
              <w:t>Анхны хувилбар</w:t>
            </w:r>
          </w:p>
        </w:tc>
      </w:tr>
    </w:tbl>
    <w:p w14:paraId="389AB70B" w14:textId="7B73A79A" w:rsidR="00767F03" w:rsidRPr="008E1D67" w:rsidRDefault="00767F03" w:rsidP="008E1D67">
      <w:pPr>
        <w:spacing w:line="360" w:lineRule="auto"/>
        <w:jc w:val="both"/>
        <w:rPr>
          <w:rFonts w:ascii="Times New Roman" w:eastAsia="Times New Roman" w:hAnsi="Times New Roman" w:cs="Times New Roman"/>
          <w:lang w:val="mn-MN"/>
        </w:rPr>
      </w:pPr>
    </w:p>
    <w:p w14:paraId="1EF1C67E" w14:textId="77777777" w:rsidR="00767F03" w:rsidRPr="008E1D67" w:rsidRDefault="00767F03" w:rsidP="008E1D67">
      <w:pPr>
        <w:spacing w:line="360" w:lineRule="auto"/>
        <w:jc w:val="both"/>
        <w:rPr>
          <w:rFonts w:ascii="Times New Roman" w:eastAsia="Times New Roman" w:hAnsi="Times New Roman" w:cs="Times New Roman"/>
          <w:lang w:val="mn-MN"/>
        </w:rPr>
      </w:pPr>
      <w:r w:rsidRPr="008E1D67">
        <w:rPr>
          <w:rFonts w:ascii="Times New Roman" w:eastAsia="Times New Roman" w:hAnsi="Times New Roman" w:cs="Times New Roman"/>
          <w:lang w:val="mn-MN"/>
        </w:rPr>
        <w:br w:type="page"/>
      </w:r>
    </w:p>
    <w:p w14:paraId="13758B2D" w14:textId="653247D8" w:rsidR="578DD354" w:rsidRPr="008E1D67" w:rsidRDefault="578DD354" w:rsidP="008E1D67">
      <w:pPr>
        <w:pStyle w:val="Heading1"/>
        <w:spacing w:before="0" w:after="160" w:line="360" w:lineRule="auto"/>
        <w:jc w:val="both"/>
        <w:rPr>
          <w:rStyle w:val="Strong"/>
          <w:rFonts w:ascii="Times New Roman" w:eastAsia="Times New Roman" w:hAnsi="Times New Roman" w:cs="Times New Roman"/>
        </w:rPr>
      </w:pPr>
      <w:r w:rsidRPr="008E1D67">
        <w:rPr>
          <w:rStyle w:val="Strong"/>
          <w:rFonts w:ascii="Times New Roman" w:eastAsia="Times New Roman" w:hAnsi="Times New Roman" w:cs="Times New Roman"/>
        </w:rPr>
        <w:lastRenderedPageBreak/>
        <w:t>Системийн ерөнхий танилцуулга</w:t>
      </w:r>
    </w:p>
    <w:p w14:paraId="2F42B2F5" w14:textId="66BD69D4" w:rsidR="00FB7B6E" w:rsidRPr="008E1D67" w:rsidRDefault="0E3ADA2E" w:rsidP="008E1D67">
      <w:pPr>
        <w:pStyle w:val="Heading2"/>
        <w:spacing w:before="0" w:after="160" w:line="360" w:lineRule="auto"/>
        <w:jc w:val="both"/>
        <w:rPr>
          <w:rFonts w:ascii="Times New Roman" w:eastAsia="Times New Roman" w:hAnsi="Times New Roman" w:cs="Times New Roman"/>
        </w:rPr>
      </w:pPr>
      <w:r w:rsidRPr="008E1D67">
        <w:rPr>
          <w:rFonts w:ascii="Times New Roman" w:eastAsia="Times New Roman" w:hAnsi="Times New Roman" w:cs="Times New Roman"/>
        </w:rPr>
        <w:t>Бизнесийн зорилго</w:t>
      </w:r>
    </w:p>
    <w:p w14:paraId="194104BA" w14:textId="77777777" w:rsidR="00244392" w:rsidRPr="008E1D67" w:rsidRDefault="00244392" w:rsidP="008E1D67">
      <w:pPr>
        <w:pStyle w:val="p1"/>
        <w:spacing w:before="0" w:beforeAutospacing="0" w:after="160" w:afterAutospacing="0" w:line="360" w:lineRule="auto"/>
        <w:jc w:val="both"/>
      </w:pPr>
      <w:r w:rsidRPr="008E1D67">
        <w:t xml:space="preserve">Service API-ийн бизнесийн үндсэн зорилго нь </w:t>
      </w:r>
      <w:r w:rsidRPr="008E1D67">
        <w:rPr>
          <w:rStyle w:val="s1"/>
          <w:rFonts w:eastAsiaTheme="majorEastAsia"/>
          <w:b/>
          <w:bCs/>
        </w:rPr>
        <w:t>үйлчилгээний салбар дээр бодлогын баталгаажуулалт, хэрэглэгчийн мэдээлэл, бодит цагийн харилцаа болон нөхөн төлбөртэй холбоотой урсгалыг нэг төвлөрсөн, найдвартай API-гаар дамжуулан хурдтай зохион байгуулах</w:t>
      </w:r>
      <w:r w:rsidRPr="008E1D67">
        <w:t xml:space="preserve"> явдал юм. Систем нь даатгалын үйлчилгээний явцад үүсэх хугацааны алдагдал, гар ажиллагаа, ойлгомжгүй процессыг багасгаж, хэрэглэгчийн туршлагыг мэдэгдэхүйц сайжруулахад чиглэнэ. Үүнд:</w:t>
      </w:r>
    </w:p>
    <w:p w14:paraId="6E5F2191" w14:textId="77777777" w:rsidR="00244392" w:rsidRPr="008E1D67" w:rsidRDefault="00244392" w:rsidP="008E1D67">
      <w:pPr>
        <w:pStyle w:val="p1"/>
        <w:numPr>
          <w:ilvl w:val="0"/>
          <w:numId w:val="39"/>
        </w:numPr>
        <w:spacing w:before="0" w:beforeAutospacing="0" w:after="160" w:afterAutospacing="0" w:line="360" w:lineRule="auto"/>
        <w:jc w:val="both"/>
      </w:pPr>
      <w:r w:rsidRPr="008E1D67">
        <w:rPr>
          <w:b/>
          <w:bCs/>
        </w:rPr>
        <w:t>Нэвтрэлт ба эрхийн удирдлагыг төвлөрүүлэх</w:t>
      </w:r>
    </w:p>
    <w:p w14:paraId="5297BB40" w14:textId="77777777" w:rsidR="00244392" w:rsidRPr="008E1D67" w:rsidRDefault="00244392" w:rsidP="008E1D67">
      <w:pPr>
        <w:pStyle w:val="p2"/>
        <w:spacing w:before="0" w:beforeAutospacing="0" w:after="160" w:afterAutospacing="0" w:line="360" w:lineRule="auto"/>
        <w:ind w:left="720"/>
        <w:jc w:val="both"/>
      </w:pPr>
      <w:r w:rsidRPr="008E1D67">
        <w:t>Basic auth болон JWT дээр суурилсан баталгаажуулалтаар үйлчилгээний ажилтан, админ, гар утасны хэрэглэгч бүрийг тодорхой ялгаж, зөвшөөрөгдсөн үйлдлийг зөвхөн эрхтэй этгээд гүйцэтгэх боломж бүрдүүлнэ. Ингэснээр үйлчилгээний процесс илүү аюулгүй, хяналттай болно.</w:t>
      </w:r>
    </w:p>
    <w:p w14:paraId="21F75E98" w14:textId="77777777" w:rsidR="00244392" w:rsidRPr="008E1D67" w:rsidRDefault="00244392" w:rsidP="008E1D67">
      <w:pPr>
        <w:pStyle w:val="p1"/>
        <w:numPr>
          <w:ilvl w:val="0"/>
          <w:numId w:val="39"/>
        </w:numPr>
        <w:spacing w:before="0" w:beforeAutospacing="0" w:after="160" w:afterAutospacing="0" w:line="360" w:lineRule="auto"/>
        <w:jc w:val="both"/>
      </w:pPr>
      <w:r w:rsidRPr="008E1D67">
        <w:rPr>
          <w:b/>
          <w:bCs/>
        </w:rPr>
        <w:t>Хэрэглэгчийн мэдээллийн нийцлийг хангах</w:t>
      </w:r>
    </w:p>
    <w:p w14:paraId="29F4A69E" w14:textId="77777777" w:rsidR="00244392" w:rsidRPr="008E1D67" w:rsidRDefault="00244392" w:rsidP="008E1D67">
      <w:pPr>
        <w:pStyle w:val="p2"/>
        <w:spacing w:before="0" w:beforeAutospacing="0" w:after="160" w:afterAutospacing="0" w:line="360" w:lineRule="auto"/>
        <w:ind w:left="720"/>
        <w:jc w:val="both"/>
      </w:pPr>
      <w:r w:rsidRPr="008E1D67">
        <w:rPr>
          <w:rStyle w:val="s1"/>
          <w:rFonts w:eastAsiaTheme="majorEastAsia"/>
        </w:rPr>
        <w:t>users/sync</w:t>
      </w:r>
      <w:r w:rsidRPr="008E1D67">
        <w:t xml:space="preserve"> endpoint-оор дамжуулан upstream системүүдээс ирэх хэрэглэгчийн мэдээллийг автоматаар үүсгэх, шинэчлэх боломжтой болж, салбар, системүүд хоорондын мэдээллийн зөрүү, давхардлыг багасгана.</w:t>
      </w:r>
    </w:p>
    <w:p w14:paraId="29A8B41F" w14:textId="77777777" w:rsidR="00244392" w:rsidRPr="008E1D67" w:rsidRDefault="00244392" w:rsidP="008E1D67">
      <w:pPr>
        <w:pStyle w:val="p1"/>
        <w:numPr>
          <w:ilvl w:val="0"/>
          <w:numId w:val="39"/>
        </w:numPr>
        <w:spacing w:before="0" w:beforeAutospacing="0" w:after="160" w:afterAutospacing="0" w:line="360" w:lineRule="auto"/>
        <w:jc w:val="both"/>
      </w:pPr>
      <w:r w:rsidRPr="008E1D67">
        <w:rPr>
          <w:b/>
          <w:bCs/>
        </w:rPr>
        <w:t>Policy баталгаажуулалтын нэгдсэн API бий болгох</w:t>
      </w:r>
    </w:p>
    <w:p w14:paraId="4812CFFE" w14:textId="77777777" w:rsidR="00244392" w:rsidRPr="008E1D67" w:rsidRDefault="00244392" w:rsidP="008E1D67">
      <w:pPr>
        <w:pStyle w:val="p2"/>
        <w:spacing w:before="0" w:beforeAutospacing="0" w:after="160" w:afterAutospacing="0" w:line="360" w:lineRule="auto"/>
        <w:ind w:left="720"/>
        <w:jc w:val="both"/>
      </w:pPr>
      <w:r w:rsidRPr="008E1D67">
        <w:t>Odoo дээр төвлөрсөн бодлогын баталгааны мэдээллийг Service API-аар дамжуулан нэг стандарт интерфэйсээр хүргэснээр frontend болон бусад системүүд бодлогын хүчинтэй эсэхийг шуурхай, найдвартай шалгах боломж бүрдэнэ.</w:t>
      </w:r>
    </w:p>
    <w:p w14:paraId="14C22F19" w14:textId="77777777" w:rsidR="00244392" w:rsidRPr="008E1D67" w:rsidRDefault="00244392" w:rsidP="008E1D67">
      <w:pPr>
        <w:pStyle w:val="p1"/>
        <w:numPr>
          <w:ilvl w:val="0"/>
          <w:numId w:val="39"/>
        </w:numPr>
        <w:spacing w:before="0" w:beforeAutospacing="0" w:after="160" w:afterAutospacing="0" w:line="360" w:lineRule="auto"/>
        <w:jc w:val="both"/>
      </w:pPr>
      <w:r w:rsidRPr="008E1D67">
        <w:rPr>
          <w:b/>
          <w:bCs/>
        </w:rPr>
        <w:t>Нөхөн төлбөрийн үйлчилгээг харилцагч байгууллагатай хамтран хурдасгах</w:t>
      </w:r>
    </w:p>
    <w:p w14:paraId="7895942A" w14:textId="77777777" w:rsidR="00244392" w:rsidRPr="008E1D67" w:rsidRDefault="00244392" w:rsidP="008E1D67">
      <w:pPr>
        <w:pStyle w:val="p2"/>
        <w:spacing w:before="0" w:beforeAutospacing="0" w:after="160" w:afterAutospacing="0" w:line="360" w:lineRule="auto"/>
        <w:ind w:left="720"/>
        <w:jc w:val="both"/>
      </w:pPr>
      <w:r w:rsidRPr="008E1D67">
        <w:t>Service API нь нөхөн төлбөртэй холбоотой баталгаажуулалт, мэдээлэл солилцоог харилцагч байгууллагуудтай шууд, нэгтгэсэн сувгаар явуулах боломж олгож, кейс шийдвэрлэх хугацааг богиносгоно. Ингэснээр харилцагч байгууллагын үйлчилгээ даатгалын системтэй уялдан хурдтай явагдаж, давхар шалгалт, хүлээлт багасна.</w:t>
      </w:r>
    </w:p>
    <w:p w14:paraId="1D621768" w14:textId="77777777" w:rsidR="00244392" w:rsidRPr="008E1D67" w:rsidRDefault="00244392" w:rsidP="008E1D67">
      <w:pPr>
        <w:pStyle w:val="p1"/>
        <w:numPr>
          <w:ilvl w:val="0"/>
          <w:numId w:val="39"/>
        </w:numPr>
        <w:spacing w:before="0" w:beforeAutospacing="0" w:after="160" w:afterAutospacing="0" w:line="360" w:lineRule="auto"/>
        <w:jc w:val="both"/>
      </w:pPr>
      <w:r w:rsidRPr="008E1D67">
        <w:rPr>
          <w:b/>
          <w:bCs/>
        </w:rPr>
        <w:lastRenderedPageBreak/>
        <w:t>Хэрэглэгчээс урьдчилсан мөнгө гаргуулахгүй үйлчилгээг дэмжих</w:t>
      </w:r>
    </w:p>
    <w:p w14:paraId="5728A5E8" w14:textId="77777777" w:rsidR="00244392" w:rsidRPr="008E1D67" w:rsidRDefault="00244392" w:rsidP="008E1D67">
      <w:pPr>
        <w:pStyle w:val="p2"/>
        <w:spacing w:before="0" w:beforeAutospacing="0" w:after="160" w:afterAutospacing="0" w:line="360" w:lineRule="auto"/>
        <w:ind w:left="720"/>
        <w:jc w:val="both"/>
      </w:pPr>
      <w:r w:rsidRPr="008E1D67">
        <w:t>Бодлогын баталгаажуулалт, нөхөн төлбөрийн урсгалыг бодит цагт баталгаажуулснаар хэрэглэгч өөрөөсөө урьдчилан мөнгө төлөх шаардлагагүй болж, даатгалын үйлчилгээ “шууд шийдэгддэг” хэлбэрт шилжинэ. Энэ нь хэрэглэгчийн сэтгэл ханамжийг нэмэгдүүлж, даатгалд итгэх итгэлийг бэхжүүлнэ.</w:t>
      </w:r>
    </w:p>
    <w:p w14:paraId="4D7186CE" w14:textId="77777777" w:rsidR="00244392" w:rsidRPr="008E1D67" w:rsidRDefault="00244392" w:rsidP="008E1D67">
      <w:pPr>
        <w:pStyle w:val="p1"/>
        <w:numPr>
          <w:ilvl w:val="0"/>
          <w:numId w:val="39"/>
        </w:numPr>
        <w:spacing w:before="0" w:beforeAutospacing="0" w:after="160" w:afterAutospacing="0" w:line="360" w:lineRule="auto"/>
        <w:jc w:val="both"/>
      </w:pPr>
      <w:r w:rsidRPr="008E1D67">
        <w:rPr>
          <w:b/>
          <w:bCs/>
        </w:rPr>
        <w:t>Real-time харилцааг дэмжих</w:t>
      </w:r>
    </w:p>
    <w:p w14:paraId="174D584B" w14:textId="77777777" w:rsidR="00244392" w:rsidRPr="008E1D67" w:rsidRDefault="00244392" w:rsidP="008E1D67">
      <w:pPr>
        <w:pStyle w:val="p2"/>
        <w:spacing w:before="0" w:beforeAutospacing="0" w:after="160" w:afterAutospacing="0" w:line="360" w:lineRule="auto"/>
        <w:ind w:left="720"/>
        <w:jc w:val="both"/>
      </w:pPr>
      <w:r w:rsidRPr="008E1D67">
        <w:t>Room-д суурилсан WebSocket харилцаагаар үйлчилгээний ажилтан, харилцагч байгууллага болон хэрэглэгч хооронд бодлоготой холбоотой мэдээллийг бодит цагт дамжуулж, утсаар лавлах, удаан хүлээх зэрэг хүндрэлүүдийг бууруулна.</w:t>
      </w:r>
    </w:p>
    <w:p w14:paraId="0D40E55A" w14:textId="77777777" w:rsidR="00244392" w:rsidRPr="008E1D67" w:rsidRDefault="00244392" w:rsidP="008E1D67">
      <w:pPr>
        <w:pStyle w:val="p1"/>
        <w:numPr>
          <w:ilvl w:val="0"/>
          <w:numId w:val="39"/>
        </w:numPr>
        <w:spacing w:before="0" w:beforeAutospacing="0" w:after="160" w:afterAutospacing="0" w:line="360" w:lineRule="auto"/>
        <w:jc w:val="both"/>
      </w:pPr>
      <w:r w:rsidRPr="008E1D67">
        <w:rPr>
          <w:b/>
          <w:bCs/>
        </w:rPr>
        <w:t>Үйлчилгээний хурд, чанарыг бүхэлд нь сайжруулах</w:t>
      </w:r>
    </w:p>
    <w:p w14:paraId="0DAB78B4" w14:textId="77777777" w:rsidR="00244392" w:rsidRPr="008E1D67" w:rsidRDefault="00244392" w:rsidP="008E1D67">
      <w:pPr>
        <w:pStyle w:val="p2"/>
        <w:spacing w:before="0" w:beforeAutospacing="0" w:after="160" w:afterAutospacing="0" w:line="360" w:lineRule="auto"/>
        <w:ind w:left="720"/>
        <w:jc w:val="both"/>
      </w:pPr>
      <w:r w:rsidRPr="008E1D67">
        <w:t>Нэгтгэсэн API, автоматжуулсан синк, бодит цагийн харилцааны ачаар гар ажиллагаа багасч, нэг кейс дээр зарцуулах хугацаа богиносож, өдөрт шийдвэрлэх нөхөн төлбөрийн болон үйлчилгээний тоо нэмэгдэнэ.</w:t>
      </w:r>
    </w:p>
    <w:p w14:paraId="00489E6A" w14:textId="4B2B24C4" w:rsidR="00E35130" w:rsidRPr="008E1D67" w:rsidRDefault="00E35130" w:rsidP="008E1D67">
      <w:pPr>
        <w:pStyle w:val="Heading2"/>
        <w:spacing w:before="0" w:after="160" w:line="360" w:lineRule="auto"/>
        <w:jc w:val="both"/>
        <w:rPr>
          <w:rFonts w:ascii="Times New Roman" w:hAnsi="Times New Roman" w:cs="Times New Roman"/>
        </w:rPr>
      </w:pPr>
      <w:r w:rsidRPr="008E1D67">
        <w:rPr>
          <w:rFonts w:ascii="Times New Roman" w:hAnsi="Times New Roman" w:cs="Times New Roman"/>
        </w:rPr>
        <w:t>Ашиглагч талууд</w:t>
      </w:r>
    </w:p>
    <w:p w14:paraId="4BFD891B" w14:textId="77777777" w:rsidR="00244392" w:rsidRPr="008E1D67" w:rsidRDefault="00244392" w:rsidP="008E1D67">
      <w:pPr>
        <w:pStyle w:val="p1"/>
        <w:spacing w:before="0" w:beforeAutospacing="0" w:after="160" w:afterAutospacing="0" w:line="360" w:lineRule="auto"/>
        <w:jc w:val="both"/>
      </w:pPr>
      <w:r w:rsidRPr="008E1D67">
        <w:t>Service API-г ашиглах болон түүний үйл ажиллагаанд оролцох ашиглагч талууд нь үйлчилгээний салбар, харилцагч байгууллага, эцсийн хэрэглэгч болон техник дэмжлэгийн багуудаас бүрдэнэ.</w:t>
      </w:r>
    </w:p>
    <w:p w14:paraId="5881BB81" w14:textId="77777777" w:rsidR="00244392" w:rsidRPr="008E1D67" w:rsidRDefault="00244392" w:rsidP="008E1D67">
      <w:pPr>
        <w:pStyle w:val="p1"/>
        <w:numPr>
          <w:ilvl w:val="0"/>
          <w:numId w:val="40"/>
        </w:numPr>
        <w:spacing w:before="0" w:beforeAutospacing="0" w:after="160" w:afterAutospacing="0" w:line="360" w:lineRule="auto"/>
        <w:jc w:val="both"/>
      </w:pPr>
      <w:r w:rsidRPr="008E1D67">
        <w:rPr>
          <w:b/>
          <w:bCs/>
        </w:rPr>
        <w:t>Эцсийн хэрэглэгч (даатгуулагч)</w:t>
      </w:r>
    </w:p>
    <w:p w14:paraId="040336E2" w14:textId="77777777" w:rsidR="00244392" w:rsidRPr="008E1D67" w:rsidRDefault="00244392" w:rsidP="008E1D67">
      <w:pPr>
        <w:pStyle w:val="p2"/>
        <w:spacing w:before="0" w:beforeAutospacing="0" w:after="160" w:afterAutospacing="0" w:line="360" w:lineRule="auto"/>
        <w:ind w:left="720"/>
        <w:jc w:val="both"/>
      </w:pPr>
      <w:r w:rsidRPr="008E1D67">
        <w:t>Хэрэглэгч нь мобайл апп болон бусад дижитал сувгаар дамжуулан бодлогын баталгаажуулалт, үйлчилгээ болон нөхөн төлбөртэй холбоотой мэдээллийг авч, өөрөөсөө урьдчилан мөнгө гаргуулахгүйгээр үйлчилгээ авах боломжтой. Бодлогын хүчинтэй байдал, нөхөн төлбөрийн шийдвэрлэлтийг бодит цагт баталгаажуулснаар хэрэглэгчийн итгэл, сэтгэл ханамж нэмэгдэнэ.</w:t>
      </w:r>
    </w:p>
    <w:p w14:paraId="0A5D289D" w14:textId="77777777" w:rsidR="00244392" w:rsidRPr="008E1D67" w:rsidRDefault="00244392" w:rsidP="008E1D67">
      <w:pPr>
        <w:pStyle w:val="p1"/>
        <w:numPr>
          <w:ilvl w:val="0"/>
          <w:numId w:val="40"/>
        </w:numPr>
        <w:spacing w:before="0" w:beforeAutospacing="0" w:after="160" w:afterAutospacing="0" w:line="360" w:lineRule="auto"/>
        <w:jc w:val="both"/>
      </w:pPr>
      <w:r w:rsidRPr="008E1D67">
        <w:rPr>
          <w:b/>
          <w:bCs/>
        </w:rPr>
        <w:t>Харилцагч байгууллага (эмнэлэг, засварын газар, үйлчилгээний төв гэх мэт)</w:t>
      </w:r>
    </w:p>
    <w:p w14:paraId="32EBBE77" w14:textId="77777777" w:rsidR="00244392" w:rsidRPr="008E1D67" w:rsidRDefault="00244392" w:rsidP="008E1D67">
      <w:pPr>
        <w:pStyle w:val="p2"/>
        <w:spacing w:before="0" w:beforeAutospacing="0" w:after="160" w:afterAutospacing="0" w:line="360" w:lineRule="auto"/>
        <w:ind w:left="720"/>
        <w:jc w:val="both"/>
      </w:pPr>
      <w:r w:rsidRPr="008E1D67">
        <w:t>Харилцагч байгууллагууд Service API-г ашиглан бодлогын баталгаажуулалт хийж, нөхөн төлбөрийн мэдээллийг даатгалын системтэй шууд уялдуулна. Ингэснээр тэд хэрэглэгчээс бэлэн мөнгө нэхэх шаардлагагүй болж, үйлчилгээний төлбөрийг даатгалаас шууд шийдвэрлүүлэх боломж бүрдэнэ.</w:t>
      </w:r>
    </w:p>
    <w:p w14:paraId="18F6B43F" w14:textId="77777777" w:rsidR="00244392" w:rsidRPr="008E1D67" w:rsidRDefault="00244392" w:rsidP="008E1D67">
      <w:pPr>
        <w:pStyle w:val="p1"/>
        <w:numPr>
          <w:ilvl w:val="0"/>
          <w:numId w:val="40"/>
        </w:numPr>
        <w:spacing w:before="0" w:beforeAutospacing="0" w:after="160" w:afterAutospacing="0" w:line="360" w:lineRule="auto"/>
        <w:jc w:val="both"/>
      </w:pPr>
      <w:r w:rsidRPr="008E1D67">
        <w:rPr>
          <w:b/>
          <w:bCs/>
        </w:rPr>
        <w:t>Даатгалын үйлчилгээний ажилтан (service user)</w:t>
      </w:r>
    </w:p>
    <w:p w14:paraId="4B6DA6A2" w14:textId="77777777" w:rsidR="00244392" w:rsidRPr="008E1D67" w:rsidRDefault="00244392" w:rsidP="008E1D67">
      <w:pPr>
        <w:pStyle w:val="p2"/>
        <w:spacing w:before="0" w:beforeAutospacing="0" w:after="160" w:afterAutospacing="0" w:line="360" w:lineRule="auto"/>
        <w:ind w:left="720"/>
        <w:jc w:val="both"/>
      </w:pPr>
      <w:r w:rsidRPr="008E1D67">
        <w:lastRenderedPageBreak/>
        <w:t>Үйлчилгээний ажилтнууд бодлого шалгах, нөхөн төлбөрийн кейсийн явцыг хянах, харилцагч байгууллагатай бодит цагийн сувгаар мэдээлэл солилцох замаар кейсийг хурдан, алдаагүй шийдвэрлэнэ. Гар ажиллагаа багассанаар нэг ажилтанд ногдох ачаалал буурна.</w:t>
      </w:r>
    </w:p>
    <w:p w14:paraId="489E7536" w14:textId="77777777" w:rsidR="00244392" w:rsidRPr="008E1D67" w:rsidRDefault="00244392" w:rsidP="008E1D67">
      <w:pPr>
        <w:pStyle w:val="p1"/>
        <w:numPr>
          <w:ilvl w:val="0"/>
          <w:numId w:val="40"/>
        </w:numPr>
        <w:spacing w:before="0" w:beforeAutospacing="0" w:after="160" w:afterAutospacing="0" w:line="360" w:lineRule="auto"/>
        <w:jc w:val="both"/>
      </w:pPr>
      <w:r w:rsidRPr="008E1D67">
        <w:rPr>
          <w:b/>
          <w:bCs/>
        </w:rPr>
        <w:t>Админ болон бизнесийн удирдлагын баг</w:t>
      </w:r>
    </w:p>
    <w:p w14:paraId="020362BA" w14:textId="77777777" w:rsidR="00244392" w:rsidRPr="008E1D67" w:rsidRDefault="00244392" w:rsidP="008E1D67">
      <w:pPr>
        <w:pStyle w:val="p2"/>
        <w:spacing w:before="0" w:beforeAutospacing="0" w:after="160" w:afterAutospacing="0" w:line="360" w:lineRule="auto"/>
        <w:ind w:left="720"/>
        <w:jc w:val="both"/>
      </w:pPr>
      <w:r w:rsidRPr="008E1D67">
        <w:t>Хэрэглэгчийн эрх, үйлчилгээний урсгал, системийн тохиргоо, лог болон тайланг удирдаж, нөхөн төлбөрийн үйлчилгээний хурд, чанарыг хэмжих, сайжруулах шийдвэр гаргана.</w:t>
      </w:r>
    </w:p>
    <w:p w14:paraId="56EF1F55" w14:textId="77777777" w:rsidR="00244392" w:rsidRPr="008E1D67" w:rsidRDefault="00244392" w:rsidP="008E1D67">
      <w:pPr>
        <w:pStyle w:val="p1"/>
        <w:numPr>
          <w:ilvl w:val="0"/>
          <w:numId w:val="40"/>
        </w:numPr>
        <w:spacing w:before="0" w:beforeAutospacing="0" w:after="160" w:afterAutospacing="0" w:line="360" w:lineRule="auto"/>
        <w:jc w:val="both"/>
      </w:pPr>
      <w:r w:rsidRPr="008E1D67">
        <w:rPr>
          <w:b/>
          <w:bCs/>
        </w:rPr>
        <w:t>Техник, DevOps болон дэмжлэгийн баг</w:t>
      </w:r>
    </w:p>
    <w:p w14:paraId="2E91EEB4" w14:textId="77777777" w:rsidR="00244392" w:rsidRPr="008E1D67" w:rsidRDefault="00244392" w:rsidP="008E1D67">
      <w:pPr>
        <w:pStyle w:val="p2"/>
        <w:spacing w:before="0" w:beforeAutospacing="0" w:after="160" w:afterAutospacing="0" w:line="360" w:lineRule="auto"/>
        <w:ind w:left="720"/>
        <w:jc w:val="both"/>
      </w:pPr>
      <w:r w:rsidRPr="008E1D67">
        <w:t>Service API-ийн тасралтгүй ажиллагаа, гадаад интеграц (Odoo, MongoDB, WebSocket, Telegram alert)-ын найдвартай байдлыг хангаж, доголдлыг илрүүлэх, засварлах, орчны тохиргоо болон өргөтгөлийг хариуцна.</w:t>
      </w:r>
    </w:p>
    <w:p w14:paraId="23C5DF55" w14:textId="757BA8A2" w:rsidR="0053059E" w:rsidRPr="008E1D67" w:rsidRDefault="0053059E" w:rsidP="008E1D67">
      <w:pPr>
        <w:pStyle w:val="Heading2"/>
        <w:spacing w:before="0" w:after="160" w:line="360" w:lineRule="auto"/>
        <w:jc w:val="both"/>
        <w:rPr>
          <w:rFonts w:ascii="Times New Roman" w:eastAsia="Times New Roman" w:hAnsi="Times New Roman" w:cs="Times New Roman"/>
        </w:rPr>
      </w:pPr>
      <w:r w:rsidRPr="008E1D67">
        <w:rPr>
          <w:rFonts w:ascii="Times New Roman" w:eastAsia="Times New Roman" w:hAnsi="Times New Roman" w:cs="Times New Roman"/>
        </w:rPr>
        <w:t xml:space="preserve">Систем доголдвол </w:t>
      </w:r>
      <w:r w:rsidR="4C327782" w:rsidRPr="008E1D67">
        <w:rPr>
          <w:rFonts w:ascii="Times New Roman" w:eastAsia="Times New Roman" w:hAnsi="Times New Roman" w:cs="Times New Roman"/>
        </w:rPr>
        <w:t>бизнест</w:t>
      </w:r>
      <w:r w:rsidR="27D62AC1" w:rsidRPr="008E1D67">
        <w:rPr>
          <w:rFonts w:ascii="Times New Roman" w:eastAsia="Times New Roman" w:hAnsi="Times New Roman" w:cs="Times New Roman"/>
        </w:rPr>
        <w:t xml:space="preserve"> </w:t>
      </w:r>
      <w:r w:rsidRPr="008E1D67">
        <w:rPr>
          <w:rFonts w:ascii="Times New Roman" w:eastAsia="Times New Roman" w:hAnsi="Times New Roman" w:cs="Times New Roman"/>
        </w:rPr>
        <w:t>үзүүлэх нөлөө</w:t>
      </w:r>
    </w:p>
    <w:p w14:paraId="47B16C81" w14:textId="77777777" w:rsidR="008E1D67" w:rsidRPr="008E1D67" w:rsidRDefault="008E1D67" w:rsidP="008E1D67">
      <w:pPr>
        <w:pStyle w:val="p1"/>
        <w:spacing w:before="0" w:beforeAutospacing="0" w:after="160" w:afterAutospacing="0" w:line="360" w:lineRule="auto"/>
        <w:jc w:val="both"/>
      </w:pPr>
      <w:r w:rsidRPr="008E1D67">
        <w:t>Service API систем доголдож хэвийн ажиллахгүй болсон тохиолдолд үйлчилгээний салбар дээрх баталгаажуулалт, харилцагч байгууллагатай хийх мэдээлэл солилцоо, нөхөн төлбөрийн хурдан шийдвэрлэлтийн урсгалууд саатаж, хэрэглэгчээс мөнгө гаргуулахгүй үйлчилгээ үзүүлэх боломж алдагдана. Үүний улмаас:</w:t>
      </w:r>
    </w:p>
    <w:p w14:paraId="7C9C7676" w14:textId="77777777" w:rsidR="008E1D67" w:rsidRPr="008E1D67" w:rsidRDefault="008E1D67" w:rsidP="008E1D67">
      <w:pPr>
        <w:pStyle w:val="p1"/>
        <w:numPr>
          <w:ilvl w:val="0"/>
          <w:numId w:val="41"/>
        </w:numPr>
        <w:spacing w:before="0" w:beforeAutospacing="0" w:after="160" w:afterAutospacing="0" w:line="360" w:lineRule="auto"/>
        <w:jc w:val="both"/>
      </w:pPr>
      <w:r w:rsidRPr="008E1D67">
        <w:rPr>
          <w:b/>
          <w:bCs/>
        </w:rPr>
        <w:t>Үйлчилгээ зогсох, кейс шийдвэрлэх хугацаа уртасах</w:t>
      </w:r>
    </w:p>
    <w:p w14:paraId="197998C3" w14:textId="77777777" w:rsidR="008E1D67" w:rsidRPr="008E1D67" w:rsidRDefault="008E1D67" w:rsidP="008E1D67">
      <w:pPr>
        <w:pStyle w:val="p2"/>
        <w:spacing w:before="0" w:beforeAutospacing="0" w:after="160" w:afterAutospacing="0" w:line="360" w:lineRule="auto"/>
        <w:ind w:left="720"/>
        <w:jc w:val="both"/>
      </w:pPr>
      <w:r w:rsidRPr="008E1D67">
        <w:t>Policy баталгаажуулалт болон шаардлагатай мэдээлэл шууд авч чадахгүй бол үйлчилгээний ажилтан гар ажиллагаанд шилжиж, кейс бүр дээр зарцуулах хугацаа нэмэгдэнэ.</w:t>
      </w:r>
    </w:p>
    <w:p w14:paraId="68E6291C" w14:textId="77777777" w:rsidR="008E1D67" w:rsidRPr="008E1D67" w:rsidRDefault="008E1D67" w:rsidP="008E1D67">
      <w:pPr>
        <w:pStyle w:val="p1"/>
        <w:numPr>
          <w:ilvl w:val="0"/>
          <w:numId w:val="41"/>
        </w:numPr>
        <w:spacing w:before="0" w:beforeAutospacing="0" w:after="160" w:afterAutospacing="0" w:line="360" w:lineRule="auto"/>
        <w:jc w:val="both"/>
      </w:pPr>
      <w:r w:rsidRPr="008E1D67">
        <w:rPr>
          <w:b/>
          <w:bCs/>
        </w:rPr>
        <w:t>Харилцагч байгууллагын үйлчилгээ тасалдах</w:t>
      </w:r>
    </w:p>
    <w:p w14:paraId="60C400D2" w14:textId="77777777" w:rsidR="008E1D67" w:rsidRPr="008E1D67" w:rsidRDefault="008E1D67" w:rsidP="008E1D67">
      <w:pPr>
        <w:pStyle w:val="p2"/>
        <w:spacing w:before="0" w:beforeAutospacing="0" w:after="160" w:afterAutospacing="0" w:line="360" w:lineRule="auto"/>
        <w:ind w:left="720"/>
        <w:jc w:val="both"/>
      </w:pPr>
      <w:r w:rsidRPr="008E1D67">
        <w:t>Эмнэлэг, засварын газар зэрэг харилцагч байгууллагууд бодлого баталгаажуулж чадахгүйгээс үйлчлүүлэгчид үйлчилгээ үзүүлэхээ хойшлуулах, эсвэл нэмэлт баталгаажуулалт шаардах нөхцөл үүснэ.</w:t>
      </w:r>
    </w:p>
    <w:p w14:paraId="5A605679" w14:textId="77777777" w:rsidR="008E1D67" w:rsidRPr="008E1D67" w:rsidRDefault="008E1D67" w:rsidP="008E1D67">
      <w:pPr>
        <w:pStyle w:val="p1"/>
        <w:numPr>
          <w:ilvl w:val="0"/>
          <w:numId w:val="41"/>
        </w:numPr>
        <w:spacing w:before="0" w:beforeAutospacing="0" w:after="160" w:afterAutospacing="0" w:line="360" w:lineRule="auto"/>
        <w:jc w:val="both"/>
      </w:pPr>
      <w:r w:rsidRPr="008E1D67">
        <w:rPr>
          <w:b/>
          <w:bCs/>
        </w:rPr>
        <w:t>Хэрэглэгчээс урьдчилан мөнгө нэхэх нөхцөл үүсэх</w:t>
      </w:r>
    </w:p>
    <w:p w14:paraId="3CE24629" w14:textId="77777777" w:rsidR="008E1D67" w:rsidRPr="008E1D67" w:rsidRDefault="008E1D67" w:rsidP="008E1D67">
      <w:pPr>
        <w:pStyle w:val="p2"/>
        <w:spacing w:before="0" w:beforeAutospacing="0" w:after="160" w:afterAutospacing="0" w:line="360" w:lineRule="auto"/>
        <w:ind w:left="720"/>
        <w:jc w:val="both"/>
      </w:pPr>
      <w:r w:rsidRPr="008E1D67">
        <w:t>“Хэрэглэгчээс мөнгө гаргуулахгүй” урсгал доголдсоноор харилцагч байгууллага эрсдэлээ бууруулахын тулд хэрэглэгчээс төлбөрийг урьдчилж авах, эсвэл баталгаажтал хүлээлгэх шаардлага гарч хэрэглэгчийн туршлага муудна.</w:t>
      </w:r>
    </w:p>
    <w:p w14:paraId="4FAA6371" w14:textId="77777777" w:rsidR="008E1D67" w:rsidRPr="008E1D67" w:rsidRDefault="008E1D67" w:rsidP="008E1D67">
      <w:pPr>
        <w:pStyle w:val="p1"/>
        <w:numPr>
          <w:ilvl w:val="0"/>
          <w:numId w:val="41"/>
        </w:numPr>
        <w:spacing w:before="0" w:beforeAutospacing="0" w:after="160" w:afterAutospacing="0" w:line="360" w:lineRule="auto"/>
        <w:jc w:val="both"/>
      </w:pPr>
      <w:r w:rsidRPr="008E1D67">
        <w:rPr>
          <w:b/>
          <w:bCs/>
        </w:rPr>
        <w:lastRenderedPageBreak/>
        <w:t>Real-time харилцаа тасалдаж мэдээлэл хоцрох</w:t>
      </w:r>
    </w:p>
    <w:p w14:paraId="56B5CA01" w14:textId="77777777" w:rsidR="008E1D67" w:rsidRPr="008E1D67" w:rsidRDefault="008E1D67" w:rsidP="008E1D67">
      <w:pPr>
        <w:pStyle w:val="p2"/>
        <w:spacing w:before="0" w:beforeAutospacing="0" w:after="160" w:afterAutospacing="0" w:line="360" w:lineRule="auto"/>
        <w:ind w:left="720"/>
        <w:jc w:val="both"/>
      </w:pPr>
      <w:r w:rsidRPr="008E1D67">
        <w:t>WebSocket room manager доголдвол үйлчилгээний ажилтан, харилцагч байгууллага, хэрэглэгч хоорондын бодит цагийн мэдээлэл солилцоо зогсож, шийдвэр гаргалт удааширна.</w:t>
      </w:r>
    </w:p>
    <w:p w14:paraId="17136E0B" w14:textId="77777777" w:rsidR="008E1D67" w:rsidRPr="008E1D67" w:rsidRDefault="008E1D67" w:rsidP="008E1D67">
      <w:pPr>
        <w:pStyle w:val="p1"/>
        <w:numPr>
          <w:ilvl w:val="0"/>
          <w:numId w:val="41"/>
        </w:numPr>
        <w:spacing w:before="0" w:beforeAutospacing="0" w:after="160" w:afterAutospacing="0" w:line="360" w:lineRule="auto"/>
        <w:jc w:val="both"/>
      </w:pPr>
      <w:r w:rsidRPr="008E1D67">
        <w:rPr>
          <w:b/>
          <w:bCs/>
        </w:rPr>
        <w:t>Оdoo болон MongoDB хамааралтай доголдлоос үндсэн урсгал бүхэлдээ зогсох</w:t>
      </w:r>
    </w:p>
    <w:p w14:paraId="5F716221" w14:textId="77777777" w:rsidR="008E1D67" w:rsidRPr="008E1D67" w:rsidRDefault="008E1D67" w:rsidP="008E1D67">
      <w:pPr>
        <w:pStyle w:val="p2"/>
        <w:spacing w:before="0" w:beforeAutospacing="0" w:after="160" w:afterAutospacing="0" w:line="360" w:lineRule="auto"/>
        <w:ind w:left="720"/>
        <w:jc w:val="both"/>
      </w:pPr>
      <w:r w:rsidRPr="008E1D67">
        <w:t>MongoDB тасарвал хэрэглэгч sync болон authentication lookup зогсож, Odoo доголдвол бодлогын баталгааны мэдээлэл авах боломжгүй болж үндсэн үйлчилгээ алдаа өгнө.</w:t>
      </w:r>
    </w:p>
    <w:p w14:paraId="1BCE666E" w14:textId="77777777" w:rsidR="008E1D67" w:rsidRPr="008E1D67" w:rsidRDefault="008E1D67" w:rsidP="008E1D67">
      <w:pPr>
        <w:pStyle w:val="p1"/>
        <w:numPr>
          <w:ilvl w:val="0"/>
          <w:numId w:val="41"/>
        </w:numPr>
        <w:spacing w:before="0" w:beforeAutospacing="0" w:after="160" w:afterAutospacing="0" w:line="360" w:lineRule="auto"/>
        <w:jc w:val="both"/>
      </w:pPr>
      <w:r w:rsidRPr="008E1D67">
        <w:rPr>
          <w:b/>
          <w:bCs/>
        </w:rPr>
        <w:t>Дэмжлэгийн ачаалал нэмэгдэх, нэр хүндэд сөргөөр нөлөөлөх</w:t>
      </w:r>
    </w:p>
    <w:p w14:paraId="583C46A7" w14:textId="77777777" w:rsidR="008E1D67" w:rsidRPr="008E1D67" w:rsidRDefault="008E1D67" w:rsidP="008E1D67">
      <w:pPr>
        <w:pStyle w:val="p2"/>
        <w:spacing w:before="0" w:beforeAutospacing="0" w:after="160" w:afterAutospacing="0" w:line="360" w:lineRule="auto"/>
        <w:ind w:left="720"/>
        <w:jc w:val="both"/>
      </w:pPr>
      <w:r w:rsidRPr="008E1D67">
        <w:t>Доголдлын үед хэрэглэгч, харилцагч байгууллагуудаас ирэх гомдол, асуулт нэмэгдэж, дэмжлэгийн багийн ачаалал өснө. Давтамжтай тасалдал нь үйлчилгээний найдвартай байдалд итгэх итгэлийг бууруулж, түншлэлийн харилцаанд сөргөөр нөлөөлнө.</w:t>
      </w:r>
    </w:p>
    <w:p w14:paraId="4CAB363B" w14:textId="4AC29998" w:rsidR="0053059E" w:rsidRPr="008E1D67" w:rsidRDefault="00B939FE" w:rsidP="008E1D67">
      <w:pPr>
        <w:pStyle w:val="Heading1"/>
        <w:spacing w:before="0" w:after="160" w:line="360" w:lineRule="auto"/>
        <w:jc w:val="both"/>
        <w:rPr>
          <w:rFonts w:ascii="Times New Roman" w:eastAsia="Times New Roman" w:hAnsi="Times New Roman" w:cs="Times New Roman"/>
        </w:rPr>
      </w:pPr>
      <w:r w:rsidRPr="008E1D67">
        <w:rPr>
          <w:rFonts w:ascii="Times New Roman" w:eastAsia="Times New Roman" w:hAnsi="Times New Roman" w:cs="Times New Roman"/>
        </w:rPr>
        <w:t>Архитектурын ерөнхий бүдүүвч</w:t>
      </w:r>
    </w:p>
    <w:p w14:paraId="491B26FB" w14:textId="2CDD55C3" w:rsidR="008E1D67" w:rsidRPr="008E1D67" w:rsidRDefault="008E1D67" w:rsidP="008E1D67">
      <w:pPr>
        <w:pStyle w:val="p1"/>
        <w:spacing w:before="0" w:beforeAutospacing="0" w:after="160" w:afterAutospacing="0" w:line="360" w:lineRule="auto"/>
        <w:jc w:val="both"/>
      </w:pPr>
      <w:r w:rsidRPr="008E1D67">
        <w:t xml:space="preserve">Service API нь Echo (Go) дээр ажиллах HTTP API болон тусдаа WebSocket серверээс бүрдэх бөгөөд хэрэглэгчийн нэвтрэлт/эрхийн хяналт, хэрэглэгчийн мэдээлэл синк, бодлого баталгаажуулалт (Odoo-оос лавлагаа авах), мөн room-д суурилсан бодит цагийн мессеж дамжуулалтыг нэг үйлчилгээ дээр нэгтгэнэ. Клиентүүд (админ, үйлчилгээний ажилтан, гар утасны хэрэглэгч) HTTP хүсэлтээ </w:t>
      </w:r>
      <w:r w:rsidRPr="008E1D67">
        <w:rPr>
          <w:rStyle w:val="s1"/>
          <w:rFonts w:eastAsiaTheme="majorEastAsia"/>
        </w:rPr>
        <w:t>:1323</w:t>
      </w:r>
      <w:r w:rsidRPr="008E1D67">
        <w:t xml:space="preserve"> порт дээрх Echo API руу илгээж, middleware-ээр баталгаажсаны дараа handler → model давхаргаар дамжин MongoDB болон Odoo XML-RPC руу холбогдож өгөгдөл унших/бичих ажиллагаа хийнэ. Харин бодит цагийн харилцаа нь </w:t>
      </w:r>
      <w:r w:rsidRPr="008E1D67">
        <w:rPr>
          <w:rStyle w:val="s1"/>
          <w:rFonts w:eastAsiaTheme="majorEastAsia"/>
        </w:rPr>
        <w:t>:8080</w:t>
      </w:r>
      <w:r w:rsidRPr="008E1D67">
        <w:t xml:space="preserve"> порт дээрх WebSocket </w:t>
      </w:r>
      <w:r w:rsidRPr="008E1D67">
        <w:rPr>
          <w:rStyle w:val="s1"/>
          <w:rFonts w:eastAsiaTheme="majorEastAsia"/>
        </w:rPr>
        <w:t>/ws</w:t>
      </w:r>
      <w:r w:rsidRPr="008E1D67">
        <w:t xml:space="preserve"> endpoint-оор room join хийж, RoomManager санах ой дээр room state-ийг удирдан мессежийг broadcast хийх урсгалаар ажиллана</w:t>
      </w:r>
      <w:r w:rsidRPr="008E1D67">
        <w:t>.</w:t>
      </w:r>
    </w:p>
    <w:p w14:paraId="4CD0113E" w14:textId="2ABED126" w:rsidR="00B939FE" w:rsidRPr="008E1D67" w:rsidRDefault="00B939FE" w:rsidP="008E1D67">
      <w:pPr>
        <w:pStyle w:val="Heading2"/>
        <w:spacing w:before="0" w:after="160" w:line="360" w:lineRule="auto"/>
        <w:jc w:val="both"/>
        <w:rPr>
          <w:rFonts w:ascii="Times New Roman" w:eastAsia="Times New Roman" w:hAnsi="Times New Roman" w:cs="Times New Roman"/>
        </w:rPr>
      </w:pPr>
      <w:r w:rsidRPr="008E1D67">
        <w:rPr>
          <w:rFonts w:ascii="Times New Roman" w:eastAsia="Times New Roman" w:hAnsi="Times New Roman" w:cs="Times New Roman"/>
        </w:rPr>
        <w:t>Гол бүрэлдэхүүн хэсгүүд</w:t>
      </w:r>
    </w:p>
    <w:p w14:paraId="7E5F0E47" w14:textId="77777777" w:rsidR="008E1D67" w:rsidRPr="008E1D67" w:rsidRDefault="008E1D67" w:rsidP="008E1D67">
      <w:pPr>
        <w:pStyle w:val="p1"/>
        <w:numPr>
          <w:ilvl w:val="0"/>
          <w:numId w:val="42"/>
        </w:numPr>
        <w:spacing w:before="0" w:beforeAutospacing="0" w:after="160" w:afterAutospacing="0" w:line="360" w:lineRule="auto"/>
        <w:jc w:val="both"/>
      </w:pPr>
      <w:r w:rsidRPr="008E1D67">
        <w:rPr>
          <w:b/>
          <w:bCs/>
        </w:rPr>
        <w:t>HTTP API Layer (Echo Server)</w:t>
      </w:r>
    </w:p>
    <w:p w14:paraId="1FB3B31B" w14:textId="77777777" w:rsidR="008E1D67" w:rsidRPr="008E1D67" w:rsidRDefault="008E1D67" w:rsidP="008E1D67">
      <w:pPr>
        <w:pStyle w:val="p2"/>
        <w:spacing w:before="0" w:beforeAutospacing="0" w:after="160" w:afterAutospacing="0" w:line="360" w:lineRule="auto"/>
        <w:ind w:left="720"/>
        <w:jc w:val="both"/>
      </w:pPr>
      <w:r w:rsidRPr="008E1D67">
        <w:rPr>
          <w:rStyle w:val="s1"/>
          <w:rFonts w:eastAsiaTheme="majorEastAsia"/>
        </w:rPr>
        <w:t>main.go</w:t>
      </w:r>
      <w:r w:rsidRPr="008E1D67">
        <w:t xml:space="preserve"> нь Echo серверийг </w:t>
      </w:r>
      <w:r w:rsidRPr="008E1D67">
        <w:rPr>
          <w:rStyle w:val="s1"/>
          <w:rFonts w:eastAsiaTheme="majorEastAsia"/>
        </w:rPr>
        <w:t>:1323</w:t>
      </w:r>
      <w:r w:rsidRPr="008E1D67">
        <w:t xml:space="preserve"> дээр асааж route болон middleware-уудыг суулгана. </w:t>
      </w:r>
      <w:r w:rsidRPr="008E1D67">
        <w:rPr>
          <w:rStyle w:val="s1"/>
          <w:rFonts w:eastAsiaTheme="majorEastAsia"/>
        </w:rPr>
        <w:t>internal/routes</w:t>
      </w:r>
      <w:r w:rsidRPr="008E1D67">
        <w:t xml:space="preserve"> нь login, users sync, policy lookup, policy broadcast зэрэг endpoint-уудыг handler-тэй холбож өгдөг.</w:t>
      </w:r>
    </w:p>
    <w:p w14:paraId="4BEAC948" w14:textId="77777777" w:rsidR="008E1D67" w:rsidRPr="008E1D67" w:rsidRDefault="008E1D67" w:rsidP="008E1D67">
      <w:pPr>
        <w:pStyle w:val="p1"/>
        <w:numPr>
          <w:ilvl w:val="0"/>
          <w:numId w:val="42"/>
        </w:numPr>
        <w:spacing w:before="0" w:beforeAutospacing="0" w:after="160" w:afterAutospacing="0" w:line="360" w:lineRule="auto"/>
        <w:jc w:val="both"/>
      </w:pPr>
      <w:r w:rsidRPr="008E1D67">
        <w:rPr>
          <w:b/>
          <w:bCs/>
        </w:rPr>
        <w:lastRenderedPageBreak/>
        <w:t>Middleware Layer (Auth, Admin, Timeout, Transaction, Error)</w:t>
      </w:r>
    </w:p>
    <w:p w14:paraId="0938AB06" w14:textId="77777777" w:rsidR="008E1D67" w:rsidRPr="008E1D67" w:rsidRDefault="008E1D67" w:rsidP="008E1D67">
      <w:pPr>
        <w:pStyle w:val="p2"/>
        <w:spacing w:before="0" w:beforeAutospacing="0" w:after="160" w:afterAutospacing="0" w:line="360" w:lineRule="auto"/>
        <w:ind w:left="720"/>
        <w:jc w:val="both"/>
      </w:pPr>
      <w:r w:rsidRPr="008E1D67">
        <w:t xml:space="preserve">Timeout нь request гацахаас хамгаална, Transaction нь DB session/контекстийг нэг мөр болгож өгнө. Auth middleware нь JWT болон Mobile JWT токеныг шалгаж, AdminAuth нь зөвхөн админ эрхтэй хэрэглэгчид </w:t>
      </w:r>
      <w:r w:rsidRPr="008E1D67">
        <w:rPr>
          <w:rStyle w:val="s1"/>
          <w:rFonts w:eastAsiaTheme="majorEastAsia"/>
        </w:rPr>
        <w:t>users/sync</w:t>
      </w:r>
      <w:r w:rsidRPr="008E1D67">
        <w:t xml:space="preserve"> зэрэг өндөр эрхийн үйлдэл хийх боломж олгодог. Login дээр BasicAuth болон rate-limit (failed attempts tracking) ажиллана.</w:t>
      </w:r>
    </w:p>
    <w:p w14:paraId="5E05ACD1" w14:textId="77777777" w:rsidR="008E1D67" w:rsidRPr="008E1D67" w:rsidRDefault="008E1D67" w:rsidP="008E1D67">
      <w:pPr>
        <w:pStyle w:val="p1"/>
        <w:numPr>
          <w:ilvl w:val="0"/>
          <w:numId w:val="42"/>
        </w:numPr>
        <w:spacing w:before="0" w:beforeAutospacing="0" w:after="160" w:afterAutospacing="0" w:line="360" w:lineRule="auto"/>
        <w:jc w:val="both"/>
      </w:pPr>
      <w:r w:rsidRPr="008E1D67">
        <w:rPr>
          <w:b/>
          <w:bCs/>
        </w:rPr>
        <w:t>Handler / Business Orchestration Layer</w:t>
      </w:r>
    </w:p>
    <w:p w14:paraId="1AC3AB24" w14:textId="77777777" w:rsidR="008E1D67" w:rsidRPr="008E1D67" w:rsidRDefault="008E1D67" w:rsidP="008E1D67">
      <w:pPr>
        <w:pStyle w:val="p2"/>
        <w:spacing w:before="0" w:beforeAutospacing="0" w:after="160" w:afterAutospacing="0" w:line="360" w:lineRule="auto"/>
        <w:ind w:left="720"/>
        <w:jc w:val="both"/>
      </w:pPr>
      <w:r w:rsidRPr="008E1D67">
        <w:rPr>
          <w:rStyle w:val="s1"/>
          <w:rFonts w:eastAsiaTheme="majorEastAsia"/>
        </w:rPr>
        <w:t>internal/handlers</w:t>
      </w:r>
      <w:r w:rsidRPr="008E1D67">
        <w:t xml:space="preserve"> нь хүсэлтийг задлах, шаардлагатай шалгалтууд хийх, MongoDB болон Odoo интеграцын дуудлагыг зохион байгуулах, мөн policy мэдээллийг websocket room руу broadcast хийх урсгалыг удирдана.</w:t>
      </w:r>
    </w:p>
    <w:p w14:paraId="5F89360E" w14:textId="77777777" w:rsidR="008E1D67" w:rsidRPr="008E1D67" w:rsidRDefault="008E1D67" w:rsidP="008E1D67">
      <w:pPr>
        <w:pStyle w:val="p1"/>
        <w:numPr>
          <w:ilvl w:val="0"/>
          <w:numId w:val="42"/>
        </w:numPr>
        <w:spacing w:before="0" w:beforeAutospacing="0" w:after="160" w:afterAutospacing="0" w:line="360" w:lineRule="auto"/>
        <w:jc w:val="both"/>
      </w:pPr>
      <w:r w:rsidRPr="008E1D67">
        <w:rPr>
          <w:b/>
          <w:bCs/>
        </w:rPr>
        <w:t>Persistence Layer (MongoDB)</w:t>
      </w:r>
    </w:p>
    <w:p w14:paraId="2DEB96D9" w14:textId="77777777" w:rsidR="008E1D67" w:rsidRPr="008E1D67" w:rsidRDefault="008E1D67" w:rsidP="008E1D67">
      <w:pPr>
        <w:pStyle w:val="p2"/>
        <w:spacing w:before="0" w:beforeAutospacing="0" w:after="160" w:afterAutospacing="0" w:line="360" w:lineRule="auto"/>
        <w:ind w:left="720"/>
        <w:jc w:val="both"/>
      </w:pPr>
      <w:r w:rsidRPr="008E1D67">
        <w:rPr>
          <w:rStyle w:val="s1"/>
          <w:rFonts w:eastAsiaTheme="majorEastAsia"/>
        </w:rPr>
        <w:t>internal/models</w:t>
      </w:r>
      <w:r w:rsidRPr="008E1D67">
        <w:t xml:space="preserve"> + </w:t>
      </w:r>
      <w:r w:rsidRPr="008E1D67">
        <w:rPr>
          <w:rStyle w:val="s1"/>
          <w:rFonts w:eastAsiaTheme="majorEastAsia"/>
        </w:rPr>
        <w:t>internal/db</w:t>
      </w:r>
      <w:r w:rsidRPr="008E1D67">
        <w:t xml:space="preserve"> нь </w:t>
      </w:r>
      <w:r w:rsidRPr="008E1D67">
        <w:rPr>
          <w:rStyle w:val="s1"/>
          <w:rFonts w:eastAsiaTheme="majorEastAsia"/>
        </w:rPr>
        <w:t>users</w:t>
      </w:r>
      <w:r w:rsidRPr="008E1D67">
        <w:t xml:space="preserve"> collection дээр хэрэглэгчийн өгөгдөл хадгалах, </w:t>
      </w:r>
      <w:r w:rsidRPr="008E1D67">
        <w:rPr>
          <w:rStyle w:val="s1"/>
          <w:rFonts w:eastAsiaTheme="majorEastAsia"/>
        </w:rPr>
        <w:t>username</w:t>
      </w:r>
      <w:r w:rsidRPr="008E1D67">
        <w:t xml:space="preserve"> unique index, bcrypt hash, CRUD болон seed логикийг хариуцна. Login болон sync урсгал MongoDB-д тулгуурлана.</w:t>
      </w:r>
    </w:p>
    <w:p w14:paraId="4206BB8E" w14:textId="77777777" w:rsidR="008E1D67" w:rsidRPr="008E1D67" w:rsidRDefault="008E1D67" w:rsidP="008E1D67">
      <w:pPr>
        <w:pStyle w:val="p1"/>
        <w:numPr>
          <w:ilvl w:val="0"/>
          <w:numId w:val="42"/>
        </w:numPr>
        <w:spacing w:before="0" w:beforeAutospacing="0" w:after="160" w:afterAutospacing="0" w:line="360" w:lineRule="auto"/>
        <w:jc w:val="both"/>
      </w:pPr>
      <w:r w:rsidRPr="008E1D67">
        <w:rPr>
          <w:b/>
          <w:bCs/>
        </w:rPr>
        <w:t>Integration Layer (Odoo XML-RPC)</w:t>
      </w:r>
    </w:p>
    <w:p w14:paraId="1755FD52" w14:textId="77777777" w:rsidR="008E1D67" w:rsidRPr="008E1D67" w:rsidRDefault="008E1D67" w:rsidP="008E1D67">
      <w:pPr>
        <w:pStyle w:val="p2"/>
        <w:spacing w:before="0" w:beforeAutospacing="0" w:after="160" w:afterAutospacing="0" w:line="360" w:lineRule="auto"/>
        <w:ind w:left="720"/>
        <w:jc w:val="both"/>
      </w:pPr>
      <w:r w:rsidRPr="008E1D67">
        <w:t xml:space="preserve">Policy баталгаажуулалтын authoritative эх сурвалж нь Odoo бөгөөд handler нь XML-RPC-аар </w:t>
      </w:r>
      <w:r w:rsidRPr="008E1D67">
        <w:rPr>
          <w:rStyle w:val="s1"/>
          <w:rFonts w:eastAsiaTheme="majorEastAsia"/>
        </w:rPr>
        <w:t>insurance.policy.get_service_guarantee</w:t>
      </w:r>
      <w:r w:rsidRPr="008E1D67">
        <w:t xml:space="preserve"> дуудлага хийж баталгааны мэдээллийг авч API хариу болгон буцаана.</w:t>
      </w:r>
    </w:p>
    <w:p w14:paraId="58E3F83F" w14:textId="77777777" w:rsidR="008E1D67" w:rsidRPr="008E1D67" w:rsidRDefault="008E1D67" w:rsidP="008E1D67">
      <w:pPr>
        <w:pStyle w:val="p1"/>
        <w:numPr>
          <w:ilvl w:val="0"/>
          <w:numId w:val="42"/>
        </w:numPr>
        <w:spacing w:before="0" w:beforeAutospacing="0" w:after="160" w:afterAutospacing="0" w:line="360" w:lineRule="auto"/>
        <w:jc w:val="both"/>
      </w:pPr>
      <w:r w:rsidRPr="008E1D67">
        <w:rPr>
          <w:b/>
          <w:bCs/>
        </w:rPr>
        <w:t>Real-time Layer (WebSocket + RoomManager)</w:t>
      </w:r>
    </w:p>
    <w:p w14:paraId="3CB77156" w14:textId="77777777" w:rsidR="008E1D67" w:rsidRPr="008E1D67" w:rsidRDefault="008E1D67" w:rsidP="008E1D67">
      <w:pPr>
        <w:pStyle w:val="p2"/>
        <w:spacing w:before="0" w:beforeAutospacing="0" w:after="160" w:afterAutospacing="0" w:line="360" w:lineRule="auto"/>
        <w:ind w:left="720"/>
        <w:jc w:val="both"/>
      </w:pPr>
      <w:r w:rsidRPr="008E1D67">
        <w:rPr>
          <w:rStyle w:val="s1"/>
          <w:rFonts w:eastAsiaTheme="majorEastAsia"/>
        </w:rPr>
        <w:t>/ws</w:t>
      </w:r>
      <w:r w:rsidRPr="008E1D67">
        <w:t xml:space="preserve"> endpoint нь token + room параметрээр холбогдож, </w:t>
      </w:r>
      <w:r w:rsidRPr="008E1D67">
        <w:rPr>
          <w:rStyle w:val="s1"/>
          <w:rFonts w:eastAsiaTheme="majorEastAsia"/>
        </w:rPr>
        <w:t>internal/socket</w:t>
      </w:r>
      <w:r w:rsidRPr="008E1D67">
        <w:t xml:space="preserve"> дахь RoomManager нь join/leave/broadcast ажиллагааг санах ой дээр удирдана. Service user room үүсгэж эхлүүлээд customer тухайн room-д орж мэдээлэл хүлээн авдаг.</w:t>
      </w:r>
    </w:p>
    <w:p w14:paraId="6483D206" w14:textId="77777777" w:rsidR="008E1D67" w:rsidRPr="008E1D67" w:rsidRDefault="008E1D67" w:rsidP="008E1D67">
      <w:pPr>
        <w:pStyle w:val="p1"/>
        <w:numPr>
          <w:ilvl w:val="0"/>
          <w:numId w:val="42"/>
        </w:numPr>
        <w:spacing w:before="0" w:beforeAutospacing="0" w:after="160" w:afterAutospacing="0" w:line="360" w:lineRule="auto"/>
        <w:jc w:val="both"/>
      </w:pPr>
      <w:r w:rsidRPr="008E1D67">
        <w:rPr>
          <w:b/>
          <w:bCs/>
        </w:rPr>
        <w:t>Observability (Logger + Telegram Hook)</w:t>
      </w:r>
    </w:p>
    <w:p w14:paraId="301D0B98" w14:textId="77777777" w:rsidR="008E1D67" w:rsidRPr="008E1D67" w:rsidRDefault="008E1D67" w:rsidP="008E1D67">
      <w:pPr>
        <w:pStyle w:val="p2"/>
        <w:spacing w:before="0" w:beforeAutospacing="0" w:after="160" w:afterAutospacing="0" w:line="360" w:lineRule="auto"/>
        <w:ind w:left="720"/>
        <w:jc w:val="both"/>
      </w:pPr>
      <w:r w:rsidRPr="008E1D67">
        <w:rPr>
          <w:rStyle w:val="s1"/>
          <w:rFonts w:eastAsiaTheme="majorEastAsia"/>
        </w:rPr>
        <w:t>internal/logger</w:t>
      </w:r>
      <w:r w:rsidRPr="008E1D67">
        <w:t xml:space="preserve"> zerolog ашиглан structured log бичиж, warn/error түвшний анхааруулгыг Telegram руу илгээх hook-оор ops мониторингийг дэмжинэ.</w:t>
      </w:r>
    </w:p>
    <w:p w14:paraId="063C2807" w14:textId="2E2211E4" w:rsidR="00B939FE" w:rsidRPr="008E1D67" w:rsidRDefault="00B939FE" w:rsidP="008E1D67">
      <w:pPr>
        <w:pStyle w:val="Heading2"/>
        <w:spacing w:before="0" w:after="160" w:line="360" w:lineRule="auto"/>
        <w:jc w:val="both"/>
        <w:rPr>
          <w:rFonts w:ascii="Times New Roman" w:eastAsia="Times New Roman" w:hAnsi="Times New Roman" w:cs="Times New Roman"/>
        </w:rPr>
      </w:pPr>
      <w:r w:rsidRPr="008E1D67">
        <w:rPr>
          <w:rFonts w:ascii="Times New Roman" w:eastAsia="Times New Roman" w:hAnsi="Times New Roman" w:cs="Times New Roman"/>
        </w:rPr>
        <w:t>Системийн уялдаа холбоо</w:t>
      </w:r>
    </w:p>
    <w:p w14:paraId="7FA0AB4F" w14:textId="77777777" w:rsidR="008E1D67" w:rsidRPr="008E1D67" w:rsidRDefault="008E1D67" w:rsidP="008E1D67">
      <w:pPr>
        <w:pStyle w:val="p1"/>
        <w:numPr>
          <w:ilvl w:val="0"/>
          <w:numId w:val="43"/>
        </w:numPr>
        <w:spacing w:before="0" w:beforeAutospacing="0" w:after="160" w:afterAutospacing="0" w:line="360" w:lineRule="auto"/>
        <w:jc w:val="both"/>
      </w:pPr>
      <w:r w:rsidRPr="008E1D67">
        <w:rPr>
          <w:b/>
          <w:bCs/>
        </w:rPr>
        <w:t>Client/Admin/Mobile → Echo Routes → Middlewares → Handlers</w:t>
      </w:r>
    </w:p>
    <w:p w14:paraId="51D8F168" w14:textId="77777777" w:rsidR="008E1D67" w:rsidRPr="008E1D67" w:rsidRDefault="008E1D67" w:rsidP="008E1D67">
      <w:pPr>
        <w:pStyle w:val="p2"/>
        <w:spacing w:before="0" w:beforeAutospacing="0" w:after="160" w:afterAutospacing="0" w:line="360" w:lineRule="auto"/>
        <w:ind w:left="720"/>
        <w:jc w:val="both"/>
      </w:pPr>
      <w:r w:rsidRPr="008E1D67">
        <w:lastRenderedPageBreak/>
        <w:t>Админ, үйлчилгээний ажилтан, гар утасны хэрэглэгчийн HTTP хүсэлт Echo route-оор орж, timeout болон auth/admin шалгалтууд хийгдсэний дараа handler бизнес урсгалыг ажиллуулна.</w:t>
      </w:r>
    </w:p>
    <w:p w14:paraId="0AB1F86E" w14:textId="77777777" w:rsidR="008E1D67" w:rsidRPr="008E1D67" w:rsidRDefault="008E1D67" w:rsidP="008E1D67">
      <w:pPr>
        <w:pStyle w:val="p1"/>
        <w:numPr>
          <w:ilvl w:val="0"/>
          <w:numId w:val="43"/>
        </w:numPr>
        <w:spacing w:before="0" w:beforeAutospacing="0" w:after="160" w:afterAutospacing="0" w:line="360" w:lineRule="auto"/>
        <w:jc w:val="both"/>
      </w:pPr>
      <w:r w:rsidRPr="008E1D67">
        <w:rPr>
          <w:b/>
          <w:bCs/>
        </w:rPr>
        <w:t>Handlers → MongoDB (users)</w:t>
      </w:r>
    </w:p>
    <w:p w14:paraId="689438AC" w14:textId="77777777" w:rsidR="008E1D67" w:rsidRPr="008E1D67" w:rsidRDefault="008E1D67" w:rsidP="008E1D67">
      <w:pPr>
        <w:pStyle w:val="p2"/>
        <w:spacing w:before="0" w:beforeAutospacing="0" w:after="160" w:afterAutospacing="0" w:line="360" w:lineRule="auto"/>
        <w:ind w:left="720"/>
        <w:jc w:val="both"/>
      </w:pPr>
      <w:r w:rsidRPr="008E1D67">
        <w:t xml:space="preserve">Login болон </w:t>
      </w:r>
      <w:r w:rsidRPr="008E1D67">
        <w:rPr>
          <w:rStyle w:val="s1"/>
          <w:rFonts w:eastAsiaTheme="majorEastAsia"/>
        </w:rPr>
        <w:t>users/sync</w:t>
      </w:r>
      <w:r w:rsidRPr="008E1D67">
        <w:t xml:space="preserve"> урсгалууд хэрэглэгчийн мэдээллийг MongoDB дээрээс хайх/шинэчлэхэд тулгуурлана. Хэрэв MongoDB тасарвал эдгээр урсгалууд шууд доголдоно.</w:t>
      </w:r>
    </w:p>
    <w:p w14:paraId="194F1ED7" w14:textId="77777777" w:rsidR="008E1D67" w:rsidRPr="008E1D67" w:rsidRDefault="008E1D67" w:rsidP="008E1D67">
      <w:pPr>
        <w:pStyle w:val="p1"/>
        <w:numPr>
          <w:ilvl w:val="0"/>
          <w:numId w:val="43"/>
        </w:numPr>
        <w:spacing w:before="0" w:beforeAutospacing="0" w:after="160" w:afterAutospacing="0" w:line="360" w:lineRule="auto"/>
        <w:jc w:val="both"/>
      </w:pPr>
      <w:r w:rsidRPr="008E1D67">
        <w:rPr>
          <w:b/>
          <w:bCs/>
        </w:rPr>
        <w:t>Handlers → Odoo XML-RPC (policy guarantee)</w:t>
      </w:r>
    </w:p>
    <w:p w14:paraId="0B5ED75B" w14:textId="77777777" w:rsidR="008E1D67" w:rsidRPr="008E1D67" w:rsidRDefault="008E1D67" w:rsidP="008E1D67">
      <w:pPr>
        <w:pStyle w:val="p2"/>
        <w:spacing w:before="0" w:beforeAutospacing="0" w:after="160" w:afterAutospacing="0" w:line="360" w:lineRule="auto"/>
        <w:ind w:left="720"/>
        <w:jc w:val="both"/>
      </w:pPr>
      <w:r w:rsidRPr="008E1D67">
        <w:rPr>
          <w:rStyle w:val="s1"/>
          <w:rFonts w:eastAsiaTheme="majorEastAsia"/>
        </w:rPr>
        <w:t>GET /api/v1/policies/:policyNumber</w:t>
      </w:r>
      <w:r w:rsidRPr="008E1D67">
        <w:t xml:space="preserve"> дуудлага нь Odoo-оос баталгааны мэдээлэл авч буцаадаг. Odoo доголдвол баталгаажуулалтын үйлчилгээ алдаа өгнө.</w:t>
      </w:r>
    </w:p>
    <w:p w14:paraId="507868D8" w14:textId="77777777" w:rsidR="008E1D67" w:rsidRPr="008E1D67" w:rsidRDefault="008E1D67" w:rsidP="008E1D67">
      <w:pPr>
        <w:pStyle w:val="p1"/>
        <w:numPr>
          <w:ilvl w:val="0"/>
          <w:numId w:val="43"/>
        </w:numPr>
        <w:spacing w:before="0" w:beforeAutospacing="0" w:after="160" w:afterAutospacing="0" w:line="360" w:lineRule="auto"/>
        <w:jc w:val="both"/>
      </w:pPr>
      <w:r w:rsidRPr="008E1D67">
        <w:rPr>
          <w:b/>
          <w:bCs/>
        </w:rPr>
        <w:t>HTTP API → WebSocket Room Broadcast</w:t>
      </w:r>
    </w:p>
    <w:p w14:paraId="365AF572" w14:textId="77777777" w:rsidR="008E1D67" w:rsidRPr="008E1D67" w:rsidRDefault="008E1D67" w:rsidP="008E1D67">
      <w:pPr>
        <w:pStyle w:val="p2"/>
        <w:spacing w:before="0" w:beforeAutospacing="0" w:after="160" w:afterAutospacing="0" w:line="360" w:lineRule="auto"/>
        <w:ind w:left="720"/>
        <w:jc w:val="both"/>
      </w:pPr>
      <w:r w:rsidRPr="008E1D67">
        <w:rPr>
          <w:rStyle w:val="s1"/>
          <w:rFonts w:eastAsiaTheme="majorEastAsia"/>
        </w:rPr>
        <w:t>POST /api/v1/users/policy</w:t>
      </w:r>
      <w:r w:rsidRPr="008E1D67">
        <w:t xml:space="preserve"> нь policy мэдээллийг тухайн room руу WebSocket-оор broadcast хийж, үйлчилгээний ажилтан–хэрэглэгч–харилцагч байгууллагын бодит цагийн мэдээлэл солилцоог дэмжинэ.</w:t>
      </w:r>
    </w:p>
    <w:p w14:paraId="5A86DB1F" w14:textId="77777777" w:rsidR="008E1D67" w:rsidRPr="008E1D67" w:rsidRDefault="008E1D67" w:rsidP="008E1D67">
      <w:pPr>
        <w:pStyle w:val="p1"/>
        <w:numPr>
          <w:ilvl w:val="0"/>
          <w:numId w:val="43"/>
        </w:numPr>
        <w:spacing w:before="0" w:beforeAutospacing="0" w:after="160" w:afterAutospacing="0" w:line="360" w:lineRule="auto"/>
        <w:jc w:val="both"/>
      </w:pPr>
      <w:r w:rsidRPr="008E1D67">
        <w:rPr>
          <w:b/>
          <w:bCs/>
        </w:rPr>
        <w:t>WebSocket Server → RoomManager (in-memory state)</w:t>
      </w:r>
    </w:p>
    <w:p w14:paraId="029123C2" w14:textId="77777777" w:rsidR="008E1D67" w:rsidRPr="008E1D67" w:rsidRDefault="008E1D67" w:rsidP="008E1D67">
      <w:pPr>
        <w:pStyle w:val="p2"/>
        <w:spacing w:before="0" w:beforeAutospacing="0" w:after="160" w:afterAutospacing="0" w:line="360" w:lineRule="auto"/>
        <w:ind w:left="720"/>
        <w:jc w:val="both"/>
      </w:pPr>
      <w:r w:rsidRPr="008E1D67">
        <w:rPr>
          <w:rStyle w:val="s1"/>
          <w:rFonts w:eastAsiaTheme="majorEastAsia"/>
        </w:rPr>
        <w:t>/ws</w:t>
      </w:r>
      <w:r w:rsidRPr="008E1D67">
        <w:t>-ээр орж ирсэн холболтууд RoomManager-д бүртгэгдэж, join/leave/broadcast логикоор мессеж дамжина. Room state нь санах ой дээр хадгалагддаг тул нэг instance дээр ажиллахад тохиромжтой, олон instance үед нэмэлт уялдаа шаарддаг.</w:t>
      </w:r>
    </w:p>
    <w:p w14:paraId="24A64859" w14:textId="5BD90AE8" w:rsidR="008E1D67" w:rsidRPr="008E1D67" w:rsidRDefault="008E1D67" w:rsidP="008E1D67">
      <w:pPr>
        <w:pStyle w:val="Heading2"/>
        <w:spacing w:before="0" w:after="160" w:line="360" w:lineRule="auto"/>
        <w:jc w:val="both"/>
        <w:rPr>
          <w:rFonts w:ascii="Times New Roman" w:eastAsia="Times New Roman" w:hAnsi="Times New Roman" w:cs="Times New Roman"/>
        </w:rPr>
      </w:pPr>
      <w:r w:rsidRPr="008E1D67">
        <w:rPr>
          <w:rFonts w:ascii="Times New Roman" w:eastAsia="Times New Roman" w:hAnsi="Times New Roman" w:cs="Times New Roman"/>
        </w:rPr>
        <w:t>Гадаад интеграцууд</w:t>
      </w:r>
    </w:p>
    <w:p w14:paraId="7DA304F5" w14:textId="77777777" w:rsidR="008E1D67" w:rsidRPr="008E1D67" w:rsidRDefault="008E1D67" w:rsidP="008E1D67">
      <w:pPr>
        <w:pStyle w:val="p1"/>
        <w:spacing w:before="0" w:beforeAutospacing="0" w:after="160" w:afterAutospacing="0" w:line="360" w:lineRule="auto"/>
        <w:jc w:val="both"/>
      </w:pPr>
      <w:r w:rsidRPr="008E1D67">
        <w:t>Service API нь бодлого баталгаажуулалт, хэрэглэгчийн удирдлага, мониторинг болон real-time харилцааг хангахын тулд дараах гадаад системүүдтэй уялдан ажиллана.</w:t>
      </w:r>
    </w:p>
    <w:p w14:paraId="720225CF" w14:textId="77777777" w:rsidR="008E1D67" w:rsidRPr="008E1D67" w:rsidRDefault="008E1D67" w:rsidP="008E1D67">
      <w:pPr>
        <w:pStyle w:val="p1"/>
        <w:numPr>
          <w:ilvl w:val="0"/>
          <w:numId w:val="44"/>
        </w:numPr>
        <w:spacing w:before="0" w:beforeAutospacing="0" w:after="160" w:afterAutospacing="0" w:line="360" w:lineRule="auto"/>
        <w:jc w:val="both"/>
      </w:pPr>
      <w:r w:rsidRPr="008E1D67">
        <w:rPr>
          <w:b/>
          <w:bCs/>
        </w:rPr>
        <w:t>Odoo (XML-RPC)</w:t>
      </w:r>
    </w:p>
    <w:p w14:paraId="57716B50" w14:textId="77777777" w:rsidR="008E1D67" w:rsidRPr="008E1D67" w:rsidRDefault="008E1D67" w:rsidP="008E1D67">
      <w:pPr>
        <w:pStyle w:val="p2"/>
        <w:spacing w:before="0" w:beforeAutospacing="0" w:after="160" w:afterAutospacing="0" w:line="360" w:lineRule="auto"/>
        <w:ind w:left="720"/>
        <w:jc w:val="both"/>
      </w:pPr>
      <w:r w:rsidRPr="008E1D67">
        <w:rPr>
          <w:rStyle w:val="s1"/>
          <w:rFonts w:eastAsiaTheme="majorEastAsia"/>
          <w:b/>
          <w:bCs/>
        </w:rPr>
        <w:t>Зорилго:</w:t>
      </w:r>
      <w:r w:rsidRPr="008E1D67">
        <w:t xml:space="preserve"> Бодлогын баталгаажуулалтын authoritative эх сурвалжаас баталгааны мэдээлэл авах.</w:t>
      </w:r>
    </w:p>
    <w:p w14:paraId="352EB24E" w14:textId="77777777" w:rsidR="008E1D67" w:rsidRPr="008E1D67" w:rsidRDefault="008E1D67" w:rsidP="008E1D67">
      <w:pPr>
        <w:pStyle w:val="p3"/>
        <w:spacing w:before="0" w:beforeAutospacing="0" w:after="160" w:afterAutospacing="0" w:line="360" w:lineRule="auto"/>
        <w:ind w:left="720"/>
        <w:jc w:val="both"/>
      </w:pPr>
      <w:r w:rsidRPr="008E1D67">
        <w:rPr>
          <w:rStyle w:val="s1"/>
          <w:rFonts w:eastAsiaTheme="majorEastAsia"/>
          <w:b/>
          <w:bCs/>
        </w:rPr>
        <w:t>Арга/Протокол:</w:t>
      </w:r>
      <w:r w:rsidRPr="008E1D67">
        <w:rPr>
          <w:rStyle w:val="s2"/>
          <w:rFonts w:eastAsiaTheme="majorEastAsia"/>
        </w:rPr>
        <w:t xml:space="preserve"> XML-RPC (</w:t>
      </w:r>
      <w:r w:rsidRPr="008E1D67">
        <w:t>/xmlrpc/2/common</w:t>
      </w:r>
      <w:r w:rsidRPr="008E1D67">
        <w:rPr>
          <w:rStyle w:val="s2"/>
          <w:rFonts w:eastAsiaTheme="majorEastAsia"/>
        </w:rPr>
        <w:t xml:space="preserve">, </w:t>
      </w:r>
      <w:r w:rsidRPr="008E1D67">
        <w:t>/xmlrpc/2/object</w:t>
      </w:r>
      <w:r w:rsidRPr="008E1D67">
        <w:rPr>
          <w:rStyle w:val="s2"/>
          <w:rFonts w:eastAsiaTheme="majorEastAsia"/>
        </w:rPr>
        <w:t xml:space="preserve">) + </w:t>
      </w:r>
      <w:r w:rsidRPr="008E1D67">
        <w:t>execute_kw</w:t>
      </w:r>
      <w:r w:rsidRPr="008E1D67">
        <w:rPr>
          <w:rStyle w:val="s2"/>
          <w:rFonts w:eastAsiaTheme="majorEastAsia"/>
        </w:rPr>
        <w:t>.</w:t>
      </w:r>
    </w:p>
    <w:p w14:paraId="5B7B36CC" w14:textId="77777777" w:rsidR="008E1D67" w:rsidRPr="008E1D67" w:rsidRDefault="008E1D67" w:rsidP="008E1D67">
      <w:pPr>
        <w:pStyle w:val="p2"/>
        <w:spacing w:before="0" w:beforeAutospacing="0" w:after="160" w:afterAutospacing="0" w:line="360" w:lineRule="auto"/>
        <w:ind w:left="720"/>
        <w:jc w:val="both"/>
      </w:pPr>
      <w:r w:rsidRPr="008E1D67">
        <w:rPr>
          <w:rStyle w:val="s1"/>
          <w:rFonts w:eastAsiaTheme="majorEastAsia"/>
          <w:b/>
          <w:bCs/>
        </w:rPr>
        <w:t>Ашиглагдах урсгал:</w:t>
      </w:r>
      <w:r w:rsidRPr="008E1D67">
        <w:t xml:space="preserve"> </w:t>
      </w:r>
      <w:r w:rsidRPr="008E1D67">
        <w:rPr>
          <w:rStyle w:val="s3"/>
          <w:rFonts w:eastAsiaTheme="majorEastAsia"/>
        </w:rPr>
        <w:t>GET /api/v1/policies/:policyNumber</w:t>
      </w:r>
      <w:r w:rsidRPr="008E1D67">
        <w:t xml:space="preserve"> дээр </w:t>
      </w:r>
      <w:r w:rsidRPr="008E1D67">
        <w:rPr>
          <w:rStyle w:val="s3"/>
          <w:rFonts w:eastAsiaTheme="majorEastAsia"/>
        </w:rPr>
        <w:t>insurance.policy.get_service_guarantee</w:t>
      </w:r>
      <w:r w:rsidRPr="008E1D67">
        <w:t xml:space="preserve"> дуудлага хийж баталгааны мэдээлэл татан хэрэглэгч болон үйлчилгээний ажилтанд буцаана.</w:t>
      </w:r>
    </w:p>
    <w:p w14:paraId="20F20F7F" w14:textId="77777777" w:rsidR="008E1D67" w:rsidRPr="008E1D67" w:rsidRDefault="008E1D67" w:rsidP="008E1D67">
      <w:pPr>
        <w:pStyle w:val="p1"/>
        <w:numPr>
          <w:ilvl w:val="0"/>
          <w:numId w:val="44"/>
        </w:numPr>
        <w:spacing w:before="0" w:beforeAutospacing="0" w:after="160" w:afterAutospacing="0" w:line="360" w:lineRule="auto"/>
        <w:jc w:val="both"/>
      </w:pPr>
      <w:r w:rsidRPr="008E1D67">
        <w:rPr>
          <w:b/>
          <w:bCs/>
        </w:rPr>
        <w:lastRenderedPageBreak/>
        <w:t>MongoDB</w:t>
      </w:r>
    </w:p>
    <w:p w14:paraId="01493762" w14:textId="77777777" w:rsidR="008E1D67" w:rsidRPr="008E1D67" w:rsidRDefault="008E1D67" w:rsidP="008E1D67">
      <w:pPr>
        <w:pStyle w:val="p2"/>
        <w:spacing w:before="0" w:beforeAutospacing="0" w:after="160" w:afterAutospacing="0" w:line="360" w:lineRule="auto"/>
        <w:ind w:left="720"/>
        <w:jc w:val="both"/>
      </w:pPr>
      <w:r w:rsidRPr="008E1D67">
        <w:rPr>
          <w:rStyle w:val="s1"/>
          <w:rFonts w:eastAsiaTheme="majorEastAsia"/>
          <w:b/>
          <w:bCs/>
        </w:rPr>
        <w:t>Зорилго:</w:t>
      </w:r>
      <w:r w:rsidRPr="008E1D67">
        <w:t xml:space="preserve"> Хэрэглэгчийн бүртгэл, нэвтрэлттэй холбоотой өгөгдлийг төвлөрүүлж хадгалах.</w:t>
      </w:r>
    </w:p>
    <w:p w14:paraId="70DE5F93" w14:textId="77777777" w:rsidR="008E1D67" w:rsidRPr="008E1D67" w:rsidRDefault="008E1D67" w:rsidP="008E1D67">
      <w:pPr>
        <w:pStyle w:val="p2"/>
        <w:spacing w:before="0" w:beforeAutospacing="0" w:after="160" w:afterAutospacing="0" w:line="360" w:lineRule="auto"/>
        <w:ind w:left="720"/>
        <w:jc w:val="both"/>
      </w:pPr>
      <w:r w:rsidRPr="008E1D67">
        <w:rPr>
          <w:rStyle w:val="s1"/>
          <w:rFonts w:eastAsiaTheme="majorEastAsia"/>
          <w:b/>
          <w:bCs/>
        </w:rPr>
        <w:t>Арга/Протокол:</w:t>
      </w:r>
      <w:r w:rsidRPr="008E1D67">
        <w:t xml:space="preserve"> MongoDB driver (</w:t>
      </w:r>
      <w:r w:rsidRPr="008E1D67">
        <w:rPr>
          <w:rStyle w:val="s2"/>
          <w:rFonts w:eastAsiaTheme="majorEastAsia"/>
        </w:rPr>
        <w:t>go.mongodb.org/mongo-driver/v2</w:t>
      </w:r>
      <w:r w:rsidRPr="008E1D67">
        <w:t>) ашиглан singleton client.</w:t>
      </w:r>
    </w:p>
    <w:p w14:paraId="1E05745B" w14:textId="77777777" w:rsidR="008E1D67" w:rsidRPr="008E1D67" w:rsidRDefault="008E1D67" w:rsidP="008E1D67">
      <w:pPr>
        <w:pStyle w:val="p2"/>
        <w:spacing w:before="0" w:beforeAutospacing="0" w:after="160" w:afterAutospacing="0" w:line="360" w:lineRule="auto"/>
        <w:ind w:left="720"/>
        <w:jc w:val="both"/>
      </w:pPr>
      <w:r w:rsidRPr="008E1D67">
        <w:rPr>
          <w:rStyle w:val="s1"/>
          <w:rFonts w:eastAsiaTheme="majorEastAsia"/>
          <w:b/>
          <w:bCs/>
        </w:rPr>
        <w:t>Ашиглагдах урсгал:</w:t>
      </w:r>
      <w:r w:rsidRPr="008E1D67">
        <w:t xml:space="preserve"> Login үед хэрэглэгч хайх, </w:t>
      </w:r>
      <w:r w:rsidRPr="008E1D67">
        <w:rPr>
          <w:rStyle w:val="s2"/>
          <w:rFonts w:eastAsiaTheme="majorEastAsia"/>
        </w:rPr>
        <w:t>users/sync</w:t>
      </w:r>
      <w:r w:rsidRPr="008E1D67">
        <w:t xml:space="preserve"> үед үүсгэх/шинэчлэх, </w:t>
      </w:r>
      <w:r w:rsidRPr="008E1D67">
        <w:rPr>
          <w:rStyle w:val="s2"/>
          <w:rFonts w:eastAsiaTheme="majorEastAsia"/>
        </w:rPr>
        <w:t>username</w:t>
      </w:r>
      <w:r w:rsidRPr="008E1D67">
        <w:t xml:space="preserve"> unique index-ээр давхардлыг хамгаалах.</w:t>
      </w:r>
    </w:p>
    <w:p w14:paraId="524D7FEE" w14:textId="77777777" w:rsidR="008E1D67" w:rsidRPr="008E1D67" w:rsidRDefault="008E1D67" w:rsidP="008E1D67">
      <w:pPr>
        <w:pStyle w:val="p1"/>
        <w:numPr>
          <w:ilvl w:val="0"/>
          <w:numId w:val="44"/>
        </w:numPr>
        <w:spacing w:before="0" w:beforeAutospacing="0" w:after="160" w:afterAutospacing="0" w:line="360" w:lineRule="auto"/>
        <w:jc w:val="both"/>
      </w:pPr>
      <w:r w:rsidRPr="008E1D67">
        <w:rPr>
          <w:b/>
          <w:bCs/>
        </w:rPr>
        <w:t>Telegram Bot (Alerting)</w:t>
      </w:r>
    </w:p>
    <w:p w14:paraId="0231A222" w14:textId="77777777" w:rsidR="008E1D67" w:rsidRPr="008E1D67" w:rsidRDefault="008E1D67" w:rsidP="008E1D67">
      <w:pPr>
        <w:pStyle w:val="p2"/>
        <w:spacing w:before="0" w:beforeAutospacing="0" w:after="160" w:afterAutospacing="0" w:line="360" w:lineRule="auto"/>
        <w:ind w:left="720"/>
        <w:jc w:val="both"/>
      </w:pPr>
      <w:r w:rsidRPr="008E1D67">
        <w:rPr>
          <w:rStyle w:val="s1"/>
          <w:rFonts w:eastAsiaTheme="majorEastAsia"/>
          <w:b/>
          <w:bCs/>
        </w:rPr>
        <w:t>Зорилго:</w:t>
      </w:r>
      <w:r w:rsidRPr="008E1D67">
        <w:t xml:space="preserve"> Алдаа, анхааруулгыг шуурхай мэдэгдэж үйл ажиллагааны хяналтыг дэмжих.</w:t>
      </w:r>
    </w:p>
    <w:p w14:paraId="4525AF91" w14:textId="77777777" w:rsidR="008E1D67" w:rsidRPr="008E1D67" w:rsidRDefault="008E1D67" w:rsidP="008E1D67">
      <w:pPr>
        <w:pStyle w:val="p2"/>
        <w:spacing w:before="0" w:beforeAutospacing="0" w:after="160" w:afterAutospacing="0" w:line="360" w:lineRule="auto"/>
        <w:ind w:left="720"/>
        <w:jc w:val="both"/>
      </w:pPr>
      <w:r w:rsidRPr="008E1D67">
        <w:rPr>
          <w:rStyle w:val="s1"/>
          <w:rFonts w:eastAsiaTheme="majorEastAsia"/>
          <w:b/>
          <w:bCs/>
        </w:rPr>
        <w:t>Арга/Протокол:</w:t>
      </w:r>
      <w:r w:rsidRPr="008E1D67">
        <w:t xml:space="preserve"> Telegram Bot API руу HTTP POST (</w:t>
      </w:r>
      <w:r w:rsidRPr="008E1D67">
        <w:rPr>
          <w:rStyle w:val="s2"/>
          <w:rFonts w:eastAsiaTheme="majorEastAsia"/>
        </w:rPr>
        <w:t>sendMessage</w:t>
      </w:r>
      <w:r w:rsidRPr="008E1D67">
        <w:t>).</w:t>
      </w:r>
    </w:p>
    <w:p w14:paraId="51CD36E0" w14:textId="77777777" w:rsidR="008E1D67" w:rsidRPr="008E1D67" w:rsidRDefault="008E1D67" w:rsidP="008E1D67">
      <w:pPr>
        <w:pStyle w:val="p2"/>
        <w:spacing w:before="0" w:beforeAutospacing="0" w:after="160" w:afterAutospacing="0" w:line="360" w:lineRule="auto"/>
        <w:ind w:left="720"/>
        <w:jc w:val="both"/>
      </w:pPr>
      <w:r w:rsidRPr="008E1D67">
        <w:rPr>
          <w:rStyle w:val="s1"/>
          <w:rFonts w:eastAsiaTheme="majorEastAsia"/>
          <w:b/>
          <w:bCs/>
        </w:rPr>
        <w:t>Ашиглагдах урсгал:</w:t>
      </w:r>
      <w:r w:rsidRPr="008E1D67">
        <w:t xml:space="preserve"> Zerolog hook-оор Warn/Error түвшний лог гармагц Telegram руу мэдэгдэл илгээнэ.</w:t>
      </w:r>
    </w:p>
    <w:p w14:paraId="48BF211E" w14:textId="77777777" w:rsidR="008E1D67" w:rsidRPr="008E1D67" w:rsidRDefault="008E1D67" w:rsidP="008E1D67">
      <w:pPr>
        <w:pStyle w:val="p1"/>
        <w:numPr>
          <w:ilvl w:val="0"/>
          <w:numId w:val="44"/>
        </w:numPr>
        <w:spacing w:before="0" w:beforeAutospacing="0" w:after="160" w:afterAutospacing="0" w:line="360" w:lineRule="auto"/>
        <w:jc w:val="both"/>
      </w:pPr>
      <w:r w:rsidRPr="008E1D67">
        <w:rPr>
          <w:b/>
          <w:bCs/>
        </w:rPr>
        <w:t>(Сүлжээ/Хэрэглэгч талын интеграц) Mobile App / Frontend</w:t>
      </w:r>
    </w:p>
    <w:p w14:paraId="67664B65" w14:textId="77777777" w:rsidR="008E1D67" w:rsidRPr="008E1D67" w:rsidRDefault="008E1D67" w:rsidP="008E1D67">
      <w:pPr>
        <w:pStyle w:val="p2"/>
        <w:spacing w:before="0" w:beforeAutospacing="0" w:after="160" w:afterAutospacing="0" w:line="360" w:lineRule="auto"/>
        <w:ind w:left="720"/>
        <w:jc w:val="both"/>
      </w:pPr>
      <w:r w:rsidRPr="008E1D67">
        <w:rPr>
          <w:rStyle w:val="s1"/>
          <w:rFonts w:eastAsiaTheme="majorEastAsia"/>
          <w:b/>
          <w:bCs/>
        </w:rPr>
        <w:t>Зорилго:</w:t>
      </w:r>
      <w:r w:rsidRPr="008E1D67">
        <w:t xml:space="preserve"> Хэрэглэгчийн баталгаажуулалт болон бодит цагийн мэдээлэл солилцоог хэрэгжүүлэх сувгууд.</w:t>
      </w:r>
    </w:p>
    <w:p w14:paraId="5A67572D" w14:textId="77777777" w:rsidR="008E1D67" w:rsidRPr="008E1D67" w:rsidRDefault="008E1D67" w:rsidP="008E1D67">
      <w:pPr>
        <w:pStyle w:val="p2"/>
        <w:spacing w:before="0" w:beforeAutospacing="0" w:after="160" w:afterAutospacing="0" w:line="360" w:lineRule="auto"/>
        <w:ind w:left="720"/>
        <w:jc w:val="both"/>
      </w:pPr>
      <w:r w:rsidRPr="008E1D67">
        <w:rPr>
          <w:rStyle w:val="s1"/>
          <w:rFonts w:eastAsiaTheme="majorEastAsia"/>
          <w:b/>
          <w:bCs/>
        </w:rPr>
        <w:t>Арга/Протокол:</w:t>
      </w:r>
      <w:r w:rsidRPr="008E1D67">
        <w:t xml:space="preserve"> HTTP REST + WebSocket.</w:t>
      </w:r>
    </w:p>
    <w:p w14:paraId="4988525B" w14:textId="77777777" w:rsidR="008E1D67" w:rsidRPr="008E1D67" w:rsidRDefault="008E1D67" w:rsidP="008E1D67">
      <w:pPr>
        <w:pStyle w:val="p2"/>
        <w:spacing w:before="0" w:beforeAutospacing="0" w:after="160" w:afterAutospacing="0" w:line="360" w:lineRule="auto"/>
        <w:ind w:left="720"/>
        <w:jc w:val="both"/>
      </w:pPr>
      <w:r w:rsidRPr="008E1D67">
        <w:rPr>
          <w:rStyle w:val="s1"/>
          <w:rFonts w:eastAsiaTheme="majorEastAsia"/>
          <w:b/>
          <w:bCs/>
        </w:rPr>
        <w:t>Ашиглагдах урсгал:</w:t>
      </w:r>
      <w:r w:rsidRPr="008E1D67">
        <w:t xml:space="preserve"> Mobile хэрэглэгч </w:t>
      </w:r>
      <w:r w:rsidRPr="008E1D67">
        <w:rPr>
          <w:rStyle w:val="s2"/>
          <w:rFonts w:eastAsiaTheme="majorEastAsia"/>
        </w:rPr>
        <w:t>MOBILE_JWT_SECRET</w:t>
      </w:r>
      <w:r w:rsidRPr="008E1D67">
        <w:t xml:space="preserve">-тэй token ашиглан </w:t>
      </w:r>
      <w:r w:rsidRPr="008E1D67">
        <w:rPr>
          <w:rStyle w:val="s2"/>
          <w:rFonts w:eastAsiaTheme="majorEastAsia"/>
        </w:rPr>
        <w:t>/ws</w:t>
      </w:r>
      <w:r w:rsidRPr="008E1D67">
        <w:t xml:space="preserve"> room-д холбогдож мэдээлэл хүлээн авна; үйлчилгээний ажилтан API-гаар policy мэдээлэл broadcast хийнэ.</w:t>
      </w:r>
    </w:p>
    <w:p w14:paraId="5BE4BF36" w14:textId="77777777" w:rsidR="008E1D67" w:rsidRPr="008E1D67" w:rsidRDefault="008E1D67" w:rsidP="008E1D67">
      <w:pPr>
        <w:spacing w:line="360" w:lineRule="auto"/>
        <w:jc w:val="both"/>
        <w:rPr>
          <w:rFonts w:ascii="Times New Roman" w:hAnsi="Times New Roman" w:cs="Times New Roman"/>
        </w:rPr>
      </w:pPr>
    </w:p>
    <w:p w14:paraId="552FFABB" w14:textId="722E6FAD" w:rsidR="00D30E9B" w:rsidRPr="008E1D67" w:rsidRDefault="00D30E9B" w:rsidP="008E1D67">
      <w:pPr>
        <w:pStyle w:val="p1"/>
        <w:spacing w:before="0" w:beforeAutospacing="0" w:after="160" w:afterAutospacing="0" w:line="360" w:lineRule="auto"/>
        <w:jc w:val="both"/>
        <w:rPr>
          <w:lang w:val="mn-MN"/>
        </w:rPr>
      </w:pPr>
    </w:p>
    <w:sectPr w:rsidR="00D30E9B" w:rsidRPr="008E1D67" w:rsidSect="002676A6">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1"/>
    <w:multiLevelType w:val="multilevel"/>
    <w:tmpl w:val="239218C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E907E0"/>
    <w:multiLevelType w:val="multilevel"/>
    <w:tmpl w:val="AC46A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63CA3"/>
    <w:multiLevelType w:val="multilevel"/>
    <w:tmpl w:val="D228F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9173F8"/>
    <w:multiLevelType w:val="multilevel"/>
    <w:tmpl w:val="67E2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0607C1"/>
    <w:multiLevelType w:val="multilevel"/>
    <w:tmpl w:val="3C98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D319B0"/>
    <w:multiLevelType w:val="multilevel"/>
    <w:tmpl w:val="579A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405ABD"/>
    <w:multiLevelType w:val="hybridMultilevel"/>
    <w:tmpl w:val="B6DCBD6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7" w15:restartNumberingAfterBreak="0">
    <w:nsid w:val="0F561730"/>
    <w:multiLevelType w:val="multilevel"/>
    <w:tmpl w:val="76E4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564B1C"/>
    <w:multiLevelType w:val="hybridMultilevel"/>
    <w:tmpl w:val="E9BED3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26430A4"/>
    <w:multiLevelType w:val="multilevel"/>
    <w:tmpl w:val="5D642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F62859"/>
    <w:multiLevelType w:val="hybridMultilevel"/>
    <w:tmpl w:val="3ECED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897069"/>
    <w:multiLevelType w:val="multilevel"/>
    <w:tmpl w:val="84F2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F736A6"/>
    <w:multiLevelType w:val="multilevel"/>
    <w:tmpl w:val="9B045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3E5089"/>
    <w:multiLevelType w:val="hybridMultilevel"/>
    <w:tmpl w:val="AA1A3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A36698"/>
    <w:multiLevelType w:val="multilevel"/>
    <w:tmpl w:val="40241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83D2B4"/>
    <w:multiLevelType w:val="hybridMultilevel"/>
    <w:tmpl w:val="F94A32B2"/>
    <w:lvl w:ilvl="0" w:tplc="36E0B0C2">
      <w:start w:val="1"/>
      <w:numFmt w:val="decimal"/>
      <w:lvlText w:val="%1."/>
      <w:lvlJc w:val="left"/>
      <w:pPr>
        <w:ind w:left="720" w:hanging="360"/>
      </w:pPr>
    </w:lvl>
    <w:lvl w:ilvl="1" w:tplc="AFD409F6">
      <w:start w:val="1"/>
      <w:numFmt w:val="lowerLetter"/>
      <w:lvlText w:val="%2."/>
      <w:lvlJc w:val="left"/>
      <w:pPr>
        <w:ind w:left="1440" w:hanging="360"/>
      </w:pPr>
    </w:lvl>
    <w:lvl w:ilvl="2" w:tplc="90CEB118">
      <w:start w:val="1"/>
      <w:numFmt w:val="lowerRoman"/>
      <w:lvlText w:val="%3."/>
      <w:lvlJc w:val="right"/>
      <w:pPr>
        <w:ind w:left="2160" w:hanging="180"/>
      </w:pPr>
    </w:lvl>
    <w:lvl w:ilvl="3" w:tplc="68561BF8">
      <w:start w:val="1"/>
      <w:numFmt w:val="decimal"/>
      <w:lvlText w:val="%4."/>
      <w:lvlJc w:val="left"/>
      <w:pPr>
        <w:ind w:left="2880" w:hanging="360"/>
      </w:pPr>
    </w:lvl>
    <w:lvl w:ilvl="4" w:tplc="73EC99F6">
      <w:start w:val="1"/>
      <w:numFmt w:val="lowerLetter"/>
      <w:lvlText w:val="%5."/>
      <w:lvlJc w:val="left"/>
      <w:pPr>
        <w:ind w:left="3600" w:hanging="360"/>
      </w:pPr>
    </w:lvl>
    <w:lvl w:ilvl="5" w:tplc="10F4C466">
      <w:start w:val="1"/>
      <w:numFmt w:val="lowerRoman"/>
      <w:lvlText w:val="%6."/>
      <w:lvlJc w:val="right"/>
      <w:pPr>
        <w:ind w:left="4320" w:hanging="180"/>
      </w:pPr>
    </w:lvl>
    <w:lvl w:ilvl="6" w:tplc="2FC605C0">
      <w:start w:val="1"/>
      <w:numFmt w:val="decimal"/>
      <w:lvlText w:val="%7."/>
      <w:lvlJc w:val="left"/>
      <w:pPr>
        <w:ind w:left="5040" w:hanging="360"/>
      </w:pPr>
    </w:lvl>
    <w:lvl w:ilvl="7" w:tplc="D73CCB80">
      <w:start w:val="1"/>
      <w:numFmt w:val="lowerLetter"/>
      <w:lvlText w:val="%8."/>
      <w:lvlJc w:val="left"/>
      <w:pPr>
        <w:ind w:left="5760" w:hanging="360"/>
      </w:pPr>
    </w:lvl>
    <w:lvl w:ilvl="8" w:tplc="6D689FC8">
      <w:start w:val="1"/>
      <w:numFmt w:val="lowerRoman"/>
      <w:lvlText w:val="%9."/>
      <w:lvlJc w:val="right"/>
      <w:pPr>
        <w:ind w:left="6480" w:hanging="180"/>
      </w:pPr>
    </w:lvl>
  </w:abstractNum>
  <w:abstractNum w:abstractNumId="16" w15:restartNumberingAfterBreak="0">
    <w:nsid w:val="2C8A707D"/>
    <w:multiLevelType w:val="multilevel"/>
    <w:tmpl w:val="77AE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906A19"/>
    <w:multiLevelType w:val="hybridMultilevel"/>
    <w:tmpl w:val="FC4C9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344974"/>
    <w:multiLevelType w:val="multilevel"/>
    <w:tmpl w:val="36C47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8DB314"/>
    <w:multiLevelType w:val="hybridMultilevel"/>
    <w:tmpl w:val="142C4652"/>
    <w:lvl w:ilvl="0" w:tplc="28443560">
      <w:start w:val="1"/>
      <w:numFmt w:val="decimal"/>
      <w:lvlText w:val="%1."/>
      <w:lvlJc w:val="left"/>
      <w:pPr>
        <w:ind w:left="720" w:hanging="360"/>
      </w:pPr>
    </w:lvl>
    <w:lvl w:ilvl="1" w:tplc="314CBBB2">
      <w:start w:val="1"/>
      <w:numFmt w:val="lowerLetter"/>
      <w:lvlText w:val="%2."/>
      <w:lvlJc w:val="left"/>
      <w:pPr>
        <w:ind w:left="1440" w:hanging="360"/>
      </w:pPr>
    </w:lvl>
    <w:lvl w:ilvl="2" w:tplc="0B6A1C84">
      <w:start w:val="1"/>
      <w:numFmt w:val="lowerRoman"/>
      <w:lvlText w:val="%3."/>
      <w:lvlJc w:val="right"/>
      <w:pPr>
        <w:ind w:left="2160" w:hanging="180"/>
      </w:pPr>
    </w:lvl>
    <w:lvl w:ilvl="3" w:tplc="5A9EB994">
      <w:start w:val="1"/>
      <w:numFmt w:val="decimal"/>
      <w:lvlText w:val="%4."/>
      <w:lvlJc w:val="left"/>
      <w:pPr>
        <w:ind w:left="2880" w:hanging="360"/>
      </w:pPr>
    </w:lvl>
    <w:lvl w:ilvl="4" w:tplc="E6AC17D4">
      <w:start w:val="1"/>
      <w:numFmt w:val="lowerLetter"/>
      <w:lvlText w:val="%5."/>
      <w:lvlJc w:val="left"/>
      <w:pPr>
        <w:ind w:left="3600" w:hanging="360"/>
      </w:pPr>
    </w:lvl>
    <w:lvl w:ilvl="5" w:tplc="A2B0BC72">
      <w:start w:val="1"/>
      <w:numFmt w:val="lowerRoman"/>
      <w:lvlText w:val="%6."/>
      <w:lvlJc w:val="right"/>
      <w:pPr>
        <w:ind w:left="4320" w:hanging="180"/>
      </w:pPr>
    </w:lvl>
    <w:lvl w:ilvl="6" w:tplc="DDA0C04C">
      <w:start w:val="1"/>
      <w:numFmt w:val="decimal"/>
      <w:lvlText w:val="%7."/>
      <w:lvlJc w:val="left"/>
      <w:pPr>
        <w:ind w:left="5040" w:hanging="360"/>
      </w:pPr>
    </w:lvl>
    <w:lvl w:ilvl="7" w:tplc="B464E866">
      <w:start w:val="1"/>
      <w:numFmt w:val="lowerLetter"/>
      <w:lvlText w:val="%8."/>
      <w:lvlJc w:val="left"/>
      <w:pPr>
        <w:ind w:left="5760" w:hanging="360"/>
      </w:pPr>
    </w:lvl>
    <w:lvl w:ilvl="8" w:tplc="1EB66BD6">
      <w:start w:val="1"/>
      <w:numFmt w:val="lowerRoman"/>
      <w:lvlText w:val="%9."/>
      <w:lvlJc w:val="right"/>
      <w:pPr>
        <w:ind w:left="6480" w:hanging="180"/>
      </w:pPr>
    </w:lvl>
  </w:abstractNum>
  <w:abstractNum w:abstractNumId="20" w15:restartNumberingAfterBreak="0">
    <w:nsid w:val="338F2F78"/>
    <w:multiLevelType w:val="multilevel"/>
    <w:tmpl w:val="8D2EA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230D73"/>
    <w:multiLevelType w:val="multilevel"/>
    <w:tmpl w:val="6BE46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272140"/>
    <w:multiLevelType w:val="hybridMultilevel"/>
    <w:tmpl w:val="73E231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8A17B1"/>
    <w:multiLevelType w:val="multilevel"/>
    <w:tmpl w:val="0BA62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424162"/>
    <w:multiLevelType w:val="multilevel"/>
    <w:tmpl w:val="3782C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484D0D"/>
    <w:multiLevelType w:val="multilevel"/>
    <w:tmpl w:val="70362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0907CB"/>
    <w:multiLevelType w:val="multilevel"/>
    <w:tmpl w:val="69C63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6F3220"/>
    <w:multiLevelType w:val="multilevel"/>
    <w:tmpl w:val="4C64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E31CDB"/>
    <w:multiLevelType w:val="hybridMultilevel"/>
    <w:tmpl w:val="4D96DBF6"/>
    <w:lvl w:ilvl="0" w:tplc="8B54B68A">
      <w:start w:val="1"/>
      <w:numFmt w:val="decimal"/>
      <w:lvlText w:val="%1."/>
      <w:lvlJc w:val="left"/>
      <w:pPr>
        <w:ind w:left="720" w:hanging="360"/>
      </w:pPr>
      <w:rPr>
        <w:rFonts w:hint="default"/>
        <w:sz w:val="4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24A7776"/>
    <w:multiLevelType w:val="hybridMultilevel"/>
    <w:tmpl w:val="A99C64FE"/>
    <w:lvl w:ilvl="0" w:tplc="F7FE6540">
      <w:start w:val="2"/>
      <w:numFmt w:val="decimal"/>
      <w:lvlText w:val="%1."/>
      <w:lvlJc w:val="left"/>
      <w:pPr>
        <w:ind w:left="720" w:hanging="360"/>
      </w:pPr>
    </w:lvl>
    <w:lvl w:ilvl="1" w:tplc="C290A0D0">
      <w:start w:val="1"/>
      <w:numFmt w:val="lowerLetter"/>
      <w:lvlText w:val="%2."/>
      <w:lvlJc w:val="left"/>
      <w:pPr>
        <w:ind w:left="1440" w:hanging="360"/>
      </w:pPr>
    </w:lvl>
    <w:lvl w:ilvl="2" w:tplc="FDDEF174">
      <w:start w:val="1"/>
      <w:numFmt w:val="lowerRoman"/>
      <w:lvlText w:val="%3."/>
      <w:lvlJc w:val="right"/>
      <w:pPr>
        <w:ind w:left="2160" w:hanging="180"/>
      </w:pPr>
    </w:lvl>
    <w:lvl w:ilvl="3" w:tplc="75EA0704">
      <w:start w:val="1"/>
      <w:numFmt w:val="decimal"/>
      <w:lvlText w:val="%4."/>
      <w:lvlJc w:val="left"/>
      <w:pPr>
        <w:ind w:left="2880" w:hanging="360"/>
      </w:pPr>
    </w:lvl>
    <w:lvl w:ilvl="4" w:tplc="997CBEBA">
      <w:start w:val="1"/>
      <w:numFmt w:val="lowerLetter"/>
      <w:lvlText w:val="%5."/>
      <w:lvlJc w:val="left"/>
      <w:pPr>
        <w:ind w:left="3600" w:hanging="360"/>
      </w:pPr>
    </w:lvl>
    <w:lvl w:ilvl="5" w:tplc="65EEBB38">
      <w:start w:val="1"/>
      <w:numFmt w:val="lowerRoman"/>
      <w:lvlText w:val="%6."/>
      <w:lvlJc w:val="right"/>
      <w:pPr>
        <w:ind w:left="4320" w:hanging="180"/>
      </w:pPr>
    </w:lvl>
    <w:lvl w:ilvl="6" w:tplc="E6AAC4C8">
      <w:start w:val="1"/>
      <w:numFmt w:val="decimal"/>
      <w:lvlText w:val="%7."/>
      <w:lvlJc w:val="left"/>
      <w:pPr>
        <w:ind w:left="5040" w:hanging="360"/>
      </w:pPr>
    </w:lvl>
    <w:lvl w:ilvl="7" w:tplc="A600DD30">
      <w:start w:val="1"/>
      <w:numFmt w:val="lowerLetter"/>
      <w:lvlText w:val="%8."/>
      <w:lvlJc w:val="left"/>
      <w:pPr>
        <w:ind w:left="5760" w:hanging="360"/>
      </w:pPr>
    </w:lvl>
    <w:lvl w:ilvl="8" w:tplc="2116B35E">
      <w:start w:val="1"/>
      <w:numFmt w:val="lowerRoman"/>
      <w:lvlText w:val="%9."/>
      <w:lvlJc w:val="right"/>
      <w:pPr>
        <w:ind w:left="6480" w:hanging="180"/>
      </w:pPr>
    </w:lvl>
  </w:abstractNum>
  <w:abstractNum w:abstractNumId="30" w15:restartNumberingAfterBreak="0">
    <w:nsid w:val="5A0375E4"/>
    <w:multiLevelType w:val="multilevel"/>
    <w:tmpl w:val="DF380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F1759C"/>
    <w:multiLevelType w:val="hybridMultilevel"/>
    <w:tmpl w:val="D18A4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2AD4D16"/>
    <w:multiLevelType w:val="multilevel"/>
    <w:tmpl w:val="16A2C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3434EDD"/>
    <w:multiLevelType w:val="hybridMultilevel"/>
    <w:tmpl w:val="67884B5A"/>
    <w:lvl w:ilvl="0" w:tplc="A4D61A46">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91904CD"/>
    <w:multiLevelType w:val="hybridMultilevel"/>
    <w:tmpl w:val="70E2E8A2"/>
    <w:lvl w:ilvl="0" w:tplc="0D4A262A">
      <w:start w:val="1"/>
      <w:numFmt w:val="decimal"/>
      <w:lvlText w:val="%1."/>
      <w:lvlJc w:val="left"/>
      <w:pPr>
        <w:ind w:left="720" w:hanging="360"/>
      </w:pPr>
    </w:lvl>
    <w:lvl w:ilvl="1" w:tplc="6452350E">
      <w:start w:val="1"/>
      <w:numFmt w:val="lowerLetter"/>
      <w:lvlText w:val="%2."/>
      <w:lvlJc w:val="left"/>
      <w:pPr>
        <w:ind w:left="1440" w:hanging="360"/>
      </w:pPr>
    </w:lvl>
    <w:lvl w:ilvl="2" w:tplc="C6648EE0">
      <w:start w:val="1"/>
      <w:numFmt w:val="lowerRoman"/>
      <w:lvlText w:val="%3."/>
      <w:lvlJc w:val="right"/>
      <w:pPr>
        <w:ind w:left="2160" w:hanging="180"/>
      </w:pPr>
    </w:lvl>
    <w:lvl w:ilvl="3" w:tplc="ADDA2662">
      <w:start w:val="1"/>
      <w:numFmt w:val="decimal"/>
      <w:lvlText w:val="%4."/>
      <w:lvlJc w:val="left"/>
      <w:pPr>
        <w:ind w:left="2880" w:hanging="360"/>
      </w:pPr>
    </w:lvl>
    <w:lvl w:ilvl="4" w:tplc="EE806BF8">
      <w:start w:val="1"/>
      <w:numFmt w:val="lowerLetter"/>
      <w:lvlText w:val="%5."/>
      <w:lvlJc w:val="left"/>
      <w:pPr>
        <w:ind w:left="3600" w:hanging="360"/>
      </w:pPr>
    </w:lvl>
    <w:lvl w:ilvl="5" w:tplc="8278B8C8">
      <w:start w:val="1"/>
      <w:numFmt w:val="lowerRoman"/>
      <w:lvlText w:val="%6."/>
      <w:lvlJc w:val="right"/>
      <w:pPr>
        <w:ind w:left="4320" w:hanging="180"/>
      </w:pPr>
    </w:lvl>
    <w:lvl w:ilvl="6" w:tplc="6D06DED2">
      <w:start w:val="1"/>
      <w:numFmt w:val="decimal"/>
      <w:lvlText w:val="%7."/>
      <w:lvlJc w:val="left"/>
      <w:pPr>
        <w:ind w:left="5040" w:hanging="360"/>
      </w:pPr>
    </w:lvl>
    <w:lvl w:ilvl="7" w:tplc="AC96709E">
      <w:start w:val="1"/>
      <w:numFmt w:val="lowerLetter"/>
      <w:lvlText w:val="%8."/>
      <w:lvlJc w:val="left"/>
      <w:pPr>
        <w:ind w:left="5760" w:hanging="360"/>
      </w:pPr>
    </w:lvl>
    <w:lvl w:ilvl="8" w:tplc="D28A7762">
      <w:start w:val="1"/>
      <w:numFmt w:val="lowerRoman"/>
      <w:lvlText w:val="%9."/>
      <w:lvlJc w:val="right"/>
      <w:pPr>
        <w:ind w:left="6480" w:hanging="180"/>
      </w:pPr>
    </w:lvl>
  </w:abstractNum>
  <w:abstractNum w:abstractNumId="35" w15:restartNumberingAfterBreak="0">
    <w:nsid w:val="6B1016D4"/>
    <w:multiLevelType w:val="multilevel"/>
    <w:tmpl w:val="D61C8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1F3B6C"/>
    <w:multiLevelType w:val="multilevel"/>
    <w:tmpl w:val="C7F4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420835"/>
    <w:multiLevelType w:val="multilevel"/>
    <w:tmpl w:val="33407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5C37E3"/>
    <w:multiLevelType w:val="hybridMultilevel"/>
    <w:tmpl w:val="23DE8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75A07DE"/>
    <w:multiLevelType w:val="multilevel"/>
    <w:tmpl w:val="E158A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246CB4"/>
    <w:multiLevelType w:val="multilevel"/>
    <w:tmpl w:val="06E87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5370E3"/>
    <w:multiLevelType w:val="multilevel"/>
    <w:tmpl w:val="298C6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D4709C"/>
    <w:multiLevelType w:val="multilevel"/>
    <w:tmpl w:val="AED2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5C34AD"/>
    <w:multiLevelType w:val="hybridMultilevel"/>
    <w:tmpl w:val="8EA289CA"/>
    <w:lvl w:ilvl="0" w:tplc="9A0A11CE">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8457909">
    <w:abstractNumId w:val="29"/>
  </w:num>
  <w:num w:numId="2" w16cid:durableId="1663042399">
    <w:abstractNumId w:val="15"/>
  </w:num>
  <w:num w:numId="3" w16cid:durableId="1332636690">
    <w:abstractNumId w:val="19"/>
  </w:num>
  <w:num w:numId="4" w16cid:durableId="1549142862">
    <w:abstractNumId w:val="34"/>
  </w:num>
  <w:num w:numId="5" w16cid:durableId="1302881621">
    <w:abstractNumId w:val="28"/>
  </w:num>
  <w:num w:numId="6" w16cid:durableId="901913940">
    <w:abstractNumId w:val="43"/>
  </w:num>
  <w:num w:numId="7" w16cid:durableId="1193806512">
    <w:abstractNumId w:val="22"/>
  </w:num>
  <w:num w:numId="8" w16cid:durableId="419761744">
    <w:abstractNumId w:val="4"/>
  </w:num>
  <w:num w:numId="9" w16cid:durableId="1279095409">
    <w:abstractNumId w:val="0"/>
  </w:num>
  <w:num w:numId="10" w16cid:durableId="1033574698">
    <w:abstractNumId w:val="6"/>
  </w:num>
  <w:num w:numId="11" w16cid:durableId="877356907">
    <w:abstractNumId w:val="33"/>
  </w:num>
  <w:num w:numId="12" w16cid:durableId="1270621595">
    <w:abstractNumId w:val="20"/>
  </w:num>
  <w:num w:numId="13" w16cid:durableId="952637110">
    <w:abstractNumId w:val="8"/>
  </w:num>
  <w:num w:numId="14" w16cid:durableId="1511680918">
    <w:abstractNumId w:val="17"/>
  </w:num>
  <w:num w:numId="15" w16cid:durableId="1196231443">
    <w:abstractNumId w:val="36"/>
  </w:num>
  <w:num w:numId="16" w16cid:durableId="1795439722">
    <w:abstractNumId w:val="37"/>
  </w:num>
  <w:num w:numId="17" w16cid:durableId="1404065806">
    <w:abstractNumId w:val="35"/>
  </w:num>
  <w:num w:numId="18" w16cid:durableId="967663522">
    <w:abstractNumId w:val="21"/>
  </w:num>
  <w:num w:numId="19" w16cid:durableId="498623854">
    <w:abstractNumId w:val="2"/>
  </w:num>
  <w:num w:numId="20" w16cid:durableId="1784416620">
    <w:abstractNumId w:val="41"/>
  </w:num>
  <w:num w:numId="21" w16cid:durableId="2090686627">
    <w:abstractNumId w:val="13"/>
  </w:num>
  <w:num w:numId="22" w16cid:durableId="1623614069">
    <w:abstractNumId w:val="27"/>
  </w:num>
  <w:num w:numId="23" w16cid:durableId="1931888840">
    <w:abstractNumId w:val="40"/>
  </w:num>
  <w:num w:numId="24" w16cid:durableId="2113015120">
    <w:abstractNumId w:val="32"/>
  </w:num>
  <w:num w:numId="25" w16cid:durableId="2106224122">
    <w:abstractNumId w:val="31"/>
  </w:num>
  <w:num w:numId="26" w16cid:durableId="151258328">
    <w:abstractNumId w:val="10"/>
  </w:num>
  <w:num w:numId="27" w16cid:durableId="606498465">
    <w:abstractNumId w:val="42"/>
  </w:num>
  <w:num w:numId="28" w16cid:durableId="283653728">
    <w:abstractNumId w:val="18"/>
  </w:num>
  <w:num w:numId="29" w16cid:durableId="173301825">
    <w:abstractNumId w:val="23"/>
  </w:num>
  <w:num w:numId="30" w16cid:durableId="1223252810">
    <w:abstractNumId w:val="11"/>
  </w:num>
  <w:num w:numId="31" w16cid:durableId="647393366">
    <w:abstractNumId w:val="38"/>
  </w:num>
  <w:num w:numId="32" w16cid:durableId="58332654">
    <w:abstractNumId w:val="7"/>
  </w:num>
  <w:num w:numId="33" w16cid:durableId="1866358235">
    <w:abstractNumId w:val="26"/>
  </w:num>
  <w:num w:numId="34" w16cid:durableId="1921601740">
    <w:abstractNumId w:val="5"/>
  </w:num>
  <w:num w:numId="35" w16cid:durableId="1587961468">
    <w:abstractNumId w:val="30"/>
  </w:num>
  <w:num w:numId="36" w16cid:durableId="676468350">
    <w:abstractNumId w:val="14"/>
  </w:num>
  <w:num w:numId="37" w16cid:durableId="782919638">
    <w:abstractNumId w:val="9"/>
  </w:num>
  <w:num w:numId="38" w16cid:durableId="792556404">
    <w:abstractNumId w:val="39"/>
  </w:num>
  <w:num w:numId="39" w16cid:durableId="199126662">
    <w:abstractNumId w:val="3"/>
  </w:num>
  <w:num w:numId="40" w16cid:durableId="2019916597">
    <w:abstractNumId w:val="25"/>
  </w:num>
  <w:num w:numId="41" w16cid:durableId="745303574">
    <w:abstractNumId w:val="1"/>
  </w:num>
  <w:num w:numId="42" w16cid:durableId="1328828602">
    <w:abstractNumId w:val="16"/>
  </w:num>
  <w:num w:numId="43" w16cid:durableId="456988463">
    <w:abstractNumId w:val="12"/>
  </w:num>
  <w:num w:numId="44" w16cid:durableId="207809264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890"/>
    <w:rsid w:val="00010D47"/>
    <w:rsid w:val="000C7F5B"/>
    <w:rsid w:val="00173680"/>
    <w:rsid w:val="00175890"/>
    <w:rsid w:val="001C4361"/>
    <w:rsid w:val="001D1E79"/>
    <w:rsid w:val="001E6901"/>
    <w:rsid w:val="00244392"/>
    <w:rsid w:val="00255D10"/>
    <w:rsid w:val="002676A6"/>
    <w:rsid w:val="003663D0"/>
    <w:rsid w:val="00395432"/>
    <w:rsid w:val="00411B45"/>
    <w:rsid w:val="0053059E"/>
    <w:rsid w:val="00576E20"/>
    <w:rsid w:val="006017C4"/>
    <w:rsid w:val="00664911"/>
    <w:rsid w:val="006D71C7"/>
    <w:rsid w:val="00703FF5"/>
    <w:rsid w:val="00752E13"/>
    <w:rsid w:val="0076078D"/>
    <w:rsid w:val="00767F03"/>
    <w:rsid w:val="00777819"/>
    <w:rsid w:val="0078CD1F"/>
    <w:rsid w:val="00862E10"/>
    <w:rsid w:val="008A0FC0"/>
    <w:rsid w:val="008E1D67"/>
    <w:rsid w:val="009E48DB"/>
    <w:rsid w:val="00A02172"/>
    <w:rsid w:val="00A80D8A"/>
    <w:rsid w:val="00A82C16"/>
    <w:rsid w:val="00B06682"/>
    <w:rsid w:val="00B83ACC"/>
    <w:rsid w:val="00B939FE"/>
    <w:rsid w:val="00BD0B7D"/>
    <w:rsid w:val="00C24F9E"/>
    <w:rsid w:val="00D30E9B"/>
    <w:rsid w:val="00D3457C"/>
    <w:rsid w:val="00D72BB6"/>
    <w:rsid w:val="00D86041"/>
    <w:rsid w:val="00D92C3D"/>
    <w:rsid w:val="00DB5C1A"/>
    <w:rsid w:val="00E35130"/>
    <w:rsid w:val="00EC16D2"/>
    <w:rsid w:val="00EC2752"/>
    <w:rsid w:val="00F60522"/>
    <w:rsid w:val="00FB7B6E"/>
    <w:rsid w:val="00FF58CD"/>
    <w:rsid w:val="02859472"/>
    <w:rsid w:val="03C756FD"/>
    <w:rsid w:val="045F0956"/>
    <w:rsid w:val="0876BB3A"/>
    <w:rsid w:val="09BFE029"/>
    <w:rsid w:val="0A5DE2D5"/>
    <w:rsid w:val="0ADAC333"/>
    <w:rsid w:val="0B3D213E"/>
    <w:rsid w:val="0B6FA1E2"/>
    <w:rsid w:val="0BB1394E"/>
    <w:rsid w:val="0E3ADA2E"/>
    <w:rsid w:val="0FCEA217"/>
    <w:rsid w:val="103D8D23"/>
    <w:rsid w:val="12E5B866"/>
    <w:rsid w:val="143559EB"/>
    <w:rsid w:val="1500EFF9"/>
    <w:rsid w:val="18DC7493"/>
    <w:rsid w:val="1ADA9159"/>
    <w:rsid w:val="1DA1EF67"/>
    <w:rsid w:val="1E8AB0B4"/>
    <w:rsid w:val="1EBCA117"/>
    <w:rsid w:val="1ED862DB"/>
    <w:rsid w:val="20126545"/>
    <w:rsid w:val="22312B59"/>
    <w:rsid w:val="26A205B5"/>
    <w:rsid w:val="27D62AC1"/>
    <w:rsid w:val="280CCDC9"/>
    <w:rsid w:val="283E6AAE"/>
    <w:rsid w:val="2C129A97"/>
    <w:rsid w:val="2C34B5A4"/>
    <w:rsid w:val="2E93E552"/>
    <w:rsid w:val="2F8BECF9"/>
    <w:rsid w:val="2FC88BA3"/>
    <w:rsid w:val="314856AD"/>
    <w:rsid w:val="32143F88"/>
    <w:rsid w:val="322C21E1"/>
    <w:rsid w:val="36CC0905"/>
    <w:rsid w:val="37ABC89E"/>
    <w:rsid w:val="3D210FC4"/>
    <w:rsid w:val="3E274825"/>
    <w:rsid w:val="411A65D1"/>
    <w:rsid w:val="411FC668"/>
    <w:rsid w:val="414BE97D"/>
    <w:rsid w:val="42BBF359"/>
    <w:rsid w:val="43278041"/>
    <w:rsid w:val="48493B42"/>
    <w:rsid w:val="4C327782"/>
    <w:rsid w:val="4E069D6B"/>
    <w:rsid w:val="4F8F15FC"/>
    <w:rsid w:val="5065BBFE"/>
    <w:rsid w:val="511D9800"/>
    <w:rsid w:val="513B40D0"/>
    <w:rsid w:val="535E6295"/>
    <w:rsid w:val="54A5AF3A"/>
    <w:rsid w:val="55C5CEE1"/>
    <w:rsid w:val="578DD354"/>
    <w:rsid w:val="58FECE3D"/>
    <w:rsid w:val="5A086B27"/>
    <w:rsid w:val="5BCF84D3"/>
    <w:rsid w:val="5DA55895"/>
    <w:rsid w:val="5E9CB1C7"/>
    <w:rsid w:val="5F0E38EA"/>
    <w:rsid w:val="60470792"/>
    <w:rsid w:val="61262EC6"/>
    <w:rsid w:val="6139E828"/>
    <w:rsid w:val="615DFD07"/>
    <w:rsid w:val="62007753"/>
    <w:rsid w:val="63609C48"/>
    <w:rsid w:val="63C5258F"/>
    <w:rsid w:val="64078C61"/>
    <w:rsid w:val="6435AE55"/>
    <w:rsid w:val="6590740D"/>
    <w:rsid w:val="68FB0689"/>
    <w:rsid w:val="694893B1"/>
    <w:rsid w:val="699FC210"/>
    <w:rsid w:val="6A11C257"/>
    <w:rsid w:val="6C8A90E6"/>
    <w:rsid w:val="6CEBA358"/>
    <w:rsid w:val="6D582168"/>
    <w:rsid w:val="6DEAD7E9"/>
    <w:rsid w:val="74AA3CEC"/>
    <w:rsid w:val="799528F6"/>
    <w:rsid w:val="7CB00DF3"/>
  </w:rsids>
  <m:mathPr>
    <m:mathFont m:val="Cambria Math"/>
    <m:brkBin m:val="before"/>
    <m:brkBinSub m:val="--"/>
    <m:smallFrac m:val="0"/>
    <m:dispDef/>
    <m:lMargin m:val="0"/>
    <m:rMargin m:val="0"/>
    <m:defJc m:val="centerGroup"/>
    <m:wrapIndent m:val="1440"/>
    <m:intLim m:val="subSup"/>
    <m:naryLim m:val="undOvr"/>
  </m:mathPr>
  <w:themeFontLang w:val="en-M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10F9B"/>
  <w15:chartTrackingRefBased/>
  <w15:docId w15:val="{290EC457-E093-E740-A288-6F66B3B61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M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58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758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758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58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58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58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58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58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58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58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758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758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58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58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58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58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58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5890"/>
    <w:rPr>
      <w:rFonts w:eastAsiaTheme="majorEastAsia" w:cstheme="majorBidi"/>
      <w:color w:val="272727" w:themeColor="text1" w:themeTint="D8"/>
    </w:rPr>
  </w:style>
  <w:style w:type="paragraph" w:styleId="Title">
    <w:name w:val="Title"/>
    <w:basedOn w:val="Normal"/>
    <w:next w:val="Normal"/>
    <w:link w:val="TitleChar"/>
    <w:uiPriority w:val="10"/>
    <w:qFormat/>
    <w:rsid w:val="001758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58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58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58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5890"/>
    <w:pPr>
      <w:spacing w:before="160"/>
      <w:jc w:val="center"/>
    </w:pPr>
    <w:rPr>
      <w:i/>
      <w:iCs/>
      <w:color w:val="404040" w:themeColor="text1" w:themeTint="BF"/>
    </w:rPr>
  </w:style>
  <w:style w:type="character" w:customStyle="1" w:styleId="QuoteChar">
    <w:name w:val="Quote Char"/>
    <w:basedOn w:val="DefaultParagraphFont"/>
    <w:link w:val="Quote"/>
    <w:uiPriority w:val="29"/>
    <w:rsid w:val="00175890"/>
    <w:rPr>
      <w:i/>
      <w:iCs/>
      <w:color w:val="404040" w:themeColor="text1" w:themeTint="BF"/>
    </w:rPr>
  </w:style>
  <w:style w:type="paragraph" w:styleId="ListParagraph">
    <w:name w:val="List Paragraph"/>
    <w:basedOn w:val="Normal"/>
    <w:uiPriority w:val="34"/>
    <w:qFormat/>
    <w:rsid w:val="00175890"/>
    <w:pPr>
      <w:ind w:left="720"/>
      <w:contextualSpacing/>
    </w:pPr>
  </w:style>
  <w:style w:type="character" w:styleId="IntenseEmphasis">
    <w:name w:val="Intense Emphasis"/>
    <w:basedOn w:val="DefaultParagraphFont"/>
    <w:uiPriority w:val="21"/>
    <w:qFormat/>
    <w:rsid w:val="00175890"/>
    <w:rPr>
      <w:i/>
      <w:iCs/>
      <w:color w:val="0F4761" w:themeColor="accent1" w:themeShade="BF"/>
    </w:rPr>
  </w:style>
  <w:style w:type="paragraph" w:styleId="IntenseQuote">
    <w:name w:val="Intense Quote"/>
    <w:basedOn w:val="Normal"/>
    <w:next w:val="Normal"/>
    <w:link w:val="IntenseQuoteChar"/>
    <w:uiPriority w:val="30"/>
    <w:qFormat/>
    <w:rsid w:val="001758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5890"/>
    <w:rPr>
      <w:i/>
      <w:iCs/>
      <w:color w:val="0F4761" w:themeColor="accent1" w:themeShade="BF"/>
    </w:rPr>
  </w:style>
  <w:style w:type="character" w:styleId="IntenseReference">
    <w:name w:val="Intense Reference"/>
    <w:basedOn w:val="DefaultParagraphFont"/>
    <w:uiPriority w:val="32"/>
    <w:qFormat/>
    <w:rsid w:val="00175890"/>
    <w:rPr>
      <w:b/>
      <w:bCs/>
      <w:smallCaps/>
      <w:color w:val="0F4761" w:themeColor="accent1" w:themeShade="BF"/>
      <w:spacing w:val="5"/>
    </w:rPr>
  </w:style>
  <w:style w:type="table" w:styleId="TableGrid">
    <w:name w:val="Table Grid"/>
    <w:basedOn w:val="TableNormal"/>
    <w:uiPriority w:val="39"/>
    <w:rsid w:val="00767F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67F03"/>
    <w:rPr>
      <w:b/>
      <w:bCs/>
    </w:rPr>
  </w:style>
  <w:style w:type="character" w:styleId="Hyperlink">
    <w:name w:val="Hyperlink"/>
    <w:basedOn w:val="DefaultParagraphFont"/>
    <w:uiPriority w:val="99"/>
    <w:unhideWhenUsed/>
    <w:rsid w:val="00BD0B7D"/>
    <w:rPr>
      <w:color w:val="467886" w:themeColor="hyperlink"/>
      <w:u w:val="single"/>
    </w:rPr>
  </w:style>
  <w:style w:type="character" w:styleId="UnresolvedMention">
    <w:name w:val="Unresolved Mention"/>
    <w:basedOn w:val="DefaultParagraphFont"/>
    <w:uiPriority w:val="99"/>
    <w:semiHidden/>
    <w:unhideWhenUsed/>
    <w:rsid w:val="00BD0B7D"/>
    <w:rPr>
      <w:color w:val="605E5C"/>
      <w:shd w:val="clear" w:color="auto" w:fill="E1DFDD"/>
    </w:rPr>
  </w:style>
  <w:style w:type="paragraph" w:customStyle="1" w:styleId="p1">
    <w:name w:val="p1"/>
    <w:basedOn w:val="Normal"/>
    <w:rsid w:val="0053059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53059E"/>
  </w:style>
  <w:style w:type="paragraph" w:customStyle="1" w:styleId="FirstParagraph">
    <w:name w:val="First Paragraph"/>
    <w:basedOn w:val="BodyText"/>
    <w:next w:val="BodyText"/>
    <w:qFormat/>
    <w:rsid w:val="00DB5C1A"/>
    <w:pPr>
      <w:spacing w:before="180" w:after="180" w:line="240" w:lineRule="auto"/>
    </w:pPr>
    <w:rPr>
      <w:kern w:val="0"/>
      <w:lang w:val="en-US"/>
      <w14:ligatures w14:val="none"/>
    </w:rPr>
  </w:style>
  <w:style w:type="paragraph" w:customStyle="1" w:styleId="Compact">
    <w:name w:val="Compact"/>
    <w:basedOn w:val="BodyText"/>
    <w:qFormat/>
    <w:rsid w:val="00DB5C1A"/>
    <w:pPr>
      <w:spacing w:before="36" w:after="36" w:line="240" w:lineRule="auto"/>
    </w:pPr>
    <w:rPr>
      <w:kern w:val="0"/>
      <w:lang w:val="en-US"/>
      <w14:ligatures w14:val="none"/>
    </w:rPr>
  </w:style>
  <w:style w:type="table" w:customStyle="1" w:styleId="Table">
    <w:name w:val="Table"/>
    <w:semiHidden/>
    <w:unhideWhenUsed/>
    <w:qFormat/>
    <w:rsid w:val="00DB5C1A"/>
    <w:pPr>
      <w:spacing w:after="200" w:line="240" w:lineRule="auto"/>
    </w:pPr>
    <w:rPr>
      <w:kern w:val="0"/>
      <w:sz w:val="20"/>
      <w:szCs w:val="20"/>
      <w:lang w:val="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DefaultParagraphFont"/>
    <w:link w:val="SourceCode"/>
    <w:rsid w:val="00DB5C1A"/>
    <w:rPr>
      <w:rFonts w:ascii="Consolas" w:hAnsi="Consolas"/>
      <w:sz w:val="22"/>
    </w:rPr>
  </w:style>
  <w:style w:type="paragraph" w:customStyle="1" w:styleId="SourceCode">
    <w:name w:val="Source Code"/>
    <w:basedOn w:val="Normal"/>
    <w:link w:val="VerbatimChar"/>
    <w:rsid w:val="00DB5C1A"/>
    <w:pPr>
      <w:wordWrap w:val="0"/>
      <w:spacing w:after="200" w:line="240" w:lineRule="auto"/>
    </w:pPr>
    <w:rPr>
      <w:rFonts w:ascii="Consolas" w:hAnsi="Consolas"/>
      <w:sz w:val="22"/>
    </w:rPr>
  </w:style>
  <w:style w:type="paragraph" w:styleId="BodyText">
    <w:name w:val="Body Text"/>
    <w:basedOn w:val="Normal"/>
    <w:link w:val="BodyTextChar"/>
    <w:uiPriority w:val="99"/>
    <w:semiHidden/>
    <w:unhideWhenUsed/>
    <w:rsid w:val="00DB5C1A"/>
    <w:pPr>
      <w:spacing w:after="120"/>
    </w:pPr>
  </w:style>
  <w:style w:type="character" w:customStyle="1" w:styleId="BodyTextChar">
    <w:name w:val="Body Text Char"/>
    <w:basedOn w:val="DefaultParagraphFont"/>
    <w:link w:val="BodyText"/>
    <w:uiPriority w:val="99"/>
    <w:semiHidden/>
    <w:rsid w:val="00DB5C1A"/>
  </w:style>
  <w:style w:type="paragraph" w:customStyle="1" w:styleId="p2">
    <w:name w:val="p2"/>
    <w:basedOn w:val="Normal"/>
    <w:rsid w:val="0077781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E3513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E35130"/>
  </w:style>
  <w:style w:type="character" w:customStyle="1" w:styleId="apple-converted-space">
    <w:name w:val="apple-converted-space"/>
    <w:basedOn w:val="DefaultParagraphFont"/>
    <w:rsid w:val="00B06682"/>
  </w:style>
  <w:style w:type="character" w:customStyle="1" w:styleId="s3">
    <w:name w:val="s3"/>
    <w:basedOn w:val="DefaultParagraphFont"/>
    <w:rsid w:val="008E1D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707883">
      <w:bodyDiv w:val="1"/>
      <w:marLeft w:val="0"/>
      <w:marRight w:val="0"/>
      <w:marTop w:val="0"/>
      <w:marBottom w:val="0"/>
      <w:divBdr>
        <w:top w:val="none" w:sz="0" w:space="0" w:color="auto"/>
        <w:left w:val="none" w:sz="0" w:space="0" w:color="auto"/>
        <w:bottom w:val="none" w:sz="0" w:space="0" w:color="auto"/>
        <w:right w:val="none" w:sz="0" w:space="0" w:color="auto"/>
      </w:divBdr>
    </w:div>
    <w:div w:id="43986734">
      <w:bodyDiv w:val="1"/>
      <w:marLeft w:val="0"/>
      <w:marRight w:val="0"/>
      <w:marTop w:val="0"/>
      <w:marBottom w:val="0"/>
      <w:divBdr>
        <w:top w:val="none" w:sz="0" w:space="0" w:color="auto"/>
        <w:left w:val="none" w:sz="0" w:space="0" w:color="auto"/>
        <w:bottom w:val="none" w:sz="0" w:space="0" w:color="auto"/>
        <w:right w:val="none" w:sz="0" w:space="0" w:color="auto"/>
      </w:divBdr>
    </w:div>
    <w:div w:id="57754003">
      <w:bodyDiv w:val="1"/>
      <w:marLeft w:val="0"/>
      <w:marRight w:val="0"/>
      <w:marTop w:val="0"/>
      <w:marBottom w:val="0"/>
      <w:divBdr>
        <w:top w:val="none" w:sz="0" w:space="0" w:color="auto"/>
        <w:left w:val="none" w:sz="0" w:space="0" w:color="auto"/>
        <w:bottom w:val="none" w:sz="0" w:space="0" w:color="auto"/>
        <w:right w:val="none" w:sz="0" w:space="0" w:color="auto"/>
      </w:divBdr>
    </w:div>
    <w:div w:id="76558601">
      <w:bodyDiv w:val="1"/>
      <w:marLeft w:val="0"/>
      <w:marRight w:val="0"/>
      <w:marTop w:val="0"/>
      <w:marBottom w:val="0"/>
      <w:divBdr>
        <w:top w:val="none" w:sz="0" w:space="0" w:color="auto"/>
        <w:left w:val="none" w:sz="0" w:space="0" w:color="auto"/>
        <w:bottom w:val="none" w:sz="0" w:space="0" w:color="auto"/>
        <w:right w:val="none" w:sz="0" w:space="0" w:color="auto"/>
      </w:divBdr>
    </w:div>
    <w:div w:id="204560534">
      <w:bodyDiv w:val="1"/>
      <w:marLeft w:val="0"/>
      <w:marRight w:val="0"/>
      <w:marTop w:val="0"/>
      <w:marBottom w:val="0"/>
      <w:divBdr>
        <w:top w:val="none" w:sz="0" w:space="0" w:color="auto"/>
        <w:left w:val="none" w:sz="0" w:space="0" w:color="auto"/>
        <w:bottom w:val="none" w:sz="0" w:space="0" w:color="auto"/>
        <w:right w:val="none" w:sz="0" w:space="0" w:color="auto"/>
      </w:divBdr>
    </w:div>
    <w:div w:id="294484394">
      <w:bodyDiv w:val="1"/>
      <w:marLeft w:val="0"/>
      <w:marRight w:val="0"/>
      <w:marTop w:val="0"/>
      <w:marBottom w:val="0"/>
      <w:divBdr>
        <w:top w:val="none" w:sz="0" w:space="0" w:color="auto"/>
        <w:left w:val="none" w:sz="0" w:space="0" w:color="auto"/>
        <w:bottom w:val="none" w:sz="0" w:space="0" w:color="auto"/>
        <w:right w:val="none" w:sz="0" w:space="0" w:color="auto"/>
      </w:divBdr>
    </w:div>
    <w:div w:id="401294028">
      <w:bodyDiv w:val="1"/>
      <w:marLeft w:val="0"/>
      <w:marRight w:val="0"/>
      <w:marTop w:val="0"/>
      <w:marBottom w:val="0"/>
      <w:divBdr>
        <w:top w:val="none" w:sz="0" w:space="0" w:color="auto"/>
        <w:left w:val="none" w:sz="0" w:space="0" w:color="auto"/>
        <w:bottom w:val="none" w:sz="0" w:space="0" w:color="auto"/>
        <w:right w:val="none" w:sz="0" w:space="0" w:color="auto"/>
      </w:divBdr>
    </w:div>
    <w:div w:id="410003012">
      <w:bodyDiv w:val="1"/>
      <w:marLeft w:val="0"/>
      <w:marRight w:val="0"/>
      <w:marTop w:val="0"/>
      <w:marBottom w:val="0"/>
      <w:divBdr>
        <w:top w:val="none" w:sz="0" w:space="0" w:color="auto"/>
        <w:left w:val="none" w:sz="0" w:space="0" w:color="auto"/>
        <w:bottom w:val="none" w:sz="0" w:space="0" w:color="auto"/>
        <w:right w:val="none" w:sz="0" w:space="0" w:color="auto"/>
      </w:divBdr>
    </w:div>
    <w:div w:id="416488925">
      <w:bodyDiv w:val="1"/>
      <w:marLeft w:val="0"/>
      <w:marRight w:val="0"/>
      <w:marTop w:val="0"/>
      <w:marBottom w:val="0"/>
      <w:divBdr>
        <w:top w:val="none" w:sz="0" w:space="0" w:color="auto"/>
        <w:left w:val="none" w:sz="0" w:space="0" w:color="auto"/>
        <w:bottom w:val="none" w:sz="0" w:space="0" w:color="auto"/>
        <w:right w:val="none" w:sz="0" w:space="0" w:color="auto"/>
      </w:divBdr>
    </w:div>
    <w:div w:id="458845000">
      <w:bodyDiv w:val="1"/>
      <w:marLeft w:val="0"/>
      <w:marRight w:val="0"/>
      <w:marTop w:val="0"/>
      <w:marBottom w:val="0"/>
      <w:divBdr>
        <w:top w:val="none" w:sz="0" w:space="0" w:color="auto"/>
        <w:left w:val="none" w:sz="0" w:space="0" w:color="auto"/>
        <w:bottom w:val="none" w:sz="0" w:space="0" w:color="auto"/>
        <w:right w:val="none" w:sz="0" w:space="0" w:color="auto"/>
      </w:divBdr>
    </w:div>
    <w:div w:id="461970255">
      <w:bodyDiv w:val="1"/>
      <w:marLeft w:val="0"/>
      <w:marRight w:val="0"/>
      <w:marTop w:val="0"/>
      <w:marBottom w:val="0"/>
      <w:divBdr>
        <w:top w:val="none" w:sz="0" w:space="0" w:color="auto"/>
        <w:left w:val="none" w:sz="0" w:space="0" w:color="auto"/>
        <w:bottom w:val="none" w:sz="0" w:space="0" w:color="auto"/>
        <w:right w:val="none" w:sz="0" w:space="0" w:color="auto"/>
      </w:divBdr>
    </w:div>
    <w:div w:id="660891977">
      <w:bodyDiv w:val="1"/>
      <w:marLeft w:val="0"/>
      <w:marRight w:val="0"/>
      <w:marTop w:val="0"/>
      <w:marBottom w:val="0"/>
      <w:divBdr>
        <w:top w:val="none" w:sz="0" w:space="0" w:color="auto"/>
        <w:left w:val="none" w:sz="0" w:space="0" w:color="auto"/>
        <w:bottom w:val="none" w:sz="0" w:space="0" w:color="auto"/>
        <w:right w:val="none" w:sz="0" w:space="0" w:color="auto"/>
      </w:divBdr>
    </w:div>
    <w:div w:id="715855509">
      <w:bodyDiv w:val="1"/>
      <w:marLeft w:val="0"/>
      <w:marRight w:val="0"/>
      <w:marTop w:val="0"/>
      <w:marBottom w:val="0"/>
      <w:divBdr>
        <w:top w:val="none" w:sz="0" w:space="0" w:color="auto"/>
        <w:left w:val="none" w:sz="0" w:space="0" w:color="auto"/>
        <w:bottom w:val="none" w:sz="0" w:space="0" w:color="auto"/>
        <w:right w:val="none" w:sz="0" w:space="0" w:color="auto"/>
      </w:divBdr>
    </w:div>
    <w:div w:id="805508864">
      <w:bodyDiv w:val="1"/>
      <w:marLeft w:val="0"/>
      <w:marRight w:val="0"/>
      <w:marTop w:val="0"/>
      <w:marBottom w:val="0"/>
      <w:divBdr>
        <w:top w:val="none" w:sz="0" w:space="0" w:color="auto"/>
        <w:left w:val="none" w:sz="0" w:space="0" w:color="auto"/>
        <w:bottom w:val="none" w:sz="0" w:space="0" w:color="auto"/>
        <w:right w:val="none" w:sz="0" w:space="0" w:color="auto"/>
      </w:divBdr>
    </w:div>
    <w:div w:id="903224564">
      <w:bodyDiv w:val="1"/>
      <w:marLeft w:val="0"/>
      <w:marRight w:val="0"/>
      <w:marTop w:val="0"/>
      <w:marBottom w:val="0"/>
      <w:divBdr>
        <w:top w:val="none" w:sz="0" w:space="0" w:color="auto"/>
        <w:left w:val="none" w:sz="0" w:space="0" w:color="auto"/>
        <w:bottom w:val="none" w:sz="0" w:space="0" w:color="auto"/>
        <w:right w:val="none" w:sz="0" w:space="0" w:color="auto"/>
      </w:divBdr>
    </w:div>
    <w:div w:id="978339714">
      <w:bodyDiv w:val="1"/>
      <w:marLeft w:val="0"/>
      <w:marRight w:val="0"/>
      <w:marTop w:val="0"/>
      <w:marBottom w:val="0"/>
      <w:divBdr>
        <w:top w:val="none" w:sz="0" w:space="0" w:color="auto"/>
        <w:left w:val="none" w:sz="0" w:space="0" w:color="auto"/>
        <w:bottom w:val="none" w:sz="0" w:space="0" w:color="auto"/>
        <w:right w:val="none" w:sz="0" w:space="0" w:color="auto"/>
      </w:divBdr>
    </w:div>
    <w:div w:id="1075862230">
      <w:bodyDiv w:val="1"/>
      <w:marLeft w:val="0"/>
      <w:marRight w:val="0"/>
      <w:marTop w:val="0"/>
      <w:marBottom w:val="0"/>
      <w:divBdr>
        <w:top w:val="none" w:sz="0" w:space="0" w:color="auto"/>
        <w:left w:val="none" w:sz="0" w:space="0" w:color="auto"/>
        <w:bottom w:val="none" w:sz="0" w:space="0" w:color="auto"/>
        <w:right w:val="none" w:sz="0" w:space="0" w:color="auto"/>
      </w:divBdr>
    </w:div>
    <w:div w:id="1105266733">
      <w:bodyDiv w:val="1"/>
      <w:marLeft w:val="0"/>
      <w:marRight w:val="0"/>
      <w:marTop w:val="0"/>
      <w:marBottom w:val="0"/>
      <w:divBdr>
        <w:top w:val="none" w:sz="0" w:space="0" w:color="auto"/>
        <w:left w:val="none" w:sz="0" w:space="0" w:color="auto"/>
        <w:bottom w:val="none" w:sz="0" w:space="0" w:color="auto"/>
        <w:right w:val="none" w:sz="0" w:space="0" w:color="auto"/>
      </w:divBdr>
    </w:div>
    <w:div w:id="1110583938">
      <w:bodyDiv w:val="1"/>
      <w:marLeft w:val="0"/>
      <w:marRight w:val="0"/>
      <w:marTop w:val="0"/>
      <w:marBottom w:val="0"/>
      <w:divBdr>
        <w:top w:val="none" w:sz="0" w:space="0" w:color="auto"/>
        <w:left w:val="none" w:sz="0" w:space="0" w:color="auto"/>
        <w:bottom w:val="none" w:sz="0" w:space="0" w:color="auto"/>
        <w:right w:val="none" w:sz="0" w:space="0" w:color="auto"/>
      </w:divBdr>
    </w:div>
    <w:div w:id="1197884871">
      <w:bodyDiv w:val="1"/>
      <w:marLeft w:val="0"/>
      <w:marRight w:val="0"/>
      <w:marTop w:val="0"/>
      <w:marBottom w:val="0"/>
      <w:divBdr>
        <w:top w:val="none" w:sz="0" w:space="0" w:color="auto"/>
        <w:left w:val="none" w:sz="0" w:space="0" w:color="auto"/>
        <w:bottom w:val="none" w:sz="0" w:space="0" w:color="auto"/>
        <w:right w:val="none" w:sz="0" w:space="0" w:color="auto"/>
      </w:divBdr>
    </w:div>
    <w:div w:id="1228103061">
      <w:bodyDiv w:val="1"/>
      <w:marLeft w:val="0"/>
      <w:marRight w:val="0"/>
      <w:marTop w:val="0"/>
      <w:marBottom w:val="0"/>
      <w:divBdr>
        <w:top w:val="none" w:sz="0" w:space="0" w:color="auto"/>
        <w:left w:val="none" w:sz="0" w:space="0" w:color="auto"/>
        <w:bottom w:val="none" w:sz="0" w:space="0" w:color="auto"/>
        <w:right w:val="none" w:sz="0" w:space="0" w:color="auto"/>
      </w:divBdr>
    </w:div>
    <w:div w:id="1263953424">
      <w:bodyDiv w:val="1"/>
      <w:marLeft w:val="0"/>
      <w:marRight w:val="0"/>
      <w:marTop w:val="0"/>
      <w:marBottom w:val="0"/>
      <w:divBdr>
        <w:top w:val="none" w:sz="0" w:space="0" w:color="auto"/>
        <w:left w:val="none" w:sz="0" w:space="0" w:color="auto"/>
        <w:bottom w:val="none" w:sz="0" w:space="0" w:color="auto"/>
        <w:right w:val="none" w:sz="0" w:space="0" w:color="auto"/>
      </w:divBdr>
    </w:div>
    <w:div w:id="1271624189">
      <w:bodyDiv w:val="1"/>
      <w:marLeft w:val="0"/>
      <w:marRight w:val="0"/>
      <w:marTop w:val="0"/>
      <w:marBottom w:val="0"/>
      <w:divBdr>
        <w:top w:val="none" w:sz="0" w:space="0" w:color="auto"/>
        <w:left w:val="none" w:sz="0" w:space="0" w:color="auto"/>
        <w:bottom w:val="none" w:sz="0" w:space="0" w:color="auto"/>
        <w:right w:val="none" w:sz="0" w:space="0" w:color="auto"/>
      </w:divBdr>
    </w:div>
    <w:div w:id="1308582645">
      <w:bodyDiv w:val="1"/>
      <w:marLeft w:val="0"/>
      <w:marRight w:val="0"/>
      <w:marTop w:val="0"/>
      <w:marBottom w:val="0"/>
      <w:divBdr>
        <w:top w:val="none" w:sz="0" w:space="0" w:color="auto"/>
        <w:left w:val="none" w:sz="0" w:space="0" w:color="auto"/>
        <w:bottom w:val="none" w:sz="0" w:space="0" w:color="auto"/>
        <w:right w:val="none" w:sz="0" w:space="0" w:color="auto"/>
      </w:divBdr>
    </w:div>
    <w:div w:id="1489512355">
      <w:bodyDiv w:val="1"/>
      <w:marLeft w:val="0"/>
      <w:marRight w:val="0"/>
      <w:marTop w:val="0"/>
      <w:marBottom w:val="0"/>
      <w:divBdr>
        <w:top w:val="none" w:sz="0" w:space="0" w:color="auto"/>
        <w:left w:val="none" w:sz="0" w:space="0" w:color="auto"/>
        <w:bottom w:val="none" w:sz="0" w:space="0" w:color="auto"/>
        <w:right w:val="none" w:sz="0" w:space="0" w:color="auto"/>
      </w:divBdr>
    </w:div>
    <w:div w:id="1538392503">
      <w:bodyDiv w:val="1"/>
      <w:marLeft w:val="0"/>
      <w:marRight w:val="0"/>
      <w:marTop w:val="0"/>
      <w:marBottom w:val="0"/>
      <w:divBdr>
        <w:top w:val="none" w:sz="0" w:space="0" w:color="auto"/>
        <w:left w:val="none" w:sz="0" w:space="0" w:color="auto"/>
        <w:bottom w:val="none" w:sz="0" w:space="0" w:color="auto"/>
        <w:right w:val="none" w:sz="0" w:space="0" w:color="auto"/>
      </w:divBdr>
    </w:div>
    <w:div w:id="1552614756">
      <w:bodyDiv w:val="1"/>
      <w:marLeft w:val="0"/>
      <w:marRight w:val="0"/>
      <w:marTop w:val="0"/>
      <w:marBottom w:val="0"/>
      <w:divBdr>
        <w:top w:val="none" w:sz="0" w:space="0" w:color="auto"/>
        <w:left w:val="none" w:sz="0" w:space="0" w:color="auto"/>
        <w:bottom w:val="none" w:sz="0" w:space="0" w:color="auto"/>
        <w:right w:val="none" w:sz="0" w:space="0" w:color="auto"/>
      </w:divBdr>
    </w:div>
    <w:div w:id="1562672936">
      <w:bodyDiv w:val="1"/>
      <w:marLeft w:val="0"/>
      <w:marRight w:val="0"/>
      <w:marTop w:val="0"/>
      <w:marBottom w:val="0"/>
      <w:divBdr>
        <w:top w:val="none" w:sz="0" w:space="0" w:color="auto"/>
        <w:left w:val="none" w:sz="0" w:space="0" w:color="auto"/>
        <w:bottom w:val="none" w:sz="0" w:space="0" w:color="auto"/>
        <w:right w:val="none" w:sz="0" w:space="0" w:color="auto"/>
      </w:divBdr>
    </w:div>
    <w:div w:id="1617636996">
      <w:bodyDiv w:val="1"/>
      <w:marLeft w:val="0"/>
      <w:marRight w:val="0"/>
      <w:marTop w:val="0"/>
      <w:marBottom w:val="0"/>
      <w:divBdr>
        <w:top w:val="none" w:sz="0" w:space="0" w:color="auto"/>
        <w:left w:val="none" w:sz="0" w:space="0" w:color="auto"/>
        <w:bottom w:val="none" w:sz="0" w:space="0" w:color="auto"/>
        <w:right w:val="none" w:sz="0" w:space="0" w:color="auto"/>
      </w:divBdr>
    </w:div>
    <w:div w:id="1623223136">
      <w:bodyDiv w:val="1"/>
      <w:marLeft w:val="0"/>
      <w:marRight w:val="0"/>
      <w:marTop w:val="0"/>
      <w:marBottom w:val="0"/>
      <w:divBdr>
        <w:top w:val="none" w:sz="0" w:space="0" w:color="auto"/>
        <w:left w:val="none" w:sz="0" w:space="0" w:color="auto"/>
        <w:bottom w:val="none" w:sz="0" w:space="0" w:color="auto"/>
        <w:right w:val="none" w:sz="0" w:space="0" w:color="auto"/>
      </w:divBdr>
    </w:div>
    <w:div w:id="1651132120">
      <w:bodyDiv w:val="1"/>
      <w:marLeft w:val="0"/>
      <w:marRight w:val="0"/>
      <w:marTop w:val="0"/>
      <w:marBottom w:val="0"/>
      <w:divBdr>
        <w:top w:val="none" w:sz="0" w:space="0" w:color="auto"/>
        <w:left w:val="none" w:sz="0" w:space="0" w:color="auto"/>
        <w:bottom w:val="none" w:sz="0" w:space="0" w:color="auto"/>
        <w:right w:val="none" w:sz="0" w:space="0" w:color="auto"/>
      </w:divBdr>
    </w:div>
    <w:div w:id="1675953305">
      <w:bodyDiv w:val="1"/>
      <w:marLeft w:val="0"/>
      <w:marRight w:val="0"/>
      <w:marTop w:val="0"/>
      <w:marBottom w:val="0"/>
      <w:divBdr>
        <w:top w:val="none" w:sz="0" w:space="0" w:color="auto"/>
        <w:left w:val="none" w:sz="0" w:space="0" w:color="auto"/>
        <w:bottom w:val="none" w:sz="0" w:space="0" w:color="auto"/>
        <w:right w:val="none" w:sz="0" w:space="0" w:color="auto"/>
      </w:divBdr>
    </w:div>
    <w:div w:id="1690375440">
      <w:bodyDiv w:val="1"/>
      <w:marLeft w:val="0"/>
      <w:marRight w:val="0"/>
      <w:marTop w:val="0"/>
      <w:marBottom w:val="0"/>
      <w:divBdr>
        <w:top w:val="none" w:sz="0" w:space="0" w:color="auto"/>
        <w:left w:val="none" w:sz="0" w:space="0" w:color="auto"/>
        <w:bottom w:val="none" w:sz="0" w:space="0" w:color="auto"/>
        <w:right w:val="none" w:sz="0" w:space="0" w:color="auto"/>
      </w:divBdr>
    </w:div>
    <w:div w:id="1720476028">
      <w:bodyDiv w:val="1"/>
      <w:marLeft w:val="0"/>
      <w:marRight w:val="0"/>
      <w:marTop w:val="0"/>
      <w:marBottom w:val="0"/>
      <w:divBdr>
        <w:top w:val="none" w:sz="0" w:space="0" w:color="auto"/>
        <w:left w:val="none" w:sz="0" w:space="0" w:color="auto"/>
        <w:bottom w:val="none" w:sz="0" w:space="0" w:color="auto"/>
        <w:right w:val="none" w:sz="0" w:space="0" w:color="auto"/>
      </w:divBdr>
    </w:div>
    <w:div w:id="1816214330">
      <w:bodyDiv w:val="1"/>
      <w:marLeft w:val="0"/>
      <w:marRight w:val="0"/>
      <w:marTop w:val="0"/>
      <w:marBottom w:val="0"/>
      <w:divBdr>
        <w:top w:val="none" w:sz="0" w:space="0" w:color="auto"/>
        <w:left w:val="none" w:sz="0" w:space="0" w:color="auto"/>
        <w:bottom w:val="none" w:sz="0" w:space="0" w:color="auto"/>
        <w:right w:val="none" w:sz="0" w:space="0" w:color="auto"/>
      </w:divBdr>
    </w:div>
    <w:div w:id="1861159442">
      <w:bodyDiv w:val="1"/>
      <w:marLeft w:val="0"/>
      <w:marRight w:val="0"/>
      <w:marTop w:val="0"/>
      <w:marBottom w:val="0"/>
      <w:divBdr>
        <w:top w:val="none" w:sz="0" w:space="0" w:color="auto"/>
        <w:left w:val="none" w:sz="0" w:space="0" w:color="auto"/>
        <w:bottom w:val="none" w:sz="0" w:space="0" w:color="auto"/>
        <w:right w:val="none" w:sz="0" w:space="0" w:color="auto"/>
      </w:divBdr>
    </w:div>
    <w:div w:id="1888565499">
      <w:bodyDiv w:val="1"/>
      <w:marLeft w:val="0"/>
      <w:marRight w:val="0"/>
      <w:marTop w:val="0"/>
      <w:marBottom w:val="0"/>
      <w:divBdr>
        <w:top w:val="none" w:sz="0" w:space="0" w:color="auto"/>
        <w:left w:val="none" w:sz="0" w:space="0" w:color="auto"/>
        <w:bottom w:val="none" w:sz="0" w:space="0" w:color="auto"/>
        <w:right w:val="none" w:sz="0" w:space="0" w:color="auto"/>
      </w:divBdr>
    </w:div>
    <w:div w:id="1902253473">
      <w:bodyDiv w:val="1"/>
      <w:marLeft w:val="0"/>
      <w:marRight w:val="0"/>
      <w:marTop w:val="0"/>
      <w:marBottom w:val="0"/>
      <w:divBdr>
        <w:top w:val="none" w:sz="0" w:space="0" w:color="auto"/>
        <w:left w:val="none" w:sz="0" w:space="0" w:color="auto"/>
        <w:bottom w:val="none" w:sz="0" w:space="0" w:color="auto"/>
        <w:right w:val="none" w:sz="0" w:space="0" w:color="auto"/>
      </w:divBdr>
    </w:div>
    <w:div w:id="2004625592">
      <w:bodyDiv w:val="1"/>
      <w:marLeft w:val="0"/>
      <w:marRight w:val="0"/>
      <w:marTop w:val="0"/>
      <w:marBottom w:val="0"/>
      <w:divBdr>
        <w:top w:val="none" w:sz="0" w:space="0" w:color="auto"/>
        <w:left w:val="none" w:sz="0" w:space="0" w:color="auto"/>
        <w:bottom w:val="none" w:sz="0" w:space="0" w:color="auto"/>
        <w:right w:val="none" w:sz="0" w:space="0" w:color="auto"/>
      </w:divBdr>
    </w:div>
    <w:div w:id="2041201292">
      <w:bodyDiv w:val="1"/>
      <w:marLeft w:val="0"/>
      <w:marRight w:val="0"/>
      <w:marTop w:val="0"/>
      <w:marBottom w:val="0"/>
      <w:divBdr>
        <w:top w:val="none" w:sz="0" w:space="0" w:color="auto"/>
        <w:left w:val="none" w:sz="0" w:space="0" w:color="auto"/>
        <w:bottom w:val="none" w:sz="0" w:space="0" w:color="auto"/>
        <w:right w:val="none" w:sz="0" w:space="0" w:color="auto"/>
      </w:divBdr>
    </w:div>
    <w:div w:id="2109353374">
      <w:bodyDiv w:val="1"/>
      <w:marLeft w:val="0"/>
      <w:marRight w:val="0"/>
      <w:marTop w:val="0"/>
      <w:marBottom w:val="0"/>
      <w:divBdr>
        <w:top w:val="none" w:sz="0" w:space="0" w:color="auto"/>
        <w:left w:val="none" w:sz="0" w:space="0" w:color="auto"/>
        <w:bottom w:val="none" w:sz="0" w:space="0" w:color="auto"/>
        <w:right w:val="none" w:sz="0" w:space="0" w:color="auto"/>
      </w:divBdr>
    </w:div>
    <w:div w:id="2138915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9</Pages>
  <Words>1669</Words>
  <Characters>9515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Byambajargal Suuri</dc:creator>
  <cp:keywords/>
  <dc:description/>
  <cp:lastModifiedBy>Byambajargal Suuri</cp:lastModifiedBy>
  <cp:revision>47</cp:revision>
  <dcterms:created xsi:type="dcterms:W3CDTF">2026-02-03T02:07:00Z</dcterms:created>
  <dcterms:modified xsi:type="dcterms:W3CDTF">2026-02-26T07:04:00Z</dcterms:modified>
</cp:coreProperties>
</file>