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107B" w:rsidRDefault="00D6107B" w:rsidP="00D6107B">
      <w:pPr>
        <w:jc w:val="center"/>
        <w:rPr>
          <w:rFonts w:ascii="Arial" w:hAnsi="Arial" w:cs="Arial"/>
          <w:b/>
          <w:i/>
          <w:sz w:val="24"/>
          <w:szCs w:val="24"/>
          <w:u w:val="single"/>
        </w:rPr>
      </w:pPr>
      <w:r w:rsidRPr="00D6107B">
        <w:rPr>
          <w:rFonts w:ascii="Arial" w:hAnsi="Arial" w:cs="Arial"/>
          <w:b/>
          <w:i/>
          <w:noProof/>
          <w:sz w:val="24"/>
          <w:szCs w:val="24"/>
          <w:lang w:eastAsia="es-MX"/>
        </w:rPr>
        <w:drawing>
          <wp:inline distT="0" distB="0" distL="0" distR="0" wp14:anchorId="52D7BB09" wp14:editId="392F28B4">
            <wp:extent cx="1417323" cy="1417323"/>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reenomt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7323" cy="1417323"/>
                    </a:xfrm>
                    <a:prstGeom prst="rect">
                      <a:avLst/>
                    </a:prstGeom>
                  </pic:spPr>
                </pic:pic>
              </a:graphicData>
            </a:graphic>
          </wp:inline>
        </w:drawing>
      </w:r>
    </w:p>
    <w:p w:rsidR="00D6107B" w:rsidRPr="00D02FE9" w:rsidRDefault="00D6107B" w:rsidP="00D6107B">
      <w:pPr>
        <w:jc w:val="center"/>
        <w:rPr>
          <w:rFonts w:ascii="Arial" w:hAnsi="Arial" w:cs="Arial"/>
          <w:b/>
          <w:color w:val="808080" w:themeColor="background1" w:themeShade="80"/>
          <w:sz w:val="36"/>
          <w:szCs w:val="24"/>
        </w:rPr>
      </w:pPr>
      <w:r w:rsidRPr="00D02FE9">
        <w:rPr>
          <w:rFonts w:ascii="Arial" w:hAnsi="Arial" w:cs="Arial"/>
          <w:b/>
          <w:color w:val="808080" w:themeColor="background1" w:themeShade="80"/>
          <w:sz w:val="36"/>
          <w:szCs w:val="24"/>
        </w:rPr>
        <w:t>Green-O-Meter</w:t>
      </w:r>
    </w:p>
    <w:p w:rsidR="00D6107B" w:rsidRDefault="00D6107B" w:rsidP="00DA2209">
      <w:pPr>
        <w:rPr>
          <w:rFonts w:ascii="Arial" w:hAnsi="Arial" w:cs="Arial"/>
          <w:b/>
          <w:i/>
          <w:sz w:val="24"/>
          <w:szCs w:val="24"/>
          <w:u w:val="single"/>
        </w:rPr>
      </w:pPr>
    </w:p>
    <w:p w:rsidR="00491C40" w:rsidRPr="004771A0" w:rsidRDefault="00491C40" w:rsidP="00DA2209">
      <w:pPr>
        <w:rPr>
          <w:rFonts w:ascii="Arial" w:hAnsi="Arial" w:cs="Arial"/>
          <w:b/>
          <w:i/>
          <w:sz w:val="24"/>
          <w:szCs w:val="24"/>
          <w:u w:val="single"/>
        </w:rPr>
      </w:pPr>
      <w:r w:rsidRPr="004771A0">
        <w:rPr>
          <w:rFonts w:ascii="Arial" w:hAnsi="Arial" w:cs="Arial"/>
          <w:b/>
          <w:i/>
          <w:sz w:val="24"/>
          <w:szCs w:val="24"/>
          <w:u w:val="single"/>
        </w:rPr>
        <w:t>Índice</w:t>
      </w:r>
    </w:p>
    <w:p w:rsidR="00491C40" w:rsidRPr="00491C40" w:rsidRDefault="00491C40" w:rsidP="00DA2209">
      <w:pPr>
        <w:rPr>
          <w:rFonts w:ascii="Arial" w:hAnsi="Arial" w:cs="Arial"/>
          <w:b/>
          <w:sz w:val="24"/>
          <w:szCs w:val="24"/>
        </w:rPr>
      </w:pPr>
    </w:p>
    <w:p w:rsidR="00491C40" w:rsidRPr="00491C40" w:rsidRDefault="00491C40" w:rsidP="004771A0">
      <w:pPr>
        <w:rPr>
          <w:rFonts w:ascii="Arial" w:hAnsi="Arial" w:cs="Arial"/>
          <w:i/>
          <w:sz w:val="24"/>
          <w:szCs w:val="24"/>
        </w:rPr>
      </w:pPr>
      <w:r w:rsidRPr="00491C40">
        <w:rPr>
          <w:rFonts w:ascii="Arial" w:hAnsi="Arial" w:cs="Arial"/>
          <w:i/>
          <w:sz w:val="24"/>
          <w:szCs w:val="24"/>
        </w:rPr>
        <w:t>Introducción</w:t>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Pr>
          <w:rFonts w:ascii="Arial" w:hAnsi="Arial" w:cs="Arial"/>
          <w:i/>
          <w:sz w:val="24"/>
          <w:szCs w:val="24"/>
          <w:u w:val="dotted"/>
        </w:rPr>
        <w:t xml:space="preserve">  </w:t>
      </w:r>
      <w:r w:rsidR="004771A0">
        <w:rPr>
          <w:rFonts w:ascii="Arial" w:hAnsi="Arial" w:cs="Arial"/>
          <w:i/>
          <w:sz w:val="24"/>
          <w:szCs w:val="24"/>
        </w:rPr>
        <w:t>3</w:t>
      </w:r>
    </w:p>
    <w:p w:rsidR="009D576E" w:rsidRDefault="009D576E" w:rsidP="004771A0">
      <w:pPr>
        <w:rPr>
          <w:rFonts w:ascii="Arial" w:hAnsi="Arial" w:cs="Arial"/>
          <w:i/>
          <w:sz w:val="24"/>
          <w:szCs w:val="24"/>
        </w:rPr>
      </w:pPr>
      <w:r>
        <w:rPr>
          <w:rFonts w:ascii="Arial" w:hAnsi="Arial" w:cs="Arial"/>
          <w:i/>
          <w:sz w:val="24"/>
          <w:szCs w:val="24"/>
        </w:rPr>
        <w:t>Green-O-Meter</w:t>
      </w:r>
      <w:r w:rsidRPr="009D576E">
        <w:rPr>
          <w:rFonts w:ascii="Arial" w:hAnsi="Arial" w:cs="Arial"/>
          <w:i/>
          <w:sz w:val="24"/>
          <w:szCs w:val="24"/>
          <w:u w:val="dotted"/>
        </w:rPr>
        <w:tab/>
      </w:r>
      <w:r w:rsidRPr="009D576E">
        <w:rPr>
          <w:rFonts w:ascii="Arial" w:hAnsi="Arial" w:cs="Arial"/>
          <w:i/>
          <w:sz w:val="24"/>
          <w:szCs w:val="24"/>
          <w:u w:val="dotted"/>
        </w:rPr>
        <w:tab/>
      </w:r>
      <w:r w:rsidRPr="009D576E">
        <w:rPr>
          <w:rFonts w:ascii="Arial" w:hAnsi="Arial" w:cs="Arial"/>
          <w:i/>
          <w:sz w:val="24"/>
          <w:szCs w:val="24"/>
          <w:u w:val="dotted"/>
        </w:rPr>
        <w:tab/>
      </w:r>
      <w:r w:rsidRPr="009D576E">
        <w:rPr>
          <w:rFonts w:ascii="Arial" w:hAnsi="Arial" w:cs="Arial"/>
          <w:i/>
          <w:sz w:val="24"/>
          <w:szCs w:val="24"/>
          <w:u w:val="dotted"/>
        </w:rPr>
        <w:tab/>
      </w:r>
      <w:r w:rsidRPr="009D576E">
        <w:rPr>
          <w:rFonts w:ascii="Arial" w:hAnsi="Arial" w:cs="Arial"/>
          <w:i/>
          <w:sz w:val="24"/>
          <w:szCs w:val="24"/>
          <w:u w:val="dotted"/>
        </w:rPr>
        <w:tab/>
      </w:r>
      <w:r w:rsidRPr="009D576E">
        <w:rPr>
          <w:rFonts w:ascii="Arial" w:hAnsi="Arial" w:cs="Arial"/>
          <w:i/>
          <w:sz w:val="24"/>
          <w:szCs w:val="24"/>
          <w:u w:val="dotted"/>
        </w:rPr>
        <w:tab/>
      </w:r>
      <w:r w:rsidRPr="009D576E">
        <w:rPr>
          <w:rFonts w:ascii="Arial" w:hAnsi="Arial" w:cs="Arial"/>
          <w:i/>
          <w:sz w:val="24"/>
          <w:szCs w:val="24"/>
          <w:u w:val="dotted"/>
        </w:rPr>
        <w:tab/>
      </w:r>
      <w:r w:rsidRPr="009D576E">
        <w:rPr>
          <w:rFonts w:ascii="Arial" w:hAnsi="Arial" w:cs="Arial"/>
          <w:i/>
          <w:sz w:val="24"/>
          <w:szCs w:val="24"/>
          <w:u w:val="dotted"/>
        </w:rPr>
        <w:tab/>
      </w:r>
      <w:r w:rsidRPr="009D576E">
        <w:rPr>
          <w:rFonts w:ascii="Arial" w:hAnsi="Arial" w:cs="Arial"/>
          <w:i/>
          <w:sz w:val="24"/>
          <w:szCs w:val="24"/>
          <w:u w:val="dotted"/>
        </w:rPr>
        <w:tab/>
      </w:r>
      <w:r w:rsidRPr="009D576E">
        <w:rPr>
          <w:rFonts w:ascii="Arial" w:hAnsi="Arial" w:cs="Arial"/>
          <w:i/>
          <w:sz w:val="24"/>
          <w:szCs w:val="24"/>
          <w:u w:val="dotted"/>
        </w:rPr>
        <w:tab/>
        <w:t xml:space="preserve">  </w:t>
      </w:r>
      <w:r>
        <w:rPr>
          <w:rFonts w:ascii="Arial" w:hAnsi="Arial" w:cs="Arial"/>
          <w:i/>
          <w:sz w:val="24"/>
          <w:szCs w:val="24"/>
        </w:rPr>
        <w:t>3</w:t>
      </w:r>
    </w:p>
    <w:p w:rsidR="009D576E" w:rsidRDefault="009D576E" w:rsidP="004771A0">
      <w:pPr>
        <w:rPr>
          <w:rFonts w:ascii="Arial" w:hAnsi="Arial" w:cs="Arial"/>
          <w:i/>
          <w:sz w:val="24"/>
          <w:szCs w:val="24"/>
        </w:rPr>
      </w:pPr>
      <w:r>
        <w:rPr>
          <w:rFonts w:ascii="Arial" w:hAnsi="Arial" w:cs="Arial"/>
          <w:i/>
          <w:sz w:val="24"/>
          <w:szCs w:val="24"/>
        </w:rPr>
        <w:t>Logotipo</w:t>
      </w:r>
      <w:r w:rsidRPr="009D576E">
        <w:rPr>
          <w:rFonts w:ascii="Arial" w:hAnsi="Arial" w:cs="Arial"/>
          <w:i/>
          <w:sz w:val="24"/>
          <w:szCs w:val="24"/>
          <w:u w:val="dotted"/>
        </w:rPr>
        <w:tab/>
      </w:r>
      <w:r w:rsidRPr="009D576E">
        <w:rPr>
          <w:rFonts w:ascii="Arial" w:hAnsi="Arial" w:cs="Arial"/>
          <w:i/>
          <w:sz w:val="24"/>
          <w:szCs w:val="24"/>
          <w:u w:val="dotted"/>
        </w:rPr>
        <w:tab/>
      </w:r>
      <w:r w:rsidRPr="009D576E">
        <w:rPr>
          <w:rFonts w:ascii="Arial" w:hAnsi="Arial" w:cs="Arial"/>
          <w:i/>
          <w:sz w:val="24"/>
          <w:szCs w:val="24"/>
          <w:u w:val="dotted"/>
        </w:rPr>
        <w:tab/>
      </w:r>
      <w:r w:rsidRPr="009D576E">
        <w:rPr>
          <w:rFonts w:ascii="Arial" w:hAnsi="Arial" w:cs="Arial"/>
          <w:i/>
          <w:sz w:val="24"/>
          <w:szCs w:val="24"/>
          <w:u w:val="dotted"/>
        </w:rPr>
        <w:tab/>
      </w:r>
      <w:r w:rsidRPr="009D576E">
        <w:rPr>
          <w:rFonts w:ascii="Arial" w:hAnsi="Arial" w:cs="Arial"/>
          <w:i/>
          <w:sz w:val="24"/>
          <w:szCs w:val="24"/>
          <w:u w:val="dotted"/>
        </w:rPr>
        <w:tab/>
      </w:r>
      <w:r w:rsidRPr="009D576E">
        <w:rPr>
          <w:rFonts w:ascii="Arial" w:hAnsi="Arial" w:cs="Arial"/>
          <w:i/>
          <w:sz w:val="24"/>
          <w:szCs w:val="24"/>
          <w:u w:val="dotted"/>
        </w:rPr>
        <w:tab/>
      </w:r>
      <w:r w:rsidRPr="009D576E">
        <w:rPr>
          <w:rFonts w:ascii="Arial" w:hAnsi="Arial" w:cs="Arial"/>
          <w:i/>
          <w:sz w:val="24"/>
          <w:szCs w:val="24"/>
          <w:u w:val="dotted"/>
        </w:rPr>
        <w:tab/>
      </w:r>
      <w:r w:rsidRPr="009D576E">
        <w:rPr>
          <w:rFonts w:ascii="Arial" w:hAnsi="Arial" w:cs="Arial"/>
          <w:i/>
          <w:sz w:val="24"/>
          <w:szCs w:val="24"/>
          <w:u w:val="dotted"/>
        </w:rPr>
        <w:tab/>
      </w:r>
      <w:r w:rsidRPr="009D576E">
        <w:rPr>
          <w:rFonts w:ascii="Arial" w:hAnsi="Arial" w:cs="Arial"/>
          <w:i/>
          <w:sz w:val="24"/>
          <w:szCs w:val="24"/>
          <w:u w:val="dotted"/>
        </w:rPr>
        <w:tab/>
      </w:r>
      <w:r w:rsidRPr="009D576E">
        <w:rPr>
          <w:rFonts w:ascii="Arial" w:hAnsi="Arial" w:cs="Arial"/>
          <w:i/>
          <w:sz w:val="24"/>
          <w:szCs w:val="24"/>
          <w:u w:val="dotted"/>
        </w:rPr>
        <w:tab/>
      </w:r>
      <w:r w:rsidRPr="009D576E">
        <w:rPr>
          <w:rFonts w:ascii="Arial" w:hAnsi="Arial" w:cs="Arial"/>
          <w:i/>
          <w:sz w:val="24"/>
          <w:szCs w:val="24"/>
          <w:u w:val="dotted"/>
        </w:rPr>
        <w:tab/>
        <w:t xml:space="preserve">  </w:t>
      </w:r>
      <w:r>
        <w:rPr>
          <w:rFonts w:ascii="Arial" w:hAnsi="Arial" w:cs="Arial"/>
          <w:i/>
          <w:sz w:val="24"/>
          <w:szCs w:val="24"/>
        </w:rPr>
        <w:t>3</w:t>
      </w:r>
    </w:p>
    <w:p w:rsidR="00491C40" w:rsidRPr="00491C40" w:rsidRDefault="00491C40" w:rsidP="004771A0">
      <w:pPr>
        <w:rPr>
          <w:rFonts w:ascii="Arial" w:hAnsi="Arial" w:cs="Arial"/>
          <w:i/>
          <w:sz w:val="24"/>
          <w:szCs w:val="24"/>
        </w:rPr>
      </w:pPr>
      <w:r w:rsidRPr="00491C40">
        <w:rPr>
          <w:rFonts w:ascii="Arial" w:hAnsi="Arial" w:cs="Arial"/>
          <w:i/>
          <w:sz w:val="24"/>
          <w:szCs w:val="24"/>
        </w:rPr>
        <w:t>Impactos / Usos / Importancia</w:t>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Pr>
          <w:rFonts w:ascii="Arial" w:hAnsi="Arial" w:cs="Arial"/>
          <w:i/>
          <w:sz w:val="24"/>
          <w:szCs w:val="24"/>
          <w:u w:val="dotted"/>
        </w:rPr>
        <w:t xml:space="preserve">  </w:t>
      </w:r>
      <w:r w:rsidR="009D576E">
        <w:rPr>
          <w:rFonts w:ascii="Arial" w:hAnsi="Arial" w:cs="Arial"/>
          <w:i/>
          <w:sz w:val="24"/>
          <w:szCs w:val="24"/>
        </w:rPr>
        <w:t>4</w:t>
      </w:r>
    </w:p>
    <w:p w:rsidR="00491C40" w:rsidRPr="00491C40" w:rsidRDefault="00491C40" w:rsidP="004771A0">
      <w:pPr>
        <w:rPr>
          <w:rFonts w:ascii="Arial" w:hAnsi="Arial" w:cs="Arial"/>
          <w:i/>
          <w:sz w:val="24"/>
          <w:szCs w:val="24"/>
        </w:rPr>
      </w:pPr>
      <w:r w:rsidRPr="00491C40">
        <w:rPr>
          <w:rFonts w:ascii="Arial" w:hAnsi="Arial" w:cs="Arial"/>
          <w:i/>
          <w:sz w:val="24"/>
          <w:szCs w:val="24"/>
        </w:rPr>
        <w:t>Objetivo</w:t>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Pr>
          <w:rFonts w:ascii="Arial" w:hAnsi="Arial" w:cs="Arial"/>
          <w:i/>
          <w:sz w:val="24"/>
          <w:szCs w:val="24"/>
          <w:u w:val="dotted"/>
        </w:rPr>
        <w:t xml:space="preserve">  </w:t>
      </w:r>
      <w:r w:rsidR="009D576E">
        <w:rPr>
          <w:rFonts w:ascii="Arial" w:hAnsi="Arial" w:cs="Arial"/>
          <w:i/>
          <w:sz w:val="24"/>
          <w:szCs w:val="24"/>
        </w:rPr>
        <w:t>5</w:t>
      </w:r>
    </w:p>
    <w:p w:rsidR="00491C40" w:rsidRPr="00491C40" w:rsidRDefault="00491C40" w:rsidP="004771A0">
      <w:pPr>
        <w:rPr>
          <w:rFonts w:ascii="Arial" w:hAnsi="Arial" w:cs="Arial"/>
          <w:i/>
          <w:sz w:val="24"/>
          <w:szCs w:val="24"/>
        </w:rPr>
      </w:pPr>
      <w:r w:rsidRPr="00491C40">
        <w:rPr>
          <w:rFonts w:ascii="Arial" w:hAnsi="Arial" w:cs="Arial"/>
          <w:i/>
          <w:sz w:val="24"/>
          <w:szCs w:val="24"/>
        </w:rPr>
        <w:t>Marco teórico</w:t>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Pr>
          <w:rFonts w:ascii="Arial" w:hAnsi="Arial" w:cs="Arial"/>
          <w:i/>
          <w:sz w:val="24"/>
          <w:szCs w:val="24"/>
          <w:u w:val="dotted"/>
        </w:rPr>
        <w:t xml:space="preserve">  </w:t>
      </w:r>
      <w:r w:rsidR="00E3252D">
        <w:rPr>
          <w:rFonts w:ascii="Arial" w:hAnsi="Arial" w:cs="Arial"/>
          <w:i/>
          <w:sz w:val="24"/>
          <w:szCs w:val="24"/>
        </w:rPr>
        <w:t>5</w:t>
      </w:r>
    </w:p>
    <w:p w:rsidR="00491C40" w:rsidRPr="00491C40" w:rsidRDefault="00491C40" w:rsidP="004771A0">
      <w:pPr>
        <w:pStyle w:val="Prrafodelista"/>
        <w:numPr>
          <w:ilvl w:val="0"/>
          <w:numId w:val="28"/>
        </w:numPr>
        <w:spacing w:line="360" w:lineRule="auto"/>
        <w:rPr>
          <w:rFonts w:ascii="Arial" w:hAnsi="Arial" w:cs="Arial"/>
          <w:i/>
          <w:sz w:val="24"/>
          <w:szCs w:val="24"/>
        </w:rPr>
      </w:pPr>
      <w:r w:rsidRPr="00491C40">
        <w:rPr>
          <w:rFonts w:ascii="Arial" w:hAnsi="Arial" w:cs="Arial"/>
          <w:i/>
          <w:sz w:val="24"/>
          <w:szCs w:val="24"/>
        </w:rPr>
        <w:t>Ozono Troposférico</w:t>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Pr>
          <w:rFonts w:ascii="Arial" w:hAnsi="Arial" w:cs="Arial"/>
          <w:i/>
          <w:sz w:val="24"/>
          <w:szCs w:val="24"/>
          <w:u w:val="dotted"/>
        </w:rPr>
        <w:t xml:space="preserve">  </w:t>
      </w:r>
      <w:r w:rsidR="00E3252D">
        <w:rPr>
          <w:rFonts w:ascii="Arial" w:hAnsi="Arial" w:cs="Arial"/>
          <w:i/>
          <w:sz w:val="24"/>
          <w:szCs w:val="24"/>
        </w:rPr>
        <w:t>6</w:t>
      </w:r>
    </w:p>
    <w:p w:rsidR="00491C40" w:rsidRPr="00491C40" w:rsidRDefault="00491C40" w:rsidP="004771A0">
      <w:pPr>
        <w:pStyle w:val="Prrafodelista"/>
        <w:numPr>
          <w:ilvl w:val="2"/>
          <w:numId w:val="28"/>
        </w:numPr>
        <w:spacing w:line="360" w:lineRule="auto"/>
        <w:rPr>
          <w:rFonts w:ascii="Arial" w:hAnsi="Arial" w:cs="Arial"/>
          <w:i/>
          <w:sz w:val="24"/>
          <w:szCs w:val="24"/>
        </w:rPr>
      </w:pPr>
      <w:r w:rsidRPr="00491C40">
        <w:rPr>
          <w:rFonts w:ascii="Arial" w:hAnsi="Arial" w:cs="Arial"/>
          <w:i/>
          <w:sz w:val="24"/>
          <w:szCs w:val="24"/>
        </w:rPr>
        <w:t>Consecuencias en las Plantas</w:t>
      </w:r>
      <w:r w:rsidR="00AC0FEA" w:rsidRPr="00AC0FEA">
        <w:rPr>
          <w:rFonts w:ascii="Arial" w:hAnsi="Arial" w:cs="Arial"/>
          <w:i/>
          <w:sz w:val="24"/>
          <w:szCs w:val="24"/>
          <w:u w:val="dotted"/>
        </w:rPr>
        <w:tab/>
      </w:r>
      <w:r w:rsidR="00AC0FEA" w:rsidRPr="00AC0FEA">
        <w:rPr>
          <w:rFonts w:ascii="Arial" w:hAnsi="Arial" w:cs="Arial"/>
          <w:i/>
          <w:sz w:val="24"/>
          <w:szCs w:val="24"/>
          <w:u w:val="dotted"/>
        </w:rPr>
        <w:tab/>
      </w:r>
      <w:r w:rsidR="00AC0FEA" w:rsidRPr="00AC0FEA">
        <w:rPr>
          <w:rFonts w:ascii="Arial" w:hAnsi="Arial" w:cs="Arial"/>
          <w:i/>
          <w:sz w:val="24"/>
          <w:szCs w:val="24"/>
          <w:u w:val="dotted"/>
        </w:rPr>
        <w:tab/>
      </w:r>
      <w:r w:rsidR="00AC0FEA" w:rsidRPr="00AC0FEA">
        <w:rPr>
          <w:rFonts w:ascii="Arial" w:hAnsi="Arial" w:cs="Arial"/>
          <w:i/>
          <w:sz w:val="24"/>
          <w:szCs w:val="24"/>
          <w:u w:val="dotted"/>
        </w:rPr>
        <w:tab/>
      </w:r>
      <w:r w:rsidR="00AC0FEA" w:rsidRPr="00AC0FEA">
        <w:rPr>
          <w:rFonts w:ascii="Arial" w:hAnsi="Arial" w:cs="Arial"/>
          <w:i/>
          <w:sz w:val="24"/>
          <w:szCs w:val="24"/>
          <w:u w:val="dotted"/>
        </w:rPr>
        <w:tab/>
        <w:t xml:space="preserve">  </w:t>
      </w:r>
      <w:r w:rsidR="00E3252D">
        <w:rPr>
          <w:rFonts w:ascii="Arial" w:hAnsi="Arial" w:cs="Arial"/>
          <w:i/>
          <w:sz w:val="24"/>
          <w:szCs w:val="24"/>
        </w:rPr>
        <w:t>8</w:t>
      </w:r>
    </w:p>
    <w:p w:rsidR="00491C40" w:rsidRPr="00491C40" w:rsidRDefault="00491C40" w:rsidP="004771A0">
      <w:pPr>
        <w:pStyle w:val="Prrafodelista"/>
        <w:numPr>
          <w:ilvl w:val="3"/>
          <w:numId w:val="28"/>
        </w:numPr>
        <w:spacing w:line="360" w:lineRule="auto"/>
        <w:rPr>
          <w:rFonts w:ascii="Arial" w:hAnsi="Arial" w:cs="Arial"/>
          <w:i/>
          <w:sz w:val="24"/>
          <w:szCs w:val="24"/>
        </w:rPr>
      </w:pPr>
      <w:r w:rsidRPr="00491C40">
        <w:rPr>
          <w:rFonts w:ascii="Arial" w:hAnsi="Arial" w:cs="Arial"/>
          <w:i/>
          <w:sz w:val="24"/>
          <w:szCs w:val="24"/>
        </w:rPr>
        <w:t>Necrosis</w:t>
      </w:r>
      <w:r w:rsidR="004771A0">
        <w:rPr>
          <w:rFonts w:ascii="Arial" w:hAnsi="Arial" w:cs="Arial"/>
          <w:i/>
          <w:sz w:val="24"/>
          <w:szCs w:val="24"/>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Pr>
          <w:rFonts w:ascii="Arial" w:hAnsi="Arial" w:cs="Arial"/>
          <w:i/>
          <w:sz w:val="24"/>
          <w:szCs w:val="24"/>
          <w:u w:val="dotted"/>
        </w:rPr>
        <w:t xml:space="preserve">  </w:t>
      </w:r>
      <w:r w:rsidR="00E3252D">
        <w:rPr>
          <w:rFonts w:ascii="Arial" w:hAnsi="Arial" w:cs="Arial"/>
          <w:i/>
          <w:sz w:val="24"/>
          <w:szCs w:val="24"/>
        </w:rPr>
        <w:t>8</w:t>
      </w:r>
    </w:p>
    <w:p w:rsidR="00491C40" w:rsidRPr="00491C40" w:rsidRDefault="00491C40" w:rsidP="004771A0">
      <w:pPr>
        <w:pStyle w:val="Prrafodelista"/>
        <w:numPr>
          <w:ilvl w:val="3"/>
          <w:numId w:val="28"/>
        </w:numPr>
        <w:spacing w:line="360" w:lineRule="auto"/>
        <w:rPr>
          <w:rFonts w:ascii="Arial" w:hAnsi="Arial" w:cs="Arial"/>
          <w:i/>
          <w:sz w:val="24"/>
          <w:szCs w:val="24"/>
        </w:rPr>
      </w:pPr>
      <w:r w:rsidRPr="00491C40">
        <w:rPr>
          <w:rFonts w:ascii="Arial" w:hAnsi="Arial" w:cs="Arial"/>
          <w:i/>
          <w:sz w:val="24"/>
          <w:szCs w:val="24"/>
        </w:rPr>
        <w:t>Clorosis</w:t>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E3252D">
        <w:rPr>
          <w:rFonts w:ascii="Arial" w:hAnsi="Arial" w:cs="Arial"/>
          <w:i/>
          <w:sz w:val="24"/>
          <w:szCs w:val="24"/>
        </w:rPr>
        <w:t>12</w:t>
      </w:r>
    </w:p>
    <w:p w:rsidR="00491C40" w:rsidRPr="00491C40" w:rsidRDefault="00491C40" w:rsidP="004771A0">
      <w:pPr>
        <w:pStyle w:val="Prrafodelista"/>
        <w:numPr>
          <w:ilvl w:val="2"/>
          <w:numId w:val="28"/>
        </w:numPr>
        <w:spacing w:after="0" w:line="360" w:lineRule="auto"/>
        <w:rPr>
          <w:rFonts w:ascii="Arial" w:hAnsi="Arial" w:cs="Arial"/>
          <w:i/>
          <w:sz w:val="24"/>
          <w:szCs w:val="24"/>
        </w:rPr>
      </w:pPr>
      <w:r w:rsidRPr="00491C40">
        <w:rPr>
          <w:rFonts w:ascii="Arial" w:hAnsi="Arial" w:cs="Arial"/>
          <w:i/>
          <w:sz w:val="24"/>
          <w:szCs w:val="24"/>
        </w:rPr>
        <w:t>Consecuencias en los Seres Humanos</w:t>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E3252D">
        <w:rPr>
          <w:rFonts w:ascii="Arial" w:hAnsi="Arial" w:cs="Arial"/>
          <w:i/>
          <w:sz w:val="24"/>
          <w:szCs w:val="24"/>
        </w:rPr>
        <w:t>14</w:t>
      </w:r>
    </w:p>
    <w:p w:rsidR="00491C40" w:rsidRPr="00491C40" w:rsidRDefault="00491C40" w:rsidP="004771A0">
      <w:pPr>
        <w:rPr>
          <w:rFonts w:ascii="Arial" w:hAnsi="Arial" w:cs="Arial"/>
          <w:i/>
          <w:sz w:val="24"/>
          <w:szCs w:val="24"/>
        </w:rPr>
      </w:pPr>
      <w:r w:rsidRPr="00491C40">
        <w:rPr>
          <w:rFonts w:ascii="Arial" w:hAnsi="Arial" w:cs="Arial"/>
          <w:i/>
          <w:sz w:val="24"/>
          <w:szCs w:val="24"/>
        </w:rPr>
        <w:t>Procedimiento</w:t>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E3252D">
        <w:rPr>
          <w:rFonts w:ascii="Arial" w:hAnsi="Arial" w:cs="Arial"/>
          <w:i/>
          <w:sz w:val="24"/>
          <w:szCs w:val="24"/>
        </w:rPr>
        <w:t>15</w:t>
      </w:r>
    </w:p>
    <w:p w:rsidR="00491C40" w:rsidRPr="00491C40" w:rsidRDefault="00491C40" w:rsidP="004771A0">
      <w:pPr>
        <w:rPr>
          <w:rFonts w:ascii="Arial" w:hAnsi="Arial" w:cs="Arial"/>
          <w:i/>
          <w:sz w:val="24"/>
          <w:szCs w:val="24"/>
        </w:rPr>
      </w:pPr>
      <w:r w:rsidRPr="00491C40">
        <w:rPr>
          <w:rFonts w:ascii="Arial" w:hAnsi="Arial" w:cs="Arial"/>
          <w:i/>
          <w:sz w:val="24"/>
          <w:szCs w:val="24"/>
        </w:rPr>
        <w:t>Observaciones y Resultados</w:t>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7553B6">
        <w:rPr>
          <w:rFonts w:ascii="Arial" w:hAnsi="Arial" w:cs="Arial"/>
          <w:i/>
          <w:sz w:val="24"/>
          <w:szCs w:val="24"/>
        </w:rPr>
        <w:t>17</w:t>
      </w:r>
    </w:p>
    <w:p w:rsidR="004D52A3" w:rsidRDefault="004D52A3" w:rsidP="004771A0">
      <w:pPr>
        <w:rPr>
          <w:rFonts w:ascii="Arial" w:hAnsi="Arial" w:cs="Arial"/>
          <w:i/>
          <w:sz w:val="24"/>
          <w:szCs w:val="24"/>
        </w:rPr>
      </w:pPr>
      <w:r>
        <w:rPr>
          <w:rFonts w:ascii="Arial" w:hAnsi="Arial" w:cs="Arial"/>
          <w:i/>
          <w:sz w:val="24"/>
          <w:szCs w:val="24"/>
        </w:rPr>
        <w:t>Recomendaciones</w:t>
      </w:r>
      <w:r w:rsidRPr="00132628">
        <w:rPr>
          <w:rFonts w:ascii="Arial" w:hAnsi="Arial" w:cs="Arial"/>
          <w:i/>
          <w:sz w:val="24"/>
          <w:szCs w:val="24"/>
          <w:u w:val="dotted"/>
        </w:rPr>
        <w:tab/>
      </w:r>
      <w:r w:rsidRPr="00132628">
        <w:rPr>
          <w:rFonts w:ascii="Arial" w:hAnsi="Arial" w:cs="Arial"/>
          <w:i/>
          <w:sz w:val="24"/>
          <w:szCs w:val="24"/>
          <w:u w:val="dotted"/>
        </w:rPr>
        <w:tab/>
      </w:r>
      <w:r w:rsidRPr="00132628">
        <w:rPr>
          <w:rFonts w:ascii="Arial" w:hAnsi="Arial" w:cs="Arial"/>
          <w:i/>
          <w:sz w:val="24"/>
          <w:szCs w:val="24"/>
          <w:u w:val="dotted"/>
        </w:rPr>
        <w:tab/>
      </w:r>
      <w:r w:rsidRPr="00132628">
        <w:rPr>
          <w:rFonts w:ascii="Arial" w:hAnsi="Arial" w:cs="Arial"/>
          <w:i/>
          <w:sz w:val="24"/>
          <w:szCs w:val="24"/>
          <w:u w:val="dotted"/>
        </w:rPr>
        <w:tab/>
      </w:r>
      <w:r w:rsidRPr="00132628">
        <w:rPr>
          <w:rFonts w:ascii="Arial" w:hAnsi="Arial" w:cs="Arial"/>
          <w:i/>
          <w:sz w:val="24"/>
          <w:szCs w:val="24"/>
          <w:u w:val="dotted"/>
        </w:rPr>
        <w:tab/>
      </w:r>
      <w:r w:rsidRPr="00132628">
        <w:rPr>
          <w:rFonts w:ascii="Arial" w:hAnsi="Arial" w:cs="Arial"/>
          <w:i/>
          <w:sz w:val="24"/>
          <w:szCs w:val="24"/>
          <w:u w:val="dotted"/>
        </w:rPr>
        <w:tab/>
      </w:r>
      <w:r w:rsidRPr="00132628">
        <w:rPr>
          <w:rFonts w:ascii="Arial" w:hAnsi="Arial" w:cs="Arial"/>
          <w:i/>
          <w:sz w:val="24"/>
          <w:szCs w:val="24"/>
          <w:u w:val="dotted"/>
        </w:rPr>
        <w:tab/>
      </w:r>
      <w:r w:rsidRPr="00132628">
        <w:rPr>
          <w:rFonts w:ascii="Arial" w:hAnsi="Arial" w:cs="Arial"/>
          <w:i/>
          <w:sz w:val="24"/>
          <w:szCs w:val="24"/>
          <w:u w:val="dotted"/>
        </w:rPr>
        <w:tab/>
      </w:r>
      <w:r w:rsidRPr="00132628">
        <w:rPr>
          <w:rFonts w:ascii="Arial" w:hAnsi="Arial" w:cs="Arial"/>
          <w:i/>
          <w:sz w:val="24"/>
          <w:szCs w:val="24"/>
          <w:u w:val="dotted"/>
        </w:rPr>
        <w:tab/>
      </w:r>
      <w:r w:rsidRPr="00132628">
        <w:rPr>
          <w:rFonts w:ascii="Arial" w:hAnsi="Arial" w:cs="Arial"/>
          <w:i/>
          <w:sz w:val="24"/>
          <w:szCs w:val="24"/>
          <w:u w:val="dotted"/>
        </w:rPr>
        <w:tab/>
      </w:r>
      <w:r>
        <w:rPr>
          <w:rFonts w:ascii="Arial" w:hAnsi="Arial" w:cs="Arial"/>
          <w:i/>
          <w:sz w:val="24"/>
          <w:szCs w:val="24"/>
        </w:rPr>
        <w:t>1</w:t>
      </w:r>
      <w:r w:rsidR="00E3252D">
        <w:rPr>
          <w:rFonts w:ascii="Arial" w:hAnsi="Arial" w:cs="Arial"/>
          <w:i/>
          <w:sz w:val="24"/>
          <w:szCs w:val="24"/>
        </w:rPr>
        <w:t>8</w:t>
      </w:r>
    </w:p>
    <w:p w:rsidR="00491C40" w:rsidRPr="00491C40" w:rsidRDefault="00491C40" w:rsidP="004771A0">
      <w:pPr>
        <w:rPr>
          <w:rFonts w:ascii="Arial" w:hAnsi="Arial" w:cs="Arial"/>
          <w:i/>
          <w:sz w:val="24"/>
          <w:szCs w:val="24"/>
        </w:rPr>
      </w:pPr>
      <w:r w:rsidRPr="00491C40">
        <w:rPr>
          <w:rFonts w:ascii="Arial" w:hAnsi="Arial" w:cs="Arial"/>
          <w:i/>
          <w:sz w:val="24"/>
          <w:szCs w:val="24"/>
        </w:rPr>
        <w:t>Conclusiones</w:t>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7553B6">
        <w:rPr>
          <w:rFonts w:ascii="Arial" w:hAnsi="Arial" w:cs="Arial"/>
          <w:i/>
          <w:sz w:val="24"/>
          <w:szCs w:val="24"/>
        </w:rPr>
        <w:t>20</w:t>
      </w:r>
    </w:p>
    <w:p w:rsidR="00491C40" w:rsidRPr="00491C40" w:rsidRDefault="00491C40" w:rsidP="004771A0">
      <w:pPr>
        <w:rPr>
          <w:rFonts w:ascii="Arial" w:hAnsi="Arial" w:cs="Arial"/>
          <w:i/>
          <w:sz w:val="24"/>
          <w:szCs w:val="24"/>
        </w:rPr>
      </w:pPr>
      <w:r w:rsidRPr="00491C40">
        <w:rPr>
          <w:rFonts w:ascii="Arial" w:hAnsi="Arial" w:cs="Arial"/>
          <w:i/>
          <w:sz w:val="24"/>
          <w:szCs w:val="24"/>
        </w:rPr>
        <w:t>Bibliografía</w:t>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4771A0" w:rsidRPr="004771A0">
        <w:rPr>
          <w:rFonts w:ascii="Arial" w:hAnsi="Arial" w:cs="Arial"/>
          <w:i/>
          <w:sz w:val="24"/>
          <w:szCs w:val="24"/>
          <w:u w:val="dotted"/>
        </w:rPr>
        <w:tab/>
      </w:r>
      <w:r w:rsidR="007553B6">
        <w:rPr>
          <w:rFonts w:ascii="Arial" w:hAnsi="Arial" w:cs="Arial"/>
          <w:i/>
          <w:sz w:val="24"/>
          <w:szCs w:val="24"/>
        </w:rPr>
        <w:t>21</w:t>
      </w:r>
    </w:p>
    <w:p w:rsidR="00491C40" w:rsidRPr="00491C40" w:rsidRDefault="00491C40">
      <w:pPr>
        <w:rPr>
          <w:rFonts w:ascii="Arial" w:hAnsi="Arial" w:cs="Arial"/>
          <w:b/>
          <w:i/>
          <w:sz w:val="24"/>
          <w:szCs w:val="24"/>
        </w:rPr>
      </w:pPr>
      <w:r w:rsidRPr="00491C40">
        <w:rPr>
          <w:rFonts w:ascii="Arial" w:hAnsi="Arial" w:cs="Arial"/>
          <w:b/>
          <w:i/>
          <w:sz w:val="24"/>
          <w:szCs w:val="24"/>
        </w:rPr>
        <w:br w:type="page"/>
      </w:r>
    </w:p>
    <w:p w:rsidR="00327356" w:rsidRPr="002561EA" w:rsidRDefault="00DA2209" w:rsidP="00DA2209">
      <w:pPr>
        <w:rPr>
          <w:rFonts w:ascii="Arial" w:hAnsi="Arial" w:cs="Arial"/>
          <w:b/>
          <w:sz w:val="24"/>
          <w:szCs w:val="24"/>
        </w:rPr>
      </w:pPr>
      <w:r w:rsidRPr="002561EA">
        <w:rPr>
          <w:rFonts w:ascii="Arial" w:hAnsi="Arial" w:cs="Arial"/>
          <w:b/>
          <w:sz w:val="24"/>
          <w:szCs w:val="24"/>
        </w:rPr>
        <w:lastRenderedPageBreak/>
        <w:t>Introducción</w:t>
      </w:r>
    </w:p>
    <w:p w:rsidR="00F45F6B" w:rsidRDefault="00F45F6B" w:rsidP="00DA2209">
      <w:pPr>
        <w:ind w:firstLine="708"/>
        <w:jc w:val="both"/>
        <w:rPr>
          <w:rFonts w:ascii="Arial" w:hAnsi="Arial" w:cs="Arial"/>
          <w:sz w:val="24"/>
          <w:szCs w:val="24"/>
        </w:rPr>
      </w:pPr>
      <w:r w:rsidRPr="002561EA">
        <w:rPr>
          <w:rFonts w:ascii="Arial" w:hAnsi="Arial" w:cs="Arial"/>
          <w:sz w:val="24"/>
          <w:szCs w:val="24"/>
        </w:rPr>
        <w:t>Las plantas muestran una especial sensibilidad a la mayor parte de los contaminantes del aire, y sufren daños significativos a concentraciones mucho más bajas que las necesarias para causar efectos perjudiciales sobre la salud humana y animal.</w:t>
      </w:r>
    </w:p>
    <w:p w:rsidR="00714CAD" w:rsidRDefault="00714CAD" w:rsidP="008B0169">
      <w:pPr>
        <w:jc w:val="both"/>
        <w:rPr>
          <w:rFonts w:ascii="Arial" w:hAnsi="Arial" w:cs="Arial"/>
          <w:sz w:val="24"/>
          <w:szCs w:val="24"/>
        </w:rPr>
      </w:pPr>
    </w:p>
    <w:p w:rsidR="00795231" w:rsidRPr="00795231" w:rsidRDefault="00795231" w:rsidP="008B0169">
      <w:pPr>
        <w:jc w:val="both"/>
        <w:rPr>
          <w:rFonts w:ascii="Arial" w:hAnsi="Arial" w:cs="Arial"/>
          <w:b/>
          <w:sz w:val="24"/>
          <w:szCs w:val="24"/>
        </w:rPr>
      </w:pPr>
      <w:r w:rsidRPr="00795231">
        <w:rPr>
          <w:rFonts w:ascii="Arial" w:hAnsi="Arial" w:cs="Arial"/>
          <w:b/>
          <w:sz w:val="24"/>
          <w:szCs w:val="24"/>
        </w:rPr>
        <w:t>Green-O-Meter</w:t>
      </w:r>
    </w:p>
    <w:p w:rsidR="00795231" w:rsidRDefault="00795231" w:rsidP="008B0169">
      <w:pPr>
        <w:jc w:val="both"/>
        <w:rPr>
          <w:rFonts w:ascii="Arial" w:hAnsi="Arial" w:cs="Arial"/>
          <w:sz w:val="24"/>
          <w:szCs w:val="24"/>
        </w:rPr>
      </w:pPr>
      <w:r>
        <w:rPr>
          <w:rFonts w:ascii="Arial" w:hAnsi="Arial" w:cs="Arial"/>
          <w:sz w:val="24"/>
          <w:szCs w:val="24"/>
        </w:rPr>
        <w:tab/>
        <w:t xml:space="preserve">Decidimos darle este nombre a la aplicación porque hace referencia a lo que se intenta hacer con la aplicación, que es medir la cantidad de color verde que presenta la hoja, ya que entre más verde este la planta, ésta presenta una mejor salud vegetal. </w:t>
      </w:r>
    </w:p>
    <w:p w:rsidR="00795231" w:rsidRDefault="00795231" w:rsidP="008B0169">
      <w:pPr>
        <w:jc w:val="both"/>
        <w:rPr>
          <w:rFonts w:ascii="Arial" w:hAnsi="Arial" w:cs="Arial"/>
          <w:sz w:val="24"/>
          <w:szCs w:val="24"/>
        </w:rPr>
      </w:pPr>
      <w:r>
        <w:rPr>
          <w:rFonts w:ascii="Arial" w:hAnsi="Arial" w:cs="Arial"/>
          <w:sz w:val="24"/>
          <w:szCs w:val="24"/>
        </w:rPr>
        <w:tab/>
        <w:t>Y lo que queremos lograr con esta aplicación es identificar las partes que no son verdes de la hoja (partes dañadas) y así tener un estimado de cuánto es el daño causado por el Ozono.</w:t>
      </w:r>
    </w:p>
    <w:p w:rsidR="00795231" w:rsidRDefault="00795231" w:rsidP="008B0169">
      <w:pPr>
        <w:jc w:val="both"/>
        <w:rPr>
          <w:rFonts w:ascii="Arial" w:hAnsi="Arial" w:cs="Arial"/>
          <w:sz w:val="24"/>
          <w:szCs w:val="24"/>
        </w:rPr>
      </w:pPr>
    </w:p>
    <w:p w:rsidR="00795231" w:rsidRPr="00795231" w:rsidRDefault="00795231" w:rsidP="008B0169">
      <w:pPr>
        <w:jc w:val="both"/>
        <w:rPr>
          <w:rFonts w:ascii="Arial" w:hAnsi="Arial" w:cs="Arial"/>
          <w:b/>
          <w:sz w:val="24"/>
          <w:szCs w:val="24"/>
        </w:rPr>
      </w:pPr>
      <w:r w:rsidRPr="00795231">
        <w:rPr>
          <w:rFonts w:ascii="Arial" w:hAnsi="Arial" w:cs="Arial"/>
          <w:b/>
          <w:sz w:val="24"/>
          <w:szCs w:val="24"/>
        </w:rPr>
        <w:t>Logotipo</w:t>
      </w:r>
    </w:p>
    <w:p w:rsidR="00795231" w:rsidRPr="00795231" w:rsidRDefault="00795231" w:rsidP="00795231">
      <w:pPr>
        <w:pStyle w:val="Prrafodelista"/>
        <w:numPr>
          <w:ilvl w:val="0"/>
          <w:numId w:val="30"/>
        </w:numPr>
        <w:rPr>
          <w:rFonts w:ascii="Arial" w:hAnsi="Arial" w:cs="Arial"/>
          <w:i/>
          <w:sz w:val="24"/>
          <w:szCs w:val="24"/>
          <w:u w:val="single"/>
        </w:rPr>
      </w:pPr>
      <w:r w:rsidRPr="00795231">
        <w:rPr>
          <w:rFonts w:ascii="Arial" w:hAnsi="Arial" w:cs="Arial"/>
          <w:i/>
          <w:sz w:val="24"/>
          <w:szCs w:val="24"/>
          <w:u w:val="single"/>
        </w:rPr>
        <w:t>Color verde:</w:t>
      </w:r>
    </w:p>
    <w:p w:rsidR="00795231" w:rsidRDefault="00795231" w:rsidP="008B0169">
      <w:pPr>
        <w:jc w:val="both"/>
        <w:rPr>
          <w:rFonts w:ascii="Arial" w:hAnsi="Arial" w:cs="Arial"/>
          <w:sz w:val="24"/>
          <w:szCs w:val="24"/>
        </w:rPr>
      </w:pPr>
      <w:r>
        <w:rPr>
          <w:rFonts w:ascii="Arial" w:hAnsi="Arial" w:cs="Arial"/>
          <w:sz w:val="24"/>
          <w:szCs w:val="24"/>
        </w:rPr>
        <w:tab/>
      </w:r>
      <w:r w:rsidR="009D576E">
        <w:rPr>
          <w:rFonts w:ascii="Arial" w:hAnsi="Arial" w:cs="Arial"/>
          <w:sz w:val="24"/>
          <w:szCs w:val="24"/>
        </w:rPr>
        <w:t>Decidimos utilizar el color verde porque e</w:t>
      </w:r>
      <w:r w:rsidR="009D576E" w:rsidRPr="009D576E">
        <w:rPr>
          <w:rFonts w:ascii="Arial" w:hAnsi="Arial" w:cs="Arial"/>
          <w:sz w:val="24"/>
          <w:szCs w:val="24"/>
        </w:rPr>
        <w:t>stá íntimamente relacionado con todo lo natural, simbolizando también la vida, la fertilidad y la buena salud.</w:t>
      </w:r>
    </w:p>
    <w:p w:rsidR="00795231" w:rsidRDefault="00795231" w:rsidP="008B0169">
      <w:pPr>
        <w:jc w:val="both"/>
        <w:rPr>
          <w:rFonts w:ascii="Arial" w:hAnsi="Arial" w:cs="Arial"/>
          <w:sz w:val="24"/>
          <w:szCs w:val="24"/>
        </w:rPr>
      </w:pPr>
      <w:r>
        <w:rPr>
          <w:rFonts w:ascii="Arial" w:hAnsi="Arial" w:cs="Arial"/>
          <w:sz w:val="24"/>
          <w:szCs w:val="24"/>
        </w:rPr>
        <w:tab/>
      </w:r>
      <w:r w:rsidR="009D576E">
        <w:rPr>
          <w:rFonts w:ascii="Arial" w:hAnsi="Arial" w:cs="Arial"/>
          <w:sz w:val="24"/>
          <w:szCs w:val="24"/>
        </w:rPr>
        <w:t>Además e</w:t>
      </w:r>
      <w:r w:rsidRPr="00795231">
        <w:rPr>
          <w:rFonts w:ascii="Arial" w:hAnsi="Arial" w:cs="Arial"/>
          <w:sz w:val="24"/>
          <w:szCs w:val="24"/>
        </w:rPr>
        <w:t>l color verde es el color</w:t>
      </w:r>
      <w:r w:rsidR="009D576E">
        <w:rPr>
          <w:rFonts w:ascii="Arial" w:hAnsi="Arial" w:cs="Arial"/>
          <w:sz w:val="24"/>
          <w:szCs w:val="24"/>
        </w:rPr>
        <w:t xml:space="preserve"> </w:t>
      </w:r>
      <w:r w:rsidRPr="00795231">
        <w:rPr>
          <w:rFonts w:ascii="Arial" w:hAnsi="Arial" w:cs="Arial"/>
          <w:sz w:val="24"/>
          <w:szCs w:val="24"/>
        </w:rPr>
        <w:t>de la naturaleza. Todo lo sano y natural se asocia con él y es precisamente por esto que se emplea como símbolo de la naturaleza desde la perspectiva de la civilización.</w:t>
      </w:r>
      <w:r>
        <w:rPr>
          <w:rFonts w:ascii="Arial" w:hAnsi="Arial" w:cs="Arial"/>
          <w:sz w:val="24"/>
          <w:szCs w:val="24"/>
        </w:rPr>
        <w:t xml:space="preserve"> </w:t>
      </w:r>
    </w:p>
    <w:p w:rsidR="00795231" w:rsidRPr="00795231" w:rsidRDefault="00795231" w:rsidP="00795231">
      <w:pPr>
        <w:pStyle w:val="Prrafodelista"/>
        <w:numPr>
          <w:ilvl w:val="0"/>
          <w:numId w:val="30"/>
        </w:numPr>
        <w:jc w:val="both"/>
        <w:rPr>
          <w:rFonts w:ascii="Arial" w:hAnsi="Arial" w:cs="Arial"/>
          <w:i/>
          <w:sz w:val="24"/>
          <w:szCs w:val="24"/>
          <w:u w:val="single"/>
        </w:rPr>
      </w:pPr>
      <w:r w:rsidRPr="00795231">
        <w:rPr>
          <w:rFonts w:ascii="Arial" w:hAnsi="Arial" w:cs="Arial"/>
          <w:i/>
          <w:sz w:val="24"/>
          <w:szCs w:val="24"/>
          <w:u w:val="single"/>
        </w:rPr>
        <w:t>Iniciales debajo:</w:t>
      </w:r>
    </w:p>
    <w:p w:rsidR="00795231" w:rsidRDefault="009D576E" w:rsidP="008B0169">
      <w:pPr>
        <w:jc w:val="both"/>
        <w:rPr>
          <w:rFonts w:ascii="Arial" w:hAnsi="Arial" w:cs="Arial"/>
          <w:sz w:val="24"/>
          <w:szCs w:val="24"/>
        </w:rPr>
      </w:pPr>
      <w:r>
        <w:rPr>
          <w:rFonts w:ascii="Arial" w:hAnsi="Arial" w:cs="Arial"/>
          <w:sz w:val="24"/>
          <w:szCs w:val="24"/>
        </w:rPr>
        <w:tab/>
        <w:t>Son las iniciales del nombre de la aplicación “Green-O-Meter”, en el que el planeta Tierra toma el lugar de nuestra “O”.</w:t>
      </w:r>
    </w:p>
    <w:p w:rsidR="00795231" w:rsidRPr="00795231" w:rsidRDefault="00795231" w:rsidP="00795231">
      <w:pPr>
        <w:pStyle w:val="Prrafodelista"/>
        <w:numPr>
          <w:ilvl w:val="0"/>
          <w:numId w:val="30"/>
        </w:numPr>
        <w:jc w:val="both"/>
        <w:rPr>
          <w:rFonts w:ascii="Arial" w:hAnsi="Arial" w:cs="Arial"/>
          <w:i/>
          <w:sz w:val="24"/>
          <w:szCs w:val="24"/>
          <w:u w:val="single"/>
        </w:rPr>
      </w:pPr>
      <w:r w:rsidRPr="00795231">
        <w:rPr>
          <w:rFonts w:ascii="Arial" w:hAnsi="Arial" w:cs="Arial"/>
          <w:i/>
          <w:sz w:val="24"/>
          <w:szCs w:val="24"/>
          <w:u w:val="single"/>
        </w:rPr>
        <w:t>Planeta:</w:t>
      </w:r>
    </w:p>
    <w:p w:rsidR="00795231" w:rsidRDefault="009D576E" w:rsidP="008B0169">
      <w:pPr>
        <w:jc w:val="both"/>
        <w:rPr>
          <w:rFonts w:ascii="Arial" w:hAnsi="Arial" w:cs="Arial"/>
          <w:sz w:val="24"/>
          <w:szCs w:val="24"/>
        </w:rPr>
      </w:pPr>
      <w:r>
        <w:rPr>
          <w:rFonts w:ascii="Arial" w:hAnsi="Arial" w:cs="Arial"/>
          <w:sz w:val="24"/>
          <w:szCs w:val="24"/>
        </w:rPr>
        <w:tab/>
        <w:t xml:space="preserve">Decidimos utilizar la forma del planeta debido a que representa el nuestro, el Paneta Tierra. Y es a éste al que deseamos ayudar por medio de esta aplicación. </w:t>
      </w:r>
    </w:p>
    <w:p w:rsidR="00795231" w:rsidRDefault="00795231" w:rsidP="008B0169">
      <w:pPr>
        <w:jc w:val="both"/>
        <w:rPr>
          <w:rFonts w:ascii="Arial" w:hAnsi="Arial" w:cs="Arial"/>
          <w:sz w:val="24"/>
          <w:szCs w:val="24"/>
        </w:rPr>
      </w:pPr>
    </w:p>
    <w:p w:rsidR="00714CAD" w:rsidRPr="00714CAD" w:rsidRDefault="00714CAD" w:rsidP="00714CAD">
      <w:pPr>
        <w:jc w:val="both"/>
        <w:rPr>
          <w:rFonts w:ascii="Arial" w:hAnsi="Arial" w:cs="Arial"/>
          <w:b/>
          <w:sz w:val="24"/>
          <w:szCs w:val="24"/>
        </w:rPr>
      </w:pPr>
      <w:r w:rsidRPr="00714CAD">
        <w:rPr>
          <w:rFonts w:ascii="Arial" w:hAnsi="Arial" w:cs="Arial"/>
          <w:b/>
          <w:sz w:val="24"/>
          <w:szCs w:val="24"/>
        </w:rPr>
        <w:lastRenderedPageBreak/>
        <w:t>Impactos</w:t>
      </w:r>
      <w:r w:rsidR="00491C40">
        <w:rPr>
          <w:rFonts w:ascii="Arial" w:hAnsi="Arial" w:cs="Arial"/>
          <w:b/>
          <w:sz w:val="24"/>
          <w:szCs w:val="24"/>
        </w:rPr>
        <w:t xml:space="preserve"> </w:t>
      </w:r>
      <w:r w:rsidRPr="00714CAD">
        <w:rPr>
          <w:rFonts w:ascii="Arial" w:hAnsi="Arial" w:cs="Arial"/>
          <w:b/>
          <w:sz w:val="24"/>
          <w:szCs w:val="24"/>
        </w:rPr>
        <w:t>/</w:t>
      </w:r>
      <w:r w:rsidR="00491C40">
        <w:rPr>
          <w:rFonts w:ascii="Arial" w:hAnsi="Arial" w:cs="Arial"/>
          <w:b/>
          <w:sz w:val="24"/>
          <w:szCs w:val="24"/>
        </w:rPr>
        <w:t xml:space="preserve"> </w:t>
      </w:r>
      <w:r w:rsidRPr="00714CAD">
        <w:rPr>
          <w:rFonts w:ascii="Arial" w:hAnsi="Arial" w:cs="Arial"/>
          <w:b/>
          <w:sz w:val="24"/>
          <w:szCs w:val="24"/>
        </w:rPr>
        <w:t>Usos</w:t>
      </w:r>
      <w:r w:rsidR="00562F66">
        <w:rPr>
          <w:rFonts w:ascii="Arial" w:hAnsi="Arial" w:cs="Arial"/>
          <w:b/>
          <w:sz w:val="24"/>
          <w:szCs w:val="24"/>
        </w:rPr>
        <w:t xml:space="preserve"> </w:t>
      </w:r>
      <w:r w:rsidRPr="00714CAD">
        <w:rPr>
          <w:rFonts w:ascii="Arial" w:hAnsi="Arial" w:cs="Arial"/>
          <w:b/>
          <w:sz w:val="24"/>
          <w:szCs w:val="24"/>
        </w:rPr>
        <w:t>/</w:t>
      </w:r>
      <w:r w:rsidR="00491C40">
        <w:rPr>
          <w:rFonts w:ascii="Arial" w:hAnsi="Arial" w:cs="Arial"/>
          <w:b/>
          <w:sz w:val="24"/>
          <w:szCs w:val="24"/>
        </w:rPr>
        <w:t xml:space="preserve"> </w:t>
      </w:r>
      <w:r w:rsidRPr="00714CAD">
        <w:rPr>
          <w:rFonts w:ascii="Arial" w:hAnsi="Arial" w:cs="Arial"/>
          <w:b/>
          <w:sz w:val="24"/>
          <w:szCs w:val="24"/>
        </w:rPr>
        <w:t>Importancia</w:t>
      </w:r>
    </w:p>
    <w:p w:rsidR="00714CAD" w:rsidRDefault="00714CAD" w:rsidP="00DA2209">
      <w:pPr>
        <w:ind w:firstLine="708"/>
        <w:jc w:val="both"/>
        <w:rPr>
          <w:rFonts w:ascii="Arial" w:hAnsi="Arial" w:cs="Arial"/>
          <w:sz w:val="24"/>
          <w:szCs w:val="24"/>
        </w:rPr>
      </w:pPr>
      <w:r>
        <w:rPr>
          <w:rFonts w:ascii="Arial" w:hAnsi="Arial" w:cs="Arial"/>
          <w:noProof/>
          <w:sz w:val="24"/>
          <w:szCs w:val="24"/>
          <w:lang w:eastAsia="es-MX"/>
        </w:rPr>
        <w:drawing>
          <wp:inline distT="0" distB="0" distL="0" distR="0">
            <wp:extent cx="5486400" cy="3200400"/>
            <wp:effectExtent l="0" t="19050" r="0" b="7620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B5142D" w:rsidRPr="00963FC4" w:rsidRDefault="00963FC4" w:rsidP="00963FC4">
      <w:pPr>
        <w:jc w:val="center"/>
        <w:rPr>
          <w:rFonts w:ascii="Arial" w:hAnsi="Arial" w:cs="Arial"/>
          <w:i/>
          <w:sz w:val="24"/>
          <w:szCs w:val="24"/>
        </w:rPr>
      </w:pPr>
      <w:r w:rsidRPr="00963FC4">
        <w:rPr>
          <w:rFonts w:ascii="Arial" w:hAnsi="Arial" w:cs="Arial"/>
          <w:i/>
          <w:sz w:val="24"/>
          <w:szCs w:val="24"/>
        </w:rPr>
        <w:t>El diagrama anterior orga</w:t>
      </w:r>
      <w:r w:rsidR="00562F66">
        <w:rPr>
          <w:rFonts w:ascii="Arial" w:hAnsi="Arial" w:cs="Arial"/>
          <w:i/>
          <w:sz w:val="24"/>
          <w:szCs w:val="24"/>
        </w:rPr>
        <w:t>niza las áreas en las que el proyecto podría lograr un impacto, si se emplea de manera correcta.</w:t>
      </w:r>
    </w:p>
    <w:p w:rsidR="00DA2209" w:rsidRPr="00B5142D" w:rsidRDefault="00B5142D" w:rsidP="00B5142D">
      <w:pPr>
        <w:pStyle w:val="Prrafodelista"/>
        <w:numPr>
          <w:ilvl w:val="0"/>
          <w:numId w:val="27"/>
        </w:numPr>
        <w:jc w:val="both"/>
        <w:rPr>
          <w:rFonts w:ascii="Arial" w:hAnsi="Arial" w:cs="Arial"/>
          <w:i/>
          <w:sz w:val="24"/>
          <w:szCs w:val="24"/>
          <w:u w:val="single"/>
        </w:rPr>
      </w:pPr>
      <w:r w:rsidRPr="00B5142D">
        <w:rPr>
          <w:rFonts w:ascii="Arial" w:hAnsi="Arial" w:cs="Arial"/>
          <w:i/>
          <w:sz w:val="24"/>
          <w:szCs w:val="24"/>
          <w:u w:val="single"/>
        </w:rPr>
        <w:t>Social</w:t>
      </w:r>
      <w:r w:rsidR="008B0169">
        <w:rPr>
          <w:rFonts w:ascii="Arial" w:hAnsi="Arial" w:cs="Arial"/>
          <w:i/>
          <w:sz w:val="24"/>
          <w:szCs w:val="24"/>
          <w:u w:val="single"/>
        </w:rPr>
        <w:t>:</w:t>
      </w:r>
      <w:r w:rsidR="008B0169">
        <w:rPr>
          <w:rFonts w:ascii="Arial" w:hAnsi="Arial" w:cs="Arial"/>
          <w:sz w:val="24"/>
          <w:szCs w:val="24"/>
        </w:rPr>
        <w:t xml:space="preserve"> </w:t>
      </w:r>
    </w:p>
    <w:p w:rsidR="008B0169" w:rsidRDefault="008B0169" w:rsidP="00502795">
      <w:pPr>
        <w:ind w:firstLine="708"/>
        <w:jc w:val="both"/>
        <w:rPr>
          <w:rFonts w:ascii="Arial" w:hAnsi="Arial" w:cs="Arial"/>
          <w:sz w:val="24"/>
          <w:szCs w:val="24"/>
        </w:rPr>
      </w:pPr>
      <w:r>
        <w:rPr>
          <w:rFonts w:ascii="Arial" w:hAnsi="Arial" w:cs="Arial"/>
          <w:sz w:val="24"/>
          <w:szCs w:val="24"/>
        </w:rPr>
        <w:t>Ayudará a la comunidad agrícola y a otros interesados en la botán</w:t>
      </w:r>
      <w:r w:rsidR="00502795">
        <w:rPr>
          <w:rFonts w:ascii="Arial" w:hAnsi="Arial" w:cs="Arial"/>
          <w:sz w:val="24"/>
          <w:szCs w:val="24"/>
        </w:rPr>
        <w:t>ica a f</w:t>
      </w:r>
      <w:r>
        <w:rPr>
          <w:rFonts w:ascii="Arial" w:hAnsi="Arial" w:cs="Arial"/>
          <w:sz w:val="24"/>
          <w:szCs w:val="24"/>
        </w:rPr>
        <w:t>o</w:t>
      </w:r>
      <w:r w:rsidR="00502795">
        <w:rPr>
          <w:rFonts w:ascii="Arial" w:hAnsi="Arial" w:cs="Arial"/>
          <w:sz w:val="24"/>
          <w:szCs w:val="24"/>
        </w:rPr>
        <w:t>r</w:t>
      </w:r>
      <w:r>
        <w:rPr>
          <w:rFonts w:ascii="Arial" w:hAnsi="Arial" w:cs="Arial"/>
          <w:sz w:val="24"/>
          <w:szCs w:val="24"/>
        </w:rPr>
        <w:t>mar</w:t>
      </w:r>
      <w:r w:rsidR="00502795">
        <w:rPr>
          <w:rFonts w:ascii="Arial" w:hAnsi="Arial" w:cs="Arial"/>
          <w:sz w:val="24"/>
          <w:szCs w:val="24"/>
        </w:rPr>
        <w:t xml:space="preserve"> una</w:t>
      </w:r>
      <w:r>
        <w:rPr>
          <w:rFonts w:ascii="Arial" w:hAnsi="Arial" w:cs="Arial"/>
          <w:sz w:val="24"/>
          <w:szCs w:val="24"/>
        </w:rPr>
        <w:t xml:space="preserve"> conciencia</w:t>
      </w:r>
      <w:r w:rsidR="00502795">
        <w:rPr>
          <w:rFonts w:ascii="Arial" w:hAnsi="Arial" w:cs="Arial"/>
          <w:sz w:val="24"/>
          <w:szCs w:val="24"/>
        </w:rPr>
        <w:t xml:space="preserve"> colectiva responsable</w:t>
      </w:r>
      <w:r>
        <w:rPr>
          <w:rFonts w:ascii="Arial" w:hAnsi="Arial" w:cs="Arial"/>
          <w:sz w:val="24"/>
          <w:szCs w:val="24"/>
        </w:rPr>
        <w:t xml:space="preserve"> </w:t>
      </w:r>
      <w:r w:rsidR="00502795">
        <w:rPr>
          <w:rFonts w:ascii="Arial" w:hAnsi="Arial" w:cs="Arial"/>
          <w:sz w:val="24"/>
          <w:szCs w:val="24"/>
        </w:rPr>
        <w:t xml:space="preserve">en la toma de medidas de prevención contra </w:t>
      </w:r>
      <w:r>
        <w:rPr>
          <w:rFonts w:ascii="Arial" w:hAnsi="Arial" w:cs="Arial"/>
          <w:sz w:val="24"/>
          <w:szCs w:val="24"/>
        </w:rPr>
        <w:t>el daño que la contaminación causa a las plantas</w:t>
      </w:r>
      <w:r w:rsidR="00E16C53">
        <w:rPr>
          <w:rFonts w:ascii="Arial" w:hAnsi="Arial" w:cs="Arial"/>
          <w:sz w:val="24"/>
          <w:szCs w:val="24"/>
        </w:rPr>
        <w:t>. P</w:t>
      </w:r>
      <w:r>
        <w:rPr>
          <w:rFonts w:ascii="Arial" w:hAnsi="Arial" w:cs="Arial"/>
          <w:sz w:val="24"/>
          <w:szCs w:val="24"/>
        </w:rPr>
        <w:t>ara</w:t>
      </w:r>
      <w:r w:rsidR="00502795">
        <w:rPr>
          <w:rFonts w:ascii="Arial" w:hAnsi="Arial" w:cs="Arial"/>
          <w:sz w:val="24"/>
          <w:szCs w:val="24"/>
        </w:rPr>
        <w:t xml:space="preserve"> así</w:t>
      </w:r>
      <w:r>
        <w:rPr>
          <w:rFonts w:ascii="Arial" w:hAnsi="Arial" w:cs="Arial"/>
          <w:sz w:val="24"/>
          <w:szCs w:val="24"/>
        </w:rPr>
        <w:t xml:space="preserve"> contrarrestar la emisión de </w:t>
      </w:r>
      <w:r w:rsidR="00502795">
        <w:rPr>
          <w:rFonts w:ascii="Arial" w:hAnsi="Arial" w:cs="Arial"/>
          <w:sz w:val="24"/>
          <w:szCs w:val="24"/>
        </w:rPr>
        <w:t xml:space="preserve">agentes </w:t>
      </w:r>
      <w:r>
        <w:rPr>
          <w:rFonts w:ascii="Arial" w:hAnsi="Arial" w:cs="Arial"/>
          <w:sz w:val="24"/>
          <w:szCs w:val="24"/>
        </w:rPr>
        <w:t>contaminantes que puedan ser dañinos para la flora</w:t>
      </w:r>
      <w:r w:rsidR="00502795">
        <w:rPr>
          <w:rFonts w:ascii="Arial" w:hAnsi="Arial" w:cs="Arial"/>
          <w:sz w:val="24"/>
          <w:szCs w:val="24"/>
        </w:rPr>
        <w:t xml:space="preserve"> y fauna de la zona.</w:t>
      </w:r>
    </w:p>
    <w:p w:rsidR="00E16C53" w:rsidRDefault="00502795" w:rsidP="00502795">
      <w:pPr>
        <w:ind w:firstLine="708"/>
        <w:jc w:val="both"/>
        <w:rPr>
          <w:rFonts w:ascii="Arial" w:hAnsi="Arial" w:cs="Arial"/>
          <w:sz w:val="24"/>
          <w:szCs w:val="24"/>
        </w:rPr>
      </w:pPr>
      <w:r>
        <w:rPr>
          <w:rFonts w:ascii="Arial" w:hAnsi="Arial" w:cs="Arial"/>
          <w:sz w:val="24"/>
          <w:szCs w:val="24"/>
        </w:rPr>
        <w:t xml:space="preserve">Green-O-Meter es una herramienta muy útil e interesante, que permitirá que cualquier persona la utilice y la comprenda. Esto quiere decir, que es fácil de usar incluso aunque no se tenga ningún conocimiento acerca del tema. </w:t>
      </w:r>
    </w:p>
    <w:p w:rsidR="006A6DE6" w:rsidRDefault="006A6DE6" w:rsidP="00502795">
      <w:pPr>
        <w:ind w:firstLine="708"/>
        <w:jc w:val="both"/>
        <w:rPr>
          <w:rFonts w:ascii="Arial" w:hAnsi="Arial" w:cs="Arial"/>
          <w:sz w:val="24"/>
          <w:szCs w:val="24"/>
        </w:rPr>
      </w:pPr>
      <w:r>
        <w:rPr>
          <w:rFonts w:ascii="Arial" w:hAnsi="Arial" w:cs="Arial"/>
          <w:sz w:val="24"/>
          <w:szCs w:val="24"/>
        </w:rPr>
        <w:t>Sin embargo, las personas que mayor provecho le podrían sacar a esta útil e interesante herramienta serían personas involucradas con el tema. Es decir, autoridades responsables del medio ambiente de la zona, agrónomos, botánicos, etc.</w:t>
      </w:r>
    </w:p>
    <w:p w:rsidR="00502795" w:rsidRDefault="00502795" w:rsidP="00502795">
      <w:pPr>
        <w:ind w:firstLine="708"/>
        <w:jc w:val="both"/>
        <w:rPr>
          <w:rFonts w:ascii="Arial" w:hAnsi="Arial" w:cs="Arial"/>
          <w:sz w:val="24"/>
          <w:szCs w:val="24"/>
        </w:rPr>
      </w:pPr>
      <w:r>
        <w:rPr>
          <w:rFonts w:ascii="Arial" w:hAnsi="Arial" w:cs="Arial"/>
          <w:sz w:val="24"/>
          <w:szCs w:val="24"/>
        </w:rPr>
        <w:t>De es</w:t>
      </w:r>
      <w:r w:rsidR="00E16C53">
        <w:rPr>
          <w:rFonts w:ascii="Arial" w:hAnsi="Arial" w:cs="Arial"/>
          <w:sz w:val="24"/>
          <w:szCs w:val="24"/>
        </w:rPr>
        <w:t>t</w:t>
      </w:r>
      <w:r>
        <w:rPr>
          <w:rFonts w:ascii="Arial" w:hAnsi="Arial" w:cs="Arial"/>
          <w:sz w:val="24"/>
          <w:szCs w:val="24"/>
        </w:rPr>
        <w:t xml:space="preserve">a manera, </w:t>
      </w:r>
      <w:r w:rsidR="00E16C53">
        <w:rPr>
          <w:rFonts w:ascii="Arial" w:hAnsi="Arial" w:cs="Arial"/>
          <w:sz w:val="24"/>
          <w:szCs w:val="24"/>
        </w:rPr>
        <w:t>se podrá fomentar una cultura responsable y que al mismo tiempo se acercará a conocer más sobre el medio ambiente y los daños que la humanidad le ha provocado.</w:t>
      </w:r>
    </w:p>
    <w:p w:rsidR="00B5142D" w:rsidRPr="00B5142D" w:rsidRDefault="00B5142D" w:rsidP="00B5142D">
      <w:pPr>
        <w:pStyle w:val="Prrafodelista"/>
        <w:numPr>
          <w:ilvl w:val="0"/>
          <w:numId w:val="27"/>
        </w:numPr>
        <w:jc w:val="both"/>
        <w:rPr>
          <w:rFonts w:ascii="Arial" w:hAnsi="Arial" w:cs="Arial"/>
          <w:i/>
          <w:sz w:val="24"/>
          <w:szCs w:val="24"/>
          <w:u w:val="single"/>
        </w:rPr>
      </w:pPr>
      <w:r w:rsidRPr="00B5142D">
        <w:rPr>
          <w:rFonts w:ascii="Arial" w:hAnsi="Arial" w:cs="Arial"/>
          <w:i/>
          <w:sz w:val="24"/>
          <w:szCs w:val="24"/>
          <w:u w:val="single"/>
        </w:rPr>
        <w:lastRenderedPageBreak/>
        <w:t>Ambiental</w:t>
      </w:r>
    </w:p>
    <w:p w:rsidR="00B5142D" w:rsidRDefault="005917B8" w:rsidP="005917B8">
      <w:pPr>
        <w:ind w:firstLine="708"/>
        <w:jc w:val="both"/>
        <w:rPr>
          <w:rFonts w:ascii="Arial" w:hAnsi="Arial" w:cs="Arial"/>
          <w:sz w:val="24"/>
          <w:szCs w:val="24"/>
        </w:rPr>
      </w:pPr>
      <w:r>
        <w:rPr>
          <w:rFonts w:ascii="Arial" w:hAnsi="Arial" w:cs="Arial"/>
          <w:sz w:val="24"/>
          <w:szCs w:val="24"/>
        </w:rPr>
        <w:t>Identificará las zonas ambientales que están en peligro o que se encuentran realmente dañadas debido a la sobreexposición de las plantas a el ozono troposférico.</w:t>
      </w:r>
    </w:p>
    <w:p w:rsidR="00491C40" w:rsidRDefault="005917B8" w:rsidP="002F556B">
      <w:pPr>
        <w:ind w:firstLine="708"/>
        <w:jc w:val="both"/>
        <w:rPr>
          <w:rFonts w:ascii="Arial" w:hAnsi="Arial" w:cs="Arial"/>
          <w:sz w:val="24"/>
          <w:szCs w:val="24"/>
        </w:rPr>
      </w:pPr>
      <w:r>
        <w:rPr>
          <w:rFonts w:ascii="Arial" w:hAnsi="Arial" w:cs="Arial"/>
          <w:sz w:val="24"/>
          <w:szCs w:val="24"/>
        </w:rPr>
        <w:t>Ayudaría a la rápida identificación de la Necrosis y Clorosis que sufren las plantas enfermas debido a la sobreex</w:t>
      </w:r>
      <w:r w:rsidR="00491C40">
        <w:rPr>
          <w:rFonts w:ascii="Arial" w:hAnsi="Arial" w:cs="Arial"/>
          <w:sz w:val="24"/>
          <w:szCs w:val="24"/>
        </w:rPr>
        <w:t xml:space="preserve">posición al ozono troposférico. </w:t>
      </w:r>
      <w:r w:rsidR="002F556B" w:rsidRPr="002F556B">
        <w:rPr>
          <w:rFonts w:ascii="Arial" w:hAnsi="Arial" w:cs="Arial"/>
          <w:sz w:val="24"/>
          <w:szCs w:val="24"/>
        </w:rPr>
        <w:t>Para así contrarrestar la emisión de agentes contaminantes que puedan ser dañinos para la flora y fauna de la zona.</w:t>
      </w:r>
    </w:p>
    <w:p w:rsidR="002F556B" w:rsidRDefault="00491C40" w:rsidP="002F556B">
      <w:pPr>
        <w:ind w:firstLine="708"/>
        <w:jc w:val="both"/>
        <w:rPr>
          <w:rFonts w:ascii="Arial" w:hAnsi="Arial" w:cs="Arial"/>
          <w:sz w:val="24"/>
          <w:szCs w:val="24"/>
        </w:rPr>
      </w:pPr>
      <w:bookmarkStart w:id="0" w:name="_GoBack"/>
      <w:bookmarkEnd w:id="0"/>
      <w:r>
        <w:rPr>
          <w:rFonts w:ascii="Arial" w:hAnsi="Arial" w:cs="Arial"/>
          <w:sz w:val="24"/>
          <w:szCs w:val="24"/>
        </w:rPr>
        <w:t>Ayudaría a</w:t>
      </w:r>
      <w:r w:rsidR="002F556B">
        <w:rPr>
          <w:rFonts w:ascii="Arial" w:hAnsi="Arial" w:cs="Arial"/>
          <w:sz w:val="24"/>
          <w:szCs w:val="24"/>
        </w:rPr>
        <w:t xml:space="preserve"> la toma de medidas preventivas para el futuro cultivo de plantas en la zona.</w:t>
      </w:r>
    </w:p>
    <w:p w:rsidR="00B5142D" w:rsidRPr="00B5142D" w:rsidRDefault="00B5142D" w:rsidP="00B5142D">
      <w:pPr>
        <w:pStyle w:val="Prrafodelista"/>
        <w:numPr>
          <w:ilvl w:val="0"/>
          <w:numId w:val="27"/>
        </w:numPr>
        <w:jc w:val="both"/>
        <w:rPr>
          <w:rFonts w:ascii="Arial" w:hAnsi="Arial" w:cs="Arial"/>
          <w:i/>
          <w:sz w:val="24"/>
          <w:szCs w:val="24"/>
          <w:u w:val="single"/>
        </w:rPr>
      </w:pPr>
      <w:r w:rsidRPr="00B5142D">
        <w:rPr>
          <w:rFonts w:ascii="Arial" w:hAnsi="Arial" w:cs="Arial"/>
          <w:i/>
          <w:sz w:val="24"/>
          <w:szCs w:val="24"/>
          <w:u w:val="single"/>
        </w:rPr>
        <w:t>Biológico</w:t>
      </w:r>
    </w:p>
    <w:p w:rsidR="006A6DE6" w:rsidRDefault="002F556B" w:rsidP="00DA2209">
      <w:pPr>
        <w:ind w:firstLine="708"/>
        <w:jc w:val="both"/>
        <w:rPr>
          <w:rFonts w:ascii="Arial" w:hAnsi="Arial" w:cs="Arial"/>
          <w:sz w:val="24"/>
          <w:szCs w:val="24"/>
        </w:rPr>
      </w:pPr>
      <w:r>
        <w:rPr>
          <w:rFonts w:ascii="Arial" w:hAnsi="Arial" w:cs="Arial"/>
          <w:sz w:val="24"/>
          <w:szCs w:val="24"/>
        </w:rPr>
        <w:t>Ayudará a detectar pro</w:t>
      </w:r>
      <w:r w:rsidR="006A6DE6">
        <w:rPr>
          <w:rFonts w:ascii="Arial" w:hAnsi="Arial" w:cs="Arial"/>
          <w:sz w:val="24"/>
          <w:szCs w:val="24"/>
        </w:rPr>
        <w:t>blemas de salud en las plantas, como la Necrosis y la Clorosis.</w:t>
      </w:r>
    </w:p>
    <w:p w:rsidR="00714CAD" w:rsidRDefault="00491C40" w:rsidP="00DA2209">
      <w:pPr>
        <w:ind w:firstLine="708"/>
        <w:jc w:val="both"/>
        <w:rPr>
          <w:rFonts w:ascii="Arial" w:hAnsi="Arial" w:cs="Arial"/>
          <w:sz w:val="24"/>
          <w:szCs w:val="24"/>
        </w:rPr>
      </w:pPr>
      <w:r>
        <w:rPr>
          <w:rFonts w:ascii="Arial" w:hAnsi="Arial" w:cs="Arial"/>
          <w:sz w:val="24"/>
          <w:szCs w:val="24"/>
        </w:rPr>
        <w:t>Contribuirá</w:t>
      </w:r>
      <w:r w:rsidR="006A6DE6">
        <w:rPr>
          <w:rFonts w:ascii="Arial" w:hAnsi="Arial" w:cs="Arial"/>
          <w:sz w:val="24"/>
          <w:szCs w:val="24"/>
        </w:rPr>
        <w:t xml:space="preserve"> a prevenir problemas de salud en las personas, como las Infecciones, las Intoxicaciones y las Toxi-Infecciones.</w:t>
      </w:r>
    </w:p>
    <w:p w:rsidR="006A6DE6" w:rsidRDefault="006A6DE6" w:rsidP="00DA2209">
      <w:pPr>
        <w:ind w:firstLine="708"/>
        <w:jc w:val="both"/>
        <w:rPr>
          <w:rFonts w:ascii="Arial" w:hAnsi="Arial" w:cs="Arial"/>
          <w:sz w:val="24"/>
          <w:szCs w:val="24"/>
        </w:rPr>
      </w:pPr>
    </w:p>
    <w:p w:rsidR="00DA2209" w:rsidRPr="00DA2209" w:rsidRDefault="00DA2209" w:rsidP="00DA2209">
      <w:pPr>
        <w:rPr>
          <w:rFonts w:ascii="Arial" w:hAnsi="Arial" w:cs="Arial"/>
          <w:b/>
          <w:sz w:val="24"/>
          <w:szCs w:val="24"/>
        </w:rPr>
      </w:pPr>
      <w:r>
        <w:rPr>
          <w:rFonts w:ascii="Arial" w:hAnsi="Arial" w:cs="Arial"/>
          <w:b/>
          <w:sz w:val="24"/>
          <w:szCs w:val="24"/>
        </w:rPr>
        <w:t>Objeti</w:t>
      </w:r>
      <w:r w:rsidRPr="00DA2209">
        <w:rPr>
          <w:rFonts w:ascii="Arial" w:hAnsi="Arial" w:cs="Arial"/>
          <w:b/>
          <w:sz w:val="24"/>
          <w:szCs w:val="24"/>
        </w:rPr>
        <w:t>vo</w:t>
      </w:r>
      <w:r w:rsidR="007E4790">
        <w:rPr>
          <w:rFonts w:ascii="Arial" w:hAnsi="Arial" w:cs="Arial"/>
          <w:b/>
          <w:sz w:val="24"/>
          <w:szCs w:val="24"/>
        </w:rPr>
        <w:t xml:space="preserve"> General</w:t>
      </w:r>
    </w:p>
    <w:p w:rsidR="00DA2209" w:rsidRDefault="00DA2209" w:rsidP="00DA2209">
      <w:pPr>
        <w:ind w:firstLine="708"/>
        <w:jc w:val="both"/>
        <w:rPr>
          <w:rFonts w:ascii="Arial" w:hAnsi="Arial" w:cs="Arial"/>
          <w:sz w:val="24"/>
          <w:szCs w:val="24"/>
        </w:rPr>
      </w:pPr>
      <w:r>
        <w:rPr>
          <w:rFonts w:ascii="Arial" w:hAnsi="Arial" w:cs="Arial"/>
          <w:sz w:val="24"/>
          <w:szCs w:val="24"/>
        </w:rPr>
        <w:t>Desarrollar una aplicación con la capacidad de analizar el color de algunas hojas y compararlas con hojas saludables y de esta manera conseguir una cantidad que represente la contaminación de ozono en la zona.</w:t>
      </w:r>
    </w:p>
    <w:p w:rsidR="009D576E" w:rsidRDefault="009D576E" w:rsidP="00784703">
      <w:pPr>
        <w:jc w:val="both"/>
        <w:rPr>
          <w:rFonts w:ascii="Arial" w:hAnsi="Arial" w:cs="Arial"/>
          <w:b/>
          <w:sz w:val="24"/>
          <w:szCs w:val="24"/>
        </w:rPr>
      </w:pPr>
    </w:p>
    <w:p w:rsidR="00784703" w:rsidRDefault="00784703" w:rsidP="00784703">
      <w:pPr>
        <w:jc w:val="both"/>
        <w:rPr>
          <w:rFonts w:ascii="Arial" w:hAnsi="Arial" w:cs="Arial"/>
          <w:b/>
          <w:sz w:val="24"/>
          <w:szCs w:val="24"/>
        </w:rPr>
      </w:pPr>
      <w:r w:rsidRPr="00784703">
        <w:rPr>
          <w:rFonts w:ascii="Arial" w:hAnsi="Arial" w:cs="Arial"/>
          <w:b/>
          <w:sz w:val="24"/>
          <w:szCs w:val="24"/>
        </w:rPr>
        <w:t>Marco Teórico</w:t>
      </w:r>
    </w:p>
    <w:p w:rsidR="00784703" w:rsidRDefault="00784703" w:rsidP="00784703">
      <w:pPr>
        <w:jc w:val="both"/>
        <w:rPr>
          <w:rFonts w:ascii="Arial" w:hAnsi="Arial" w:cs="Arial"/>
          <w:b/>
          <w:sz w:val="24"/>
          <w:szCs w:val="24"/>
        </w:rPr>
      </w:pPr>
      <w:r>
        <w:rPr>
          <w:rFonts w:ascii="Arial" w:hAnsi="Arial" w:cs="Arial"/>
          <w:b/>
          <w:noProof/>
          <w:sz w:val="24"/>
          <w:szCs w:val="24"/>
          <w:lang w:eastAsia="es-MX"/>
        </w:rPr>
        <w:drawing>
          <wp:inline distT="0" distB="0" distL="0" distR="0">
            <wp:extent cx="5470634" cy="1876096"/>
            <wp:effectExtent l="57150" t="0" r="5397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10334D" w:rsidRPr="0010334D" w:rsidRDefault="00963FC4" w:rsidP="0010334D">
      <w:pPr>
        <w:jc w:val="center"/>
        <w:rPr>
          <w:rFonts w:ascii="Arial" w:hAnsi="Arial" w:cs="Arial"/>
          <w:i/>
          <w:sz w:val="24"/>
          <w:szCs w:val="24"/>
        </w:rPr>
      </w:pPr>
      <w:r>
        <w:rPr>
          <w:rFonts w:ascii="Arial" w:hAnsi="Arial" w:cs="Arial"/>
          <w:i/>
          <w:sz w:val="24"/>
          <w:szCs w:val="24"/>
        </w:rPr>
        <w:t>El</w:t>
      </w:r>
      <w:r w:rsidR="0010334D" w:rsidRPr="0010334D">
        <w:rPr>
          <w:rFonts w:ascii="Arial" w:hAnsi="Arial" w:cs="Arial"/>
          <w:i/>
          <w:sz w:val="24"/>
          <w:szCs w:val="24"/>
        </w:rPr>
        <w:t xml:space="preserve"> diagrama</w:t>
      </w:r>
      <w:r>
        <w:rPr>
          <w:rFonts w:ascii="Arial" w:hAnsi="Arial" w:cs="Arial"/>
          <w:i/>
          <w:sz w:val="24"/>
          <w:szCs w:val="24"/>
        </w:rPr>
        <w:t xml:space="preserve"> anterior</w:t>
      </w:r>
      <w:r w:rsidR="0010334D" w:rsidRPr="0010334D">
        <w:rPr>
          <w:rFonts w:ascii="Arial" w:hAnsi="Arial" w:cs="Arial"/>
          <w:i/>
          <w:sz w:val="24"/>
          <w:szCs w:val="24"/>
        </w:rPr>
        <w:t xml:space="preserve"> organiza la información investigada.</w:t>
      </w:r>
    </w:p>
    <w:p w:rsidR="009B4612" w:rsidRDefault="009B4612" w:rsidP="009B4612">
      <w:pPr>
        <w:pStyle w:val="Prrafodelista"/>
        <w:numPr>
          <w:ilvl w:val="0"/>
          <w:numId w:val="10"/>
        </w:numPr>
        <w:rPr>
          <w:rFonts w:ascii="Arial" w:hAnsi="Arial" w:cs="Arial"/>
          <w:i/>
          <w:sz w:val="24"/>
          <w:szCs w:val="24"/>
          <w:u w:val="single"/>
        </w:rPr>
      </w:pPr>
      <w:r w:rsidRPr="002B6960">
        <w:rPr>
          <w:rFonts w:ascii="Arial" w:hAnsi="Arial" w:cs="Arial"/>
          <w:i/>
          <w:sz w:val="24"/>
          <w:szCs w:val="24"/>
          <w:u w:val="single"/>
        </w:rPr>
        <w:lastRenderedPageBreak/>
        <w:t>Ozono Troposférico</w:t>
      </w:r>
    </w:p>
    <w:p w:rsidR="009B4612" w:rsidRPr="009B4612" w:rsidRDefault="009B4612" w:rsidP="009B4612">
      <w:pPr>
        <w:ind w:firstLine="708"/>
        <w:jc w:val="both"/>
        <w:rPr>
          <w:rFonts w:ascii="Arial" w:hAnsi="Arial" w:cs="Arial"/>
          <w:sz w:val="24"/>
          <w:szCs w:val="24"/>
        </w:rPr>
      </w:pPr>
      <w:r w:rsidRPr="009B4612">
        <w:rPr>
          <w:rFonts w:ascii="Arial" w:hAnsi="Arial" w:cs="Arial"/>
          <w:sz w:val="24"/>
          <w:szCs w:val="24"/>
        </w:rPr>
        <w:t>En la noticia publicada por la Unión Geofísica Americana en el año de 2014 establece que en la India la contaminación por ozono mata suficientes cultivos para alimentar a 94 millones de personas. También afirma:</w:t>
      </w:r>
    </w:p>
    <w:p w:rsidR="009B4612" w:rsidRPr="009B4612" w:rsidRDefault="009B4612" w:rsidP="009B4612">
      <w:pPr>
        <w:ind w:firstLine="708"/>
        <w:jc w:val="both"/>
        <w:rPr>
          <w:rFonts w:ascii="Arial" w:hAnsi="Arial" w:cs="Arial"/>
          <w:i/>
          <w:sz w:val="24"/>
          <w:szCs w:val="24"/>
        </w:rPr>
      </w:pPr>
      <w:r w:rsidRPr="009B4612">
        <w:rPr>
          <w:rFonts w:ascii="Arial" w:hAnsi="Arial" w:cs="Arial"/>
          <w:sz w:val="24"/>
          <w:szCs w:val="24"/>
        </w:rPr>
        <w:t>"</w:t>
      </w:r>
      <w:r w:rsidRPr="009B4612">
        <w:rPr>
          <w:rFonts w:ascii="Arial" w:hAnsi="Arial" w:cs="Arial"/>
          <w:i/>
          <w:sz w:val="24"/>
          <w:szCs w:val="24"/>
        </w:rPr>
        <w:t xml:space="preserve">Los investigadores calcularon la cantidad de daño total de la cosecha de la contaminación por ozono mediante la comparación de las estimaciones de emisiones a partir de 2005 con los datos sobre la cantidad de ozono cada uno de los cuatro cultivos podría soportar. </w:t>
      </w:r>
    </w:p>
    <w:p w:rsidR="009B4612" w:rsidRPr="009B4612" w:rsidRDefault="009B4612" w:rsidP="009B4612">
      <w:pPr>
        <w:ind w:firstLine="708"/>
        <w:jc w:val="both"/>
        <w:rPr>
          <w:rFonts w:ascii="Arial" w:hAnsi="Arial" w:cs="Arial"/>
          <w:i/>
          <w:sz w:val="24"/>
          <w:szCs w:val="24"/>
        </w:rPr>
      </w:pPr>
      <w:r w:rsidRPr="009B4612">
        <w:rPr>
          <w:rFonts w:ascii="Arial" w:hAnsi="Arial" w:cs="Arial"/>
          <w:i/>
          <w:sz w:val="24"/>
          <w:szCs w:val="24"/>
        </w:rPr>
        <w:t>Las plantas comienzan a mostrar daños cuando están expuestos a niveles de ozono que llegan a 40 partes por millones o superior, de acuerdo con investigaciones anteriores.</w:t>
      </w:r>
    </w:p>
    <w:p w:rsidR="009B4612" w:rsidRPr="009B4612" w:rsidRDefault="009B4612" w:rsidP="009B4612">
      <w:pPr>
        <w:ind w:firstLine="708"/>
        <w:jc w:val="both"/>
        <w:rPr>
          <w:rFonts w:ascii="Arial" w:hAnsi="Arial" w:cs="Arial"/>
          <w:i/>
          <w:sz w:val="24"/>
          <w:szCs w:val="24"/>
        </w:rPr>
      </w:pPr>
      <w:r w:rsidRPr="009B4612">
        <w:rPr>
          <w:rFonts w:ascii="Arial" w:hAnsi="Arial" w:cs="Arial"/>
          <w:i/>
          <w:sz w:val="24"/>
          <w:szCs w:val="24"/>
        </w:rPr>
        <w:t xml:space="preserve">Un modelo informático utilizado por los niveles de ozono investigadores </w:t>
      </w:r>
      <w:r w:rsidR="0010334D" w:rsidRPr="009B4612">
        <w:rPr>
          <w:rFonts w:ascii="Arial" w:hAnsi="Arial" w:cs="Arial"/>
          <w:i/>
          <w:sz w:val="24"/>
          <w:szCs w:val="24"/>
        </w:rPr>
        <w:t>calculó</w:t>
      </w:r>
      <w:r w:rsidRPr="009B4612">
        <w:rPr>
          <w:rFonts w:ascii="Arial" w:hAnsi="Arial" w:cs="Arial"/>
          <w:i/>
          <w:sz w:val="24"/>
          <w:szCs w:val="24"/>
        </w:rPr>
        <w:t xml:space="preserve"> durante las estaciones de crecimiento de los cultivos que se encontraban más de 40 a 50 partes por mil millones durante la mayor parte del país. El equipo corrió el modelo con diferentes emisiones estima para llegar a un monto promedio de cada cultivo que se perdió debido a la contaminación por ozono.</w:t>
      </w:r>
      <w:r>
        <w:rPr>
          <w:rFonts w:ascii="Arial" w:hAnsi="Arial" w:cs="Arial"/>
          <w:i/>
          <w:sz w:val="24"/>
          <w:szCs w:val="24"/>
        </w:rPr>
        <w:t xml:space="preserve">” </w:t>
      </w:r>
      <w:r w:rsidRPr="009B4612">
        <w:rPr>
          <w:rFonts w:ascii="Arial" w:hAnsi="Arial" w:cs="Arial"/>
          <w:sz w:val="24"/>
          <w:szCs w:val="24"/>
        </w:rPr>
        <w:t>(Agu, 2014)</w:t>
      </w:r>
    </w:p>
    <w:p w:rsidR="009B4612" w:rsidRPr="00584121" w:rsidRDefault="009B4612" w:rsidP="009B4612">
      <w:pPr>
        <w:pStyle w:val="Prrafodelista"/>
        <w:ind w:left="360"/>
        <w:jc w:val="both"/>
        <w:rPr>
          <w:rFonts w:ascii="Arial" w:hAnsi="Arial" w:cs="Arial"/>
          <w:sz w:val="24"/>
          <w:szCs w:val="24"/>
          <w:u w:val="single"/>
        </w:rPr>
      </w:pPr>
    </w:p>
    <w:p w:rsidR="009B4612" w:rsidRPr="00584121" w:rsidRDefault="009B4612" w:rsidP="009B4612">
      <w:pPr>
        <w:pStyle w:val="Prrafodelista"/>
        <w:numPr>
          <w:ilvl w:val="0"/>
          <w:numId w:val="11"/>
        </w:numPr>
        <w:jc w:val="both"/>
        <w:rPr>
          <w:rFonts w:ascii="Arial" w:hAnsi="Arial" w:cs="Arial"/>
          <w:sz w:val="24"/>
          <w:szCs w:val="24"/>
        </w:rPr>
      </w:pPr>
      <w:r w:rsidRPr="00584121">
        <w:rPr>
          <w:rFonts w:ascii="Arial" w:hAnsi="Arial" w:cs="Arial"/>
          <w:sz w:val="24"/>
          <w:szCs w:val="24"/>
        </w:rPr>
        <w:t>¿Qué es?</w:t>
      </w:r>
    </w:p>
    <w:p w:rsidR="009B4612" w:rsidRPr="002935C7" w:rsidRDefault="009B4612" w:rsidP="009B4612">
      <w:pPr>
        <w:ind w:firstLine="708"/>
        <w:jc w:val="both"/>
        <w:rPr>
          <w:rFonts w:ascii="Arial" w:hAnsi="Arial" w:cs="Arial"/>
          <w:sz w:val="24"/>
          <w:szCs w:val="24"/>
        </w:rPr>
      </w:pPr>
      <w:r w:rsidRPr="002935C7">
        <w:rPr>
          <w:rFonts w:ascii="Arial" w:hAnsi="Arial" w:cs="Arial"/>
          <w:sz w:val="24"/>
          <w:szCs w:val="24"/>
        </w:rPr>
        <w:t>El ozono troposférico es un contaminante secundario (se produce a partir de otros contaminantes emitidos por los coches o la industria, a varios kilómetros de donde se producen).</w:t>
      </w:r>
    </w:p>
    <w:p w:rsidR="009B4612" w:rsidRPr="002935C7" w:rsidRDefault="009B4612" w:rsidP="009B4612">
      <w:pPr>
        <w:ind w:firstLine="708"/>
        <w:jc w:val="both"/>
        <w:rPr>
          <w:rFonts w:ascii="Arial" w:hAnsi="Arial" w:cs="Arial"/>
          <w:sz w:val="24"/>
          <w:szCs w:val="24"/>
        </w:rPr>
      </w:pPr>
      <w:r w:rsidRPr="002935C7">
        <w:rPr>
          <w:rFonts w:ascii="Arial" w:hAnsi="Arial" w:cs="Arial"/>
          <w:sz w:val="24"/>
          <w:szCs w:val="24"/>
        </w:rPr>
        <w:t>Se trata de un gas incoloro que se crea a través de reacciones foto químicas entre óxidos de nitrógeno (NOx) y compuestos orgánicos volátiles (COV) derivados de fuentes como la quema de combustible. Forma parte</w:t>
      </w:r>
      <w:r>
        <w:rPr>
          <w:rFonts w:ascii="Arial" w:hAnsi="Arial" w:cs="Arial"/>
          <w:sz w:val="24"/>
          <w:szCs w:val="24"/>
        </w:rPr>
        <w:t xml:space="preserve"> del llamado esmog fotoquímico.</w:t>
      </w:r>
    </w:p>
    <w:p w:rsidR="009B4612" w:rsidRPr="00584121" w:rsidRDefault="009B4612" w:rsidP="009B4612">
      <w:pPr>
        <w:pStyle w:val="Prrafodelista"/>
        <w:numPr>
          <w:ilvl w:val="0"/>
          <w:numId w:val="11"/>
        </w:numPr>
        <w:jc w:val="both"/>
        <w:rPr>
          <w:rFonts w:ascii="Arial" w:hAnsi="Arial" w:cs="Arial"/>
          <w:sz w:val="24"/>
          <w:szCs w:val="24"/>
        </w:rPr>
      </w:pPr>
      <w:r w:rsidRPr="00584121">
        <w:rPr>
          <w:rFonts w:ascii="Arial" w:hAnsi="Arial" w:cs="Arial"/>
          <w:sz w:val="24"/>
          <w:szCs w:val="24"/>
        </w:rPr>
        <w:t>¿Cómo se produce?</w:t>
      </w:r>
    </w:p>
    <w:p w:rsidR="009B4612" w:rsidRDefault="009B4612" w:rsidP="009B4612">
      <w:pPr>
        <w:ind w:firstLine="708"/>
        <w:jc w:val="both"/>
        <w:rPr>
          <w:rFonts w:ascii="Arial" w:hAnsi="Arial" w:cs="Arial"/>
          <w:sz w:val="24"/>
          <w:szCs w:val="24"/>
        </w:rPr>
      </w:pPr>
      <w:r w:rsidRPr="002935C7">
        <w:rPr>
          <w:rFonts w:ascii="Arial" w:hAnsi="Arial" w:cs="Arial"/>
          <w:sz w:val="24"/>
          <w:szCs w:val="24"/>
        </w:rPr>
        <w:t>El ozono se forma en la troposfera y en la capa limítrofe contaminada, que se extiende desde el suelo hasta una altura comprendida entre los 100 y 3.000 metros. El contaminante se forma por oxidación de COV y CO en presencia de NOx y luz solar. En la capa limítrofe contaminada, los COV más reactivos actúan como principal "combustible" en este proceso, mientras que en áreas remotas el proceso predominante es la oxidación de CH4 y CO. La formación de ozono suele verse limitada por la disponibilidad del catali</w:t>
      </w:r>
      <w:r>
        <w:rPr>
          <w:rFonts w:ascii="Arial" w:hAnsi="Arial" w:cs="Arial"/>
          <w:sz w:val="24"/>
          <w:szCs w:val="24"/>
        </w:rPr>
        <w:t>zador NO.</w:t>
      </w:r>
    </w:p>
    <w:p w:rsidR="003F6FDC" w:rsidRPr="002935C7" w:rsidRDefault="003F6FDC" w:rsidP="009B4612">
      <w:pPr>
        <w:ind w:firstLine="708"/>
        <w:jc w:val="both"/>
        <w:rPr>
          <w:rFonts w:ascii="Arial" w:hAnsi="Arial" w:cs="Arial"/>
          <w:sz w:val="24"/>
          <w:szCs w:val="24"/>
        </w:rPr>
      </w:pPr>
    </w:p>
    <w:p w:rsidR="009B4612" w:rsidRPr="004155AA" w:rsidRDefault="009B4612" w:rsidP="009B4612">
      <w:pPr>
        <w:pStyle w:val="Prrafodelista"/>
        <w:numPr>
          <w:ilvl w:val="0"/>
          <w:numId w:val="11"/>
        </w:numPr>
        <w:jc w:val="both"/>
        <w:rPr>
          <w:rFonts w:ascii="Arial" w:hAnsi="Arial" w:cs="Arial"/>
          <w:sz w:val="24"/>
          <w:szCs w:val="24"/>
        </w:rPr>
      </w:pPr>
      <w:r>
        <w:rPr>
          <w:rFonts w:ascii="Arial" w:hAnsi="Arial" w:cs="Arial"/>
          <w:sz w:val="24"/>
          <w:szCs w:val="24"/>
        </w:rPr>
        <w:lastRenderedPageBreak/>
        <w:t>¿Cuáles son sus efectos en las plantas</w:t>
      </w:r>
      <w:r w:rsidRPr="004155AA">
        <w:rPr>
          <w:rFonts w:ascii="Arial" w:hAnsi="Arial" w:cs="Arial"/>
          <w:sz w:val="24"/>
          <w:szCs w:val="24"/>
        </w:rPr>
        <w:t>?</w:t>
      </w:r>
    </w:p>
    <w:p w:rsidR="009B4612" w:rsidRDefault="009B4612" w:rsidP="009B4612">
      <w:pPr>
        <w:ind w:firstLine="708"/>
        <w:jc w:val="both"/>
        <w:rPr>
          <w:rFonts w:ascii="Arial" w:hAnsi="Arial" w:cs="Arial"/>
          <w:sz w:val="24"/>
          <w:szCs w:val="24"/>
        </w:rPr>
      </w:pPr>
      <w:r w:rsidRPr="000E45C6">
        <w:rPr>
          <w:rFonts w:ascii="Arial" w:hAnsi="Arial" w:cs="Arial"/>
          <w:sz w:val="24"/>
          <w:szCs w:val="24"/>
        </w:rPr>
        <w:t xml:space="preserve">Los episodios agudos de </w:t>
      </w:r>
      <w:r w:rsidR="0010334D" w:rsidRPr="000E45C6">
        <w:rPr>
          <w:rFonts w:ascii="Arial" w:hAnsi="Arial" w:cs="Arial"/>
          <w:sz w:val="24"/>
          <w:szCs w:val="24"/>
        </w:rPr>
        <w:t>exposición</w:t>
      </w:r>
      <w:r w:rsidRPr="000E45C6">
        <w:rPr>
          <w:rFonts w:ascii="Arial" w:hAnsi="Arial" w:cs="Arial"/>
          <w:sz w:val="24"/>
          <w:szCs w:val="24"/>
        </w:rPr>
        <w:t xml:space="preserve"> a ozono, concentraciones elevadas (superiores a 65 mg/m3) durante pocas horas, pueden producir </w:t>
      </w:r>
      <w:r w:rsidR="0010334D" w:rsidRPr="000E45C6">
        <w:rPr>
          <w:rFonts w:ascii="Arial" w:hAnsi="Arial" w:cs="Arial"/>
          <w:sz w:val="24"/>
          <w:szCs w:val="24"/>
        </w:rPr>
        <w:t>daños</w:t>
      </w:r>
      <w:r w:rsidRPr="000E45C6">
        <w:rPr>
          <w:rFonts w:ascii="Arial" w:hAnsi="Arial" w:cs="Arial"/>
          <w:sz w:val="24"/>
          <w:szCs w:val="24"/>
        </w:rPr>
        <w:t xml:space="preserve"> visibles en las hojas. Estos </w:t>
      </w:r>
      <w:r w:rsidR="0010334D" w:rsidRPr="000E45C6">
        <w:rPr>
          <w:rFonts w:ascii="Arial" w:hAnsi="Arial" w:cs="Arial"/>
          <w:sz w:val="24"/>
          <w:szCs w:val="24"/>
        </w:rPr>
        <w:t>síntomas</w:t>
      </w:r>
      <w:r w:rsidRPr="000E45C6">
        <w:rPr>
          <w:rFonts w:ascii="Arial" w:hAnsi="Arial" w:cs="Arial"/>
          <w:sz w:val="24"/>
          <w:szCs w:val="24"/>
        </w:rPr>
        <w:t xml:space="preserve"> se manifiestan en clorosis, moteado (manchas plateadas) y necrosis. Aunque las distintas especies, y dentro de </w:t>
      </w:r>
      <w:r w:rsidR="0010334D" w:rsidRPr="000E45C6">
        <w:rPr>
          <w:rFonts w:ascii="Arial" w:hAnsi="Arial" w:cs="Arial"/>
          <w:sz w:val="24"/>
          <w:szCs w:val="24"/>
        </w:rPr>
        <w:t>estas</w:t>
      </w:r>
      <w:r w:rsidRPr="000E45C6">
        <w:rPr>
          <w:rFonts w:ascii="Arial" w:hAnsi="Arial" w:cs="Arial"/>
          <w:sz w:val="24"/>
          <w:szCs w:val="24"/>
        </w:rPr>
        <w:t xml:space="preserve"> las variedades, tienen resistencias distintas frente al ozono, en general se considera que a partir de 33ppb (65 mg/m3) como media en 24 horas, empiezan a aparecer </w:t>
      </w:r>
      <w:r w:rsidR="0010334D" w:rsidRPr="000E45C6">
        <w:rPr>
          <w:rFonts w:ascii="Arial" w:hAnsi="Arial" w:cs="Arial"/>
          <w:sz w:val="24"/>
          <w:szCs w:val="24"/>
        </w:rPr>
        <w:t>daños</w:t>
      </w:r>
      <w:r w:rsidRPr="000E45C6">
        <w:rPr>
          <w:rFonts w:ascii="Arial" w:hAnsi="Arial" w:cs="Arial"/>
          <w:sz w:val="24"/>
          <w:szCs w:val="24"/>
        </w:rPr>
        <w:t xml:space="preserve"> significativos en la </w:t>
      </w:r>
      <w:r w:rsidR="0010334D" w:rsidRPr="000E45C6">
        <w:rPr>
          <w:rFonts w:ascii="Arial" w:hAnsi="Arial" w:cs="Arial"/>
          <w:sz w:val="24"/>
          <w:szCs w:val="24"/>
        </w:rPr>
        <w:t>vegetación</w:t>
      </w:r>
      <w:r w:rsidRPr="000E45C6">
        <w:rPr>
          <w:rFonts w:ascii="Arial" w:hAnsi="Arial" w:cs="Arial"/>
          <w:sz w:val="24"/>
          <w:szCs w:val="24"/>
        </w:rPr>
        <w:t>.</w:t>
      </w:r>
    </w:p>
    <w:p w:rsidR="009B4612" w:rsidRPr="00320866" w:rsidRDefault="009B4612" w:rsidP="009B4612">
      <w:pPr>
        <w:pStyle w:val="Prrafodelista"/>
        <w:numPr>
          <w:ilvl w:val="0"/>
          <w:numId w:val="11"/>
        </w:numPr>
        <w:jc w:val="both"/>
        <w:rPr>
          <w:rFonts w:ascii="Arial" w:hAnsi="Arial" w:cs="Arial"/>
          <w:sz w:val="24"/>
          <w:szCs w:val="24"/>
        </w:rPr>
      </w:pPr>
      <w:r w:rsidRPr="00320866">
        <w:rPr>
          <w:rFonts w:ascii="Arial" w:hAnsi="Arial" w:cs="Arial"/>
          <w:sz w:val="24"/>
          <w:szCs w:val="24"/>
        </w:rPr>
        <w:t xml:space="preserve">¿Cuáles son las plantas más susceptibles a la contaminación del ozono </w:t>
      </w:r>
      <w:r w:rsidR="0010334D" w:rsidRPr="00320866">
        <w:rPr>
          <w:rFonts w:ascii="Arial" w:hAnsi="Arial" w:cs="Arial"/>
          <w:sz w:val="24"/>
          <w:szCs w:val="24"/>
        </w:rPr>
        <w:t>troposférico</w:t>
      </w:r>
      <w:r w:rsidRPr="00320866">
        <w:rPr>
          <w:rFonts w:ascii="Arial" w:hAnsi="Arial" w:cs="Arial"/>
          <w:sz w:val="24"/>
          <w:szCs w:val="24"/>
        </w:rPr>
        <w:t>?</w:t>
      </w:r>
    </w:p>
    <w:p w:rsidR="009B4612" w:rsidRDefault="009B4612" w:rsidP="009B4612">
      <w:pPr>
        <w:ind w:firstLine="708"/>
        <w:jc w:val="both"/>
        <w:rPr>
          <w:rFonts w:ascii="Arial" w:hAnsi="Arial" w:cs="Arial"/>
          <w:sz w:val="24"/>
          <w:szCs w:val="24"/>
        </w:rPr>
      </w:pPr>
      <w:r w:rsidRPr="00320866">
        <w:rPr>
          <w:rFonts w:ascii="Arial" w:hAnsi="Arial" w:cs="Arial"/>
          <w:sz w:val="24"/>
          <w:szCs w:val="24"/>
        </w:rPr>
        <w:t xml:space="preserve">Hay cuatro tipos de plantas que son más sensibles a los efectos negativos del ozono: </w:t>
      </w:r>
    </w:p>
    <w:p w:rsidR="009B4612" w:rsidRPr="00320866" w:rsidRDefault="009B4612" w:rsidP="009B4612">
      <w:pPr>
        <w:pStyle w:val="Prrafodelista"/>
        <w:numPr>
          <w:ilvl w:val="1"/>
          <w:numId w:val="20"/>
        </w:numPr>
        <w:jc w:val="both"/>
        <w:rPr>
          <w:rFonts w:ascii="Arial" w:hAnsi="Arial" w:cs="Arial"/>
          <w:i/>
          <w:sz w:val="24"/>
          <w:szCs w:val="24"/>
        </w:rPr>
      </w:pPr>
      <w:r w:rsidRPr="00320866">
        <w:rPr>
          <w:rFonts w:ascii="Arial" w:hAnsi="Arial" w:cs="Arial"/>
          <w:i/>
          <w:sz w:val="24"/>
          <w:szCs w:val="24"/>
        </w:rPr>
        <w:t>Brotes verdes de algodoncillo (por ejemplo, Asclepias syriaca).</w:t>
      </w:r>
    </w:p>
    <w:p w:rsidR="009B4612" w:rsidRPr="00320866" w:rsidRDefault="009B4612" w:rsidP="009B4612">
      <w:pPr>
        <w:pStyle w:val="Prrafodelista"/>
        <w:numPr>
          <w:ilvl w:val="1"/>
          <w:numId w:val="20"/>
        </w:numPr>
        <w:jc w:val="both"/>
        <w:rPr>
          <w:rFonts w:ascii="Arial" w:hAnsi="Arial" w:cs="Arial"/>
          <w:i/>
          <w:sz w:val="24"/>
          <w:szCs w:val="24"/>
        </w:rPr>
      </w:pPr>
      <w:r w:rsidRPr="00320866">
        <w:rPr>
          <w:rFonts w:ascii="Arial" w:hAnsi="Arial" w:cs="Arial"/>
          <w:i/>
          <w:sz w:val="24"/>
          <w:szCs w:val="24"/>
        </w:rPr>
        <w:t>Judías (Phaseolus vulgaris).</w:t>
      </w:r>
    </w:p>
    <w:p w:rsidR="009B4612" w:rsidRPr="00320866" w:rsidRDefault="009B4612" w:rsidP="009B4612">
      <w:pPr>
        <w:pStyle w:val="Prrafodelista"/>
        <w:numPr>
          <w:ilvl w:val="1"/>
          <w:numId w:val="20"/>
        </w:numPr>
        <w:jc w:val="both"/>
        <w:rPr>
          <w:rFonts w:ascii="Arial" w:hAnsi="Arial" w:cs="Arial"/>
          <w:i/>
          <w:sz w:val="24"/>
          <w:szCs w:val="24"/>
        </w:rPr>
      </w:pPr>
      <w:r w:rsidRPr="00320866">
        <w:rPr>
          <w:rFonts w:ascii="Arial" w:hAnsi="Arial" w:cs="Arial"/>
          <w:i/>
          <w:sz w:val="24"/>
          <w:szCs w:val="24"/>
        </w:rPr>
        <w:t>Patata.</w:t>
      </w:r>
    </w:p>
    <w:p w:rsidR="009B4612" w:rsidRPr="00320866" w:rsidRDefault="009B4612" w:rsidP="009B4612">
      <w:pPr>
        <w:pStyle w:val="Prrafodelista"/>
        <w:numPr>
          <w:ilvl w:val="1"/>
          <w:numId w:val="20"/>
        </w:numPr>
        <w:jc w:val="both"/>
        <w:rPr>
          <w:rFonts w:ascii="Arial" w:hAnsi="Arial" w:cs="Arial"/>
          <w:i/>
          <w:sz w:val="24"/>
          <w:szCs w:val="24"/>
        </w:rPr>
      </w:pPr>
      <w:r w:rsidRPr="00320866">
        <w:rPr>
          <w:rFonts w:ascii="Arial" w:hAnsi="Arial" w:cs="Arial"/>
          <w:i/>
          <w:sz w:val="24"/>
          <w:szCs w:val="24"/>
        </w:rPr>
        <w:t>Equinácea cutleaf (Rudbeckia lacinata).</w:t>
      </w:r>
    </w:p>
    <w:p w:rsidR="009B4612" w:rsidRPr="00320866" w:rsidRDefault="009B4612" w:rsidP="009B4612">
      <w:pPr>
        <w:ind w:firstLine="708"/>
        <w:jc w:val="both"/>
        <w:rPr>
          <w:rFonts w:ascii="Arial" w:hAnsi="Arial" w:cs="Arial"/>
          <w:sz w:val="24"/>
          <w:szCs w:val="24"/>
        </w:rPr>
      </w:pPr>
      <w:r w:rsidRPr="00320866">
        <w:rPr>
          <w:rFonts w:ascii="Arial" w:hAnsi="Arial" w:cs="Arial"/>
          <w:sz w:val="24"/>
          <w:szCs w:val="24"/>
        </w:rPr>
        <w:t>Estas plantas sensibles al ozono pueden mostrar signos de daños causados por un</w:t>
      </w:r>
      <w:r>
        <w:rPr>
          <w:rFonts w:ascii="Arial" w:hAnsi="Arial" w:cs="Arial"/>
          <w:sz w:val="24"/>
          <w:szCs w:val="24"/>
        </w:rPr>
        <w:t xml:space="preserve">a exposición de hasta 40 partes </w:t>
      </w:r>
      <w:r w:rsidRPr="00320866">
        <w:rPr>
          <w:rFonts w:ascii="Arial" w:hAnsi="Arial" w:cs="Arial"/>
          <w:sz w:val="24"/>
          <w:szCs w:val="24"/>
        </w:rPr>
        <w:t>por</w:t>
      </w:r>
      <w:r>
        <w:rPr>
          <w:rFonts w:ascii="Arial" w:hAnsi="Arial" w:cs="Arial"/>
          <w:sz w:val="24"/>
          <w:szCs w:val="24"/>
        </w:rPr>
        <w:t xml:space="preserve"> </w:t>
      </w:r>
      <w:r w:rsidRPr="00320866">
        <w:rPr>
          <w:rFonts w:ascii="Arial" w:hAnsi="Arial" w:cs="Arial"/>
          <w:sz w:val="24"/>
          <w:szCs w:val="24"/>
        </w:rPr>
        <w:t>mil millones.</w:t>
      </w:r>
    </w:p>
    <w:p w:rsidR="009B4612" w:rsidRPr="004155AA" w:rsidRDefault="009B4612" w:rsidP="009B4612">
      <w:pPr>
        <w:pStyle w:val="Prrafodelista"/>
        <w:numPr>
          <w:ilvl w:val="0"/>
          <w:numId w:val="11"/>
        </w:numPr>
        <w:jc w:val="both"/>
        <w:rPr>
          <w:rFonts w:ascii="Arial" w:hAnsi="Arial" w:cs="Arial"/>
          <w:sz w:val="24"/>
          <w:szCs w:val="24"/>
        </w:rPr>
      </w:pPr>
      <w:r w:rsidRPr="004155AA">
        <w:rPr>
          <w:rFonts w:ascii="Arial" w:hAnsi="Arial" w:cs="Arial"/>
          <w:sz w:val="24"/>
          <w:szCs w:val="24"/>
        </w:rPr>
        <w:t>¿Afecta a los seres humanos?</w:t>
      </w:r>
    </w:p>
    <w:p w:rsidR="009B4612" w:rsidRPr="002935C7" w:rsidRDefault="009B4612" w:rsidP="009B4612">
      <w:pPr>
        <w:ind w:firstLine="708"/>
        <w:jc w:val="both"/>
        <w:rPr>
          <w:rFonts w:ascii="Arial" w:hAnsi="Arial" w:cs="Arial"/>
          <w:sz w:val="24"/>
          <w:szCs w:val="24"/>
        </w:rPr>
      </w:pPr>
      <w:r>
        <w:rPr>
          <w:rFonts w:ascii="Arial" w:hAnsi="Arial" w:cs="Arial"/>
          <w:sz w:val="24"/>
          <w:szCs w:val="24"/>
        </w:rPr>
        <w:t>P</w:t>
      </w:r>
      <w:r w:rsidRPr="002935C7">
        <w:rPr>
          <w:rFonts w:ascii="Arial" w:hAnsi="Arial" w:cs="Arial"/>
          <w:sz w:val="24"/>
          <w:szCs w:val="24"/>
        </w:rPr>
        <w:t>rovoca daños en la salud humana (a partir de unos 150 micro-gramos por metro cúbico).</w:t>
      </w:r>
    </w:p>
    <w:p w:rsidR="009B4612" w:rsidRPr="002935C7" w:rsidRDefault="009B4612" w:rsidP="009B4612">
      <w:pPr>
        <w:ind w:firstLine="708"/>
        <w:jc w:val="both"/>
        <w:rPr>
          <w:rFonts w:ascii="Arial" w:hAnsi="Arial" w:cs="Arial"/>
          <w:sz w:val="24"/>
          <w:szCs w:val="24"/>
        </w:rPr>
      </w:pPr>
      <w:r w:rsidRPr="002935C7">
        <w:rPr>
          <w:rFonts w:ascii="Arial" w:hAnsi="Arial" w:cs="Arial"/>
          <w:sz w:val="24"/>
          <w:szCs w:val="24"/>
        </w:rPr>
        <w:t>Sus efectos sobre la salud depende</w:t>
      </w:r>
      <w:r>
        <w:rPr>
          <w:rFonts w:ascii="Arial" w:hAnsi="Arial" w:cs="Arial"/>
          <w:sz w:val="24"/>
          <w:szCs w:val="24"/>
        </w:rPr>
        <w:t>n</w:t>
      </w:r>
      <w:r w:rsidRPr="002935C7">
        <w:rPr>
          <w:rFonts w:ascii="Arial" w:hAnsi="Arial" w:cs="Arial"/>
          <w:sz w:val="24"/>
          <w:szCs w:val="24"/>
        </w:rPr>
        <w:t xml:space="preserve"> de su nivel de concentración. A partir de 180 microgramos por metro cúbico (el nivel de información), ciertas personas (especialmente las asmáticas y las que tienen problemas respiratorios) podrían ver aumentadas sus dolencias.</w:t>
      </w:r>
    </w:p>
    <w:p w:rsidR="009B4612" w:rsidRDefault="009B4612" w:rsidP="009B4612">
      <w:pPr>
        <w:ind w:firstLine="708"/>
        <w:jc w:val="both"/>
        <w:rPr>
          <w:rFonts w:ascii="Arial" w:hAnsi="Arial" w:cs="Arial"/>
          <w:sz w:val="24"/>
          <w:szCs w:val="24"/>
        </w:rPr>
      </w:pPr>
      <w:r w:rsidRPr="002935C7">
        <w:rPr>
          <w:rFonts w:ascii="Arial" w:hAnsi="Arial" w:cs="Arial"/>
          <w:sz w:val="24"/>
          <w:szCs w:val="24"/>
        </w:rPr>
        <w:t>En el caso de que se superen los 240 microgramos por metro cúbico (nivel de alerta a la población), existe riesgo para la salud humana. Esto ocurre raras veces, pero dichos niveles contaminantes podrían provocar problemas respiratorios en cualquier persona.</w:t>
      </w:r>
    </w:p>
    <w:p w:rsidR="00784703" w:rsidRDefault="00784703" w:rsidP="00784703">
      <w:pPr>
        <w:jc w:val="both"/>
        <w:rPr>
          <w:rFonts w:ascii="Arial" w:hAnsi="Arial" w:cs="Arial"/>
          <w:sz w:val="24"/>
          <w:szCs w:val="24"/>
        </w:rPr>
      </w:pPr>
    </w:p>
    <w:p w:rsidR="00E3252D" w:rsidRDefault="00E3252D" w:rsidP="00784703">
      <w:pPr>
        <w:jc w:val="both"/>
        <w:rPr>
          <w:rFonts w:ascii="Arial" w:hAnsi="Arial" w:cs="Arial"/>
          <w:sz w:val="24"/>
          <w:szCs w:val="24"/>
        </w:rPr>
      </w:pPr>
    </w:p>
    <w:p w:rsidR="00E3252D" w:rsidRDefault="00E3252D" w:rsidP="00784703">
      <w:pPr>
        <w:jc w:val="both"/>
        <w:rPr>
          <w:rFonts w:ascii="Arial" w:hAnsi="Arial" w:cs="Arial"/>
          <w:sz w:val="24"/>
          <w:szCs w:val="24"/>
        </w:rPr>
      </w:pPr>
    </w:p>
    <w:p w:rsidR="0010334D" w:rsidRDefault="0010334D" w:rsidP="002B6960">
      <w:pPr>
        <w:pStyle w:val="Prrafodelista"/>
        <w:numPr>
          <w:ilvl w:val="0"/>
          <w:numId w:val="7"/>
        </w:numPr>
        <w:rPr>
          <w:rFonts w:ascii="Arial" w:hAnsi="Arial" w:cs="Arial"/>
          <w:i/>
          <w:sz w:val="24"/>
          <w:szCs w:val="24"/>
          <w:u w:val="single"/>
        </w:rPr>
      </w:pPr>
      <w:r>
        <w:rPr>
          <w:rFonts w:ascii="Arial" w:hAnsi="Arial" w:cs="Arial"/>
          <w:i/>
          <w:sz w:val="24"/>
          <w:szCs w:val="24"/>
          <w:u w:val="single"/>
        </w:rPr>
        <w:lastRenderedPageBreak/>
        <w:t>Consecuencias en las Plantas</w:t>
      </w:r>
    </w:p>
    <w:p w:rsidR="0010334D" w:rsidRDefault="0010334D" w:rsidP="0010334D">
      <w:pPr>
        <w:pStyle w:val="Prrafodelista"/>
        <w:ind w:left="360"/>
        <w:rPr>
          <w:rFonts w:ascii="Arial" w:hAnsi="Arial" w:cs="Arial"/>
          <w:i/>
          <w:sz w:val="24"/>
          <w:szCs w:val="24"/>
          <w:u w:val="single"/>
        </w:rPr>
      </w:pPr>
    </w:p>
    <w:p w:rsidR="002B6960" w:rsidRPr="002B6960" w:rsidRDefault="00584121" w:rsidP="0010334D">
      <w:pPr>
        <w:pStyle w:val="Prrafodelista"/>
        <w:numPr>
          <w:ilvl w:val="1"/>
          <w:numId w:val="7"/>
        </w:numPr>
        <w:rPr>
          <w:rFonts w:ascii="Arial" w:hAnsi="Arial" w:cs="Arial"/>
          <w:i/>
          <w:sz w:val="24"/>
          <w:szCs w:val="24"/>
          <w:u w:val="single"/>
        </w:rPr>
      </w:pPr>
      <w:r w:rsidRPr="002B6960">
        <w:rPr>
          <w:rFonts w:ascii="Arial" w:hAnsi="Arial" w:cs="Arial"/>
          <w:i/>
          <w:sz w:val="24"/>
          <w:szCs w:val="24"/>
          <w:u w:val="single"/>
        </w:rPr>
        <w:t>Necrosis</w:t>
      </w:r>
    </w:p>
    <w:p w:rsidR="002709AC" w:rsidRPr="002B6960" w:rsidRDefault="002B6960" w:rsidP="002B6960">
      <w:pPr>
        <w:ind w:firstLine="708"/>
        <w:jc w:val="both"/>
        <w:rPr>
          <w:rFonts w:ascii="Arial" w:hAnsi="Arial" w:cs="Arial"/>
          <w:sz w:val="24"/>
          <w:szCs w:val="24"/>
        </w:rPr>
      </w:pPr>
      <w:r>
        <w:rPr>
          <w:rFonts w:ascii="Arial" w:hAnsi="Arial" w:cs="Arial"/>
          <w:sz w:val="24"/>
          <w:szCs w:val="24"/>
        </w:rPr>
        <w:t xml:space="preserve">La </w:t>
      </w:r>
      <w:r w:rsidR="002709AC" w:rsidRPr="002B6960">
        <w:rPr>
          <w:rFonts w:ascii="Arial" w:hAnsi="Arial" w:cs="Arial"/>
          <w:sz w:val="24"/>
          <w:szCs w:val="24"/>
        </w:rPr>
        <w:t>Necrosis de las plantas</w:t>
      </w:r>
      <w:r>
        <w:rPr>
          <w:rFonts w:ascii="Arial" w:hAnsi="Arial" w:cs="Arial"/>
          <w:sz w:val="24"/>
          <w:szCs w:val="24"/>
        </w:rPr>
        <w:t xml:space="preserve"> es</w:t>
      </w:r>
      <w:r w:rsidR="002709AC" w:rsidRPr="002B6960">
        <w:rPr>
          <w:rFonts w:ascii="Arial" w:hAnsi="Arial" w:cs="Arial"/>
          <w:sz w:val="24"/>
          <w:szCs w:val="24"/>
        </w:rPr>
        <w:t xml:space="preserve"> para defenderse de los patógenos</w:t>
      </w:r>
      <w:r>
        <w:rPr>
          <w:rFonts w:ascii="Arial" w:hAnsi="Arial" w:cs="Arial"/>
          <w:sz w:val="24"/>
          <w:szCs w:val="24"/>
        </w:rPr>
        <w:t>, a</w:t>
      </w:r>
      <w:r w:rsidR="002709AC" w:rsidRPr="002B6960">
        <w:rPr>
          <w:rFonts w:ascii="Arial" w:hAnsi="Arial" w:cs="Arial"/>
          <w:sz w:val="24"/>
          <w:szCs w:val="24"/>
        </w:rPr>
        <w:t>nte el ataque de un patógeno, ya sea bacteria, virus u hongo, la mayoría de las plantas se defiende provocando necrosis, muerte celular, alrededor de los puntos de infección, de manera que el patógeno, aislado, se detiene. La reacción s</w:t>
      </w:r>
      <w:r w:rsidR="004155AA" w:rsidRPr="002B6960">
        <w:rPr>
          <w:rFonts w:ascii="Arial" w:hAnsi="Arial" w:cs="Arial"/>
          <w:sz w:val="24"/>
          <w:szCs w:val="24"/>
        </w:rPr>
        <w:t>e llama respuesta hipersensible.</w:t>
      </w:r>
    </w:p>
    <w:p w:rsidR="004E4214" w:rsidRPr="004155AA" w:rsidRDefault="004E4214" w:rsidP="004155AA">
      <w:pPr>
        <w:pStyle w:val="Prrafodelista"/>
        <w:numPr>
          <w:ilvl w:val="0"/>
          <w:numId w:val="16"/>
        </w:numPr>
        <w:jc w:val="both"/>
        <w:rPr>
          <w:rFonts w:ascii="Arial" w:hAnsi="Arial" w:cs="Arial"/>
          <w:sz w:val="24"/>
          <w:szCs w:val="24"/>
        </w:rPr>
      </w:pPr>
      <w:r w:rsidRPr="004155AA">
        <w:rPr>
          <w:rFonts w:ascii="Arial" w:hAnsi="Arial" w:cs="Arial"/>
          <w:sz w:val="24"/>
          <w:szCs w:val="24"/>
        </w:rPr>
        <w:t>¿Qué es?</w:t>
      </w:r>
    </w:p>
    <w:p w:rsidR="007A5DD4" w:rsidRPr="002561EA" w:rsidRDefault="004E4214" w:rsidP="004155AA">
      <w:pPr>
        <w:ind w:firstLine="708"/>
        <w:jc w:val="both"/>
        <w:rPr>
          <w:rFonts w:ascii="Arial" w:hAnsi="Arial" w:cs="Arial"/>
          <w:sz w:val="24"/>
          <w:szCs w:val="24"/>
        </w:rPr>
      </w:pPr>
      <w:r w:rsidRPr="002561EA">
        <w:rPr>
          <w:rFonts w:ascii="Arial" w:hAnsi="Arial" w:cs="Arial"/>
          <w:sz w:val="24"/>
          <w:szCs w:val="24"/>
        </w:rPr>
        <w:t>La necrosis (del griego: νεκρóς. Pronunciación: /nekrós/. Significado: 'cadáver') es la muerte patológica de un conjunto de</w:t>
      </w:r>
      <w:r w:rsidR="007A5DD4" w:rsidRPr="002561EA">
        <w:rPr>
          <w:rFonts w:ascii="Arial" w:hAnsi="Arial" w:cs="Arial"/>
          <w:sz w:val="24"/>
          <w:szCs w:val="24"/>
        </w:rPr>
        <w:t xml:space="preserve"> células o de cualquier tejido.</w:t>
      </w:r>
    </w:p>
    <w:p w:rsidR="004E4214" w:rsidRPr="004155AA" w:rsidRDefault="004E4214" w:rsidP="004155AA">
      <w:pPr>
        <w:pStyle w:val="Prrafodelista"/>
        <w:numPr>
          <w:ilvl w:val="0"/>
          <w:numId w:val="16"/>
        </w:numPr>
        <w:jc w:val="both"/>
        <w:rPr>
          <w:rFonts w:ascii="Arial" w:hAnsi="Arial" w:cs="Arial"/>
          <w:sz w:val="24"/>
          <w:szCs w:val="24"/>
        </w:rPr>
      </w:pPr>
      <w:r w:rsidRPr="004155AA">
        <w:rPr>
          <w:rFonts w:ascii="Arial" w:hAnsi="Arial" w:cs="Arial"/>
          <w:sz w:val="24"/>
          <w:szCs w:val="24"/>
        </w:rPr>
        <w:t>¿Cómo se produce</w:t>
      </w:r>
      <w:r w:rsidR="00C81B64" w:rsidRPr="004155AA">
        <w:rPr>
          <w:rFonts w:ascii="Arial" w:hAnsi="Arial" w:cs="Arial"/>
          <w:sz w:val="24"/>
          <w:szCs w:val="24"/>
        </w:rPr>
        <w:t xml:space="preserve"> y qué la provoca</w:t>
      </w:r>
      <w:r w:rsidRPr="004155AA">
        <w:rPr>
          <w:rFonts w:ascii="Arial" w:hAnsi="Arial" w:cs="Arial"/>
          <w:sz w:val="24"/>
          <w:szCs w:val="24"/>
        </w:rPr>
        <w:t>?</w:t>
      </w:r>
    </w:p>
    <w:p w:rsidR="007A5DD4" w:rsidRPr="002561EA" w:rsidRDefault="007A5DD4" w:rsidP="004155AA">
      <w:pPr>
        <w:ind w:firstLine="708"/>
        <w:jc w:val="both"/>
        <w:rPr>
          <w:rFonts w:ascii="Arial" w:hAnsi="Arial" w:cs="Arial"/>
          <w:sz w:val="24"/>
          <w:szCs w:val="24"/>
        </w:rPr>
      </w:pPr>
      <w:r w:rsidRPr="002561EA">
        <w:rPr>
          <w:rFonts w:ascii="Arial" w:hAnsi="Arial" w:cs="Arial"/>
          <w:sz w:val="24"/>
          <w:szCs w:val="24"/>
        </w:rPr>
        <w:t xml:space="preserve">Es provocada por un agente nocivo </w:t>
      </w:r>
      <w:r w:rsidR="00C81B64" w:rsidRPr="002561EA">
        <w:rPr>
          <w:rFonts w:ascii="Arial" w:hAnsi="Arial" w:cs="Arial"/>
          <w:sz w:val="24"/>
          <w:szCs w:val="24"/>
        </w:rPr>
        <w:t>externo o interno que altera en gran parte su fisionomía, sobrepasando los límites de dicha adaptabilidad, que</w:t>
      </w:r>
      <w:r w:rsidRPr="002561EA">
        <w:rPr>
          <w:rFonts w:ascii="Arial" w:hAnsi="Arial" w:cs="Arial"/>
          <w:sz w:val="24"/>
          <w:szCs w:val="24"/>
        </w:rPr>
        <w:t xml:space="preserve"> causa una lesión tan grave que no se puede reparar o curar.</w:t>
      </w:r>
    </w:p>
    <w:p w:rsidR="00C81B64" w:rsidRPr="004155AA" w:rsidRDefault="00C81B64" w:rsidP="004155AA">
      <w:pPr>
        <w:pStyle w:val="Prrafodelista"/>
        <w:numPr>
          <w:ilvl w:val="0"/>
          <w:numId w:val="16"/>
        </w:numPr>
        <w:jc w:val="both"/>
        <w:rPr>
          <w:rFonts w:ascii="Arial" w:hAnsi="Arial" w:cs="Arial"/>
          <w:sz w:val="24"/>
          <w:szCs w:val="24"/>
        </w:rPr>
      </w:pPr>
      <w:r w:rsidRPr="004155AA">
        <w:rPr>
          <w:rFonts w:ascii="Arial" w:hAnsi="Arial" w:cs="Arial"/>
          <w:sz w:val="24"/>
          <w:szCs w:val="24"/>
        </w:rPr>
        <w:t>¿Qué tipos de necrosis existen?</w:t>
      </w:r>
    </w:p>
    <w:p w:rsidR="004155AA" w:rsidRDefault="00C81B64" w:rsidP="004155AA">
      <w:pPr>
        <w:pStyle w:val="Prrafodelista"/>
        <w:numPr>
          <w:ilvl w:val="0"/>
          <w:numId w:val="1"/>
        </w:numPr>
        <w:ind w:left="360"/>
        <w:jc w:val="both"/>
        <w:rPr>
          <w:rFonts w:ascii="Arial" w:hAnsi="Arial" w:cs="Arial"/>
          <w:sz w:val="24"/>
          <w:szCs w:val="24"/>
        </w:rPr>
      </w:pPr>
      <w:r w:rsidRPr="004155AA">
        <w:rPr>
          <w:rFonts w:ascii="Arial" w:hAnsi="Arial" w:cs="Arial"/>
          <w:i/>
          <w:sz w:val="24"/>
          <w:szCs w:val="24"/>
        </w:rPr>
        <w:t>Necrosis coagulativa:</w:t>
      </w:r>
      <w:r w:rsidRPr="002561EA">
        <w:rPr>
          <w:rFonts w:ascii="Arial" w:hAnsi="Arial" w:cs="Arial"/>
          <w:sz w:val="24"/>
          <w:szCs w:val="24"/>
        </w:rPr>
        <w:t xml:space="preserve"> </w:t>
      </w:r>
    </w:p>
    <w:p w:rsidR="00C81B64" w:rsidRPr="002561EA" w:rsidRDefault="00C81B64" w:rsidP="004155AA">
      <w:pPr>
        <w:pStyle w:val="Prrafodelista"/>
        <w:ind w:left="360"/>
        <w:jc w:val="both"/>
        <w:rPr>
          <w:rFonts w:ascii="Arial" w:hAnsi="Arial" w:cs="Arial"/>
          <w:sz w:val="24"/>
          <w:szCs w:val="24"/>
        </w:rPr>
      </w:pPr>
      <w:r w:rsidRPr="002561EA">
        <w:rPr>
          <w:rFonts w:ascii="Arial" w:hAnsi="Arial" w:cs="Arial"/>
          <w:sz w:val="24"/>
          <w:szCs w:val="24"/>
        </w:rPr>
        <w:t>Se produce a causa de isquemia tisular que genera una coagulación de las proteínas intracelulares, haciéndola inviable (es lo que se produce por ejemplo en el infarto agudo de miocardio). La zona de necrosis es sustituida por tejido fibroso</w:t>
      </w:r>
    </w:p>
    <w:p w:rsidR="004155AA" w:rsidRPr="004155AA" w:rsidRDefault="00C81B64" w:rsidP="004155AA">
      <w:pPr>
        <w:pStyle w:val="Prrafodelista"/>
        <w:numPr>
          <w:ilvl w:val="0"/>
          <w:numId w:val="1"/>
        </w:numPr>
        <w:ind w:left="360"/>
        <w:jc w:val="both"/>
        <w:rPr>
          <w:rFonts w:ascii="Arial" w:hAnsi="Arial" w:cs="Arial"/>
          <w:i/>
          <w:sz w:val="24"/>
          <w:szCs w:val="24"/>
        </w:rPr>
      </w:pPr>
      <w:r w:rsidRPr="004155AA">
        <w:rPr>
          <w:rFonts w:ascii="Arial" w:hAnsi="Arial" w:cs="Arial"/>
          <w:i/>
          <w:sz w:val="24"/>
          <w:szCs w:val="24"/>
        </w:rPr>
        <w:t xml:space="preserve">Necrosis con licuefacción: </w:t>
      </w:r>
    </w:p>
    <w:p w:rsidR="00C81B64" w:rsidRPr="002561EA" w:rsidRDefault="00C81B64" w:rsidP="004155AA">
      <w:pPr>
        <w:pStyle w:val="Prrafodelista"/>
        <w:ind w:left="360"/>
        <w:jc w:val="both"/>
        <w:rPr>
          <w:rFonts w:ascii="Arial" w:hAnsi="Arial" w:cs="Arial"/>
          <w:sz w:val="24"/>
          <w:szCs w:val="24"/>
        </w:rPr>
      </w:pPr>
      <w:r w:rsidRPr="002561EA">
        <w:rPr>
          <w:rFonts w:ascii="Arial" w:hAnsi="Arial" w:cs="Arial"/>
          <w:sz w:val="24"/>
          <w:szCs w:val="24"/>
        </w:rPr>
        <w:t xml:space="preserve">En este caso se produce una </w:t>
      </w:r>
      <w:r w:rsidR="0010334D" w:rsidRPr="002561EA">
        <w:rPr>
          <w:rFonts w:ascii="Arial" w:hAnsi="Arial" w:cs="Arial"/>
          <w:sz w:val="24"/>
          <w:szCs w:val="24"/>
        </w:rPr>
        <w:t>autolisis</w:t>
      </w:r>
      <w:r w:rsidRPr="002561EA">
        <w:rPr>
          <w:rFonts w:ascii="Arial" w:hAnsi="Arial" w:cs="Arial"/>
          <w:sz w:val="24"/>
          <w:szCs w:val="24"/>
        </w:rPr>
        <w:t xml:space="preserve"> rápida que hace que la zona necrosada quede licuada, de etiología bacterial o fúngica. Es típico del sistema nervioso central, pero en este caso también puede ser causada por procesos hipóxicos.</w:t>
      </w:r>
    </w:p>
    <w:p w:rsidR="00C81B64" w:rsidRPr="004155AA" w:rsidRDefault="00C81B64" w:rsidP="004155AA">
      <w:pPr>
        <w:pStyle w:val="Prrafodelista"/>
        <w:numPr>
          <w:ilvl w:val="0"/>
          <w:numId w:val="1"/>
        </w:numPr>
        <w:ind w:left="360"/>
        <w:jc w:val="both"/>
        <w:rPr>
          <w:rFonts w:ascii="Arial" w:hAnsi="Arial" w:cs="Arial"/>
          <w:i/>
          <w:sz w:val="24"/>
          <w:szCs w:val="24"/>
        </w:rPr>
      </w:pPr>
      <w:r w:rsidRPr="004155AA">
        <w:rPr>
          <w:rFonts w:ascii="Arial" w:hAnsi="Arial" w:cs="Arial"/>
          <w:i/>
          <w:sz w:val="24"/>
          <w:szCs w:val="24"/>
        </w:rPr>
        <w:t>Necrosis grasa:</w:t>
      </w:r>
    </w:p>
    <w:p w:rsidR="004155AA" w:rsidRDefault="00C81B64" w:rsidP="004155AA">
      <w:pPr>
        <w:pStyle w:val="Prrafodelista"/>
        <w:numPr>
          <w:ilvl w:val="1"/>
          <w:numId w:val="3"/>
        </w:numPr>
        <w:ind w:left="1080"/>
        <w:jc w:val="both"/>
        <w:rPr>
          <w:rFonts w:ascii="Arial" w:hAnsi="Arial" w:cs="Arial"/>
          <w:sz w:val="24"/>
          <w:szCs w:val="24"/>
        </w:rPr>
      </w:pPr>
      <w:r w:rsidRPr="004155AA">
        <w:rPr>
          <w:rFonts w:ascii="Arial" w:hAnsi="Arial" w:cs="Arial"/>
          <w:i/>
          <w:sz w:val="24"/>
          <w:szCs w:val="24"/>
        </w:rPr>
        <w:t>Traumática:</w:t>
      </w:r>
      <w:r w:rsidRPr="002561EA">
        <w:rPr>
          <w:rFonts w:ascii="Arial" w:hAnsi="Arial" w:cs="Arial"/>
          <w:sz w:val="24"/>
          <w:szCs w:val="24"/>
        </w:rPr>
        <w:t xml:space="preserve"> </w:t>
      </w:r>
    </w:p>
    <w:p w:rsidR="00C81B64" w:rsidRPr="002561EA" w:rsidRDefault="00C81B64" w:rsidP="004155AA">
      <w:pPr>
        <w:pStyle w:val="Prrafodelista"/>
        <w:ind w:left="1080"/>
        <w:jc w:val="both"/>
        <w:rPr>
          <w:rFonts w:ascii="Arial" w:hAnsi="Arial" w:cs="Arial"/>
          <w:sz w:val="24"/>
          <w:szCs w:val="24"/>
        </w:rPr>
      </w:pPr>
      <w:r w:rsidRPr="002561EA">
        <w:rPr>
          <w:rFonts w:ascii="Arial" w:hAnsi="Arial" w:cs="Arial"/>
          <w:sz w:val="24"/>
          <w:szCs w:val="24"/>
        </w:rPr>
        <w:t>No es habitual, se produce por un traumatismo que sobrepasa las capacidades de adaptación celular</w:t>
      </w:r>
    </w:p>
    <w:p w:rsidR="00C81B64" w:rsidRDefault="00C81B64" w:rsidP="004155AA">
      <w:pPr>
        <w:pStyle w:val="Prrafodelista"/>
        <w:numPr>
          <w:ilvl w:val="1"/>
          <w:numId w:val="3"/>
        </w:numPr>
        <w:ind w:left="1080"/>
        <w:jc w:val="both"/>
        <w:rPr>
          <w:rFonts w:ascii="Arial" w:hAnsi="Arial" w:cs="Arial"/>
          <w:sz w:val="24"/>
          <w:szCs w:val="24"/>
        </w:rPr>
      </w:pPr>
      <w:r w:rsidRPr="002561EA">
        <w:rPr>
          <w:rFonts w:ascii="Arial" w:hAnsi="Arial" w:cs="Arial"/>
          <w:sz w:val="24"/>
          <w:szCs w:val="24"/>
        </w:rPr>
        <w:t>Una serie de acontecimientos fisiológicos o patológicos generan unos cambios bioquímicos en la célula y ésta "decide" su propia muerte, de una forma ordenada, disgregándose en pequeñas vesículas que serán fagocitadas por los macrófagos y sin mayor repercusión para el tejido en cuestión (podríamos denominarla suicidio).</w:t>
      </w:r>
    </w:p>
    <w:p w:rsidR="00F77241" w:rsidRDefault="00F77241" w:rsidP="00F77241">
      <w:pPr>
        <w:pStyle w:val="Prrafodelista"/>
        <w:ind w:left="1080"/>
        <w:jc w:val="both"/>
        <w:rPr>
          <w:rFonts w:ascii="Arial" w:hAnsi="Arial" w:cs="Arial"/>
          <w:sz w:val="24"/>
          <w:szCs w:val="24"/>
        </w:rPr>
      </w:pPr>
    </w:p>
    <w:p w:rsidR="00F77241" w:rsidRDefault="00F77241" w:rsidP="00F77241">
      <w:pPr>
        <w:pStyle w:val="Prrafodelista"/>
        <w:ind w:left="1080"/>
        <w:jc w:val="both"/>
        <w:rPr>
          <w:rFonts w:ascii="Arial" w:hAnsi="Arial" w:cs="Arial"/>
          <w:sz w:val="24"/>
          <w:szCs w:val="24"/>
        </w:rPr>
      </w:pPr>
    </w:p>
    <w:p w:rsidR="00F77241" w:rsidRPr="002561EA" w:rsidRDefault="00F77241" w:rsidP="00F77241">
      <w:pPr>
        <w:pStyle w:val="Prrafodelista"/>
        <w:ind w:left="1080"/>
        <w:jc w:val="both"/>
        <w:rPr>
          <w:rFonts w:ascii="Arial" w:hAnsi="Arial" w:cs="Arial"/>
          <w:sz w:val="24"/>
          <w:szCs w:val="24"/>
        </w:rPr>
      </w:pPr>
    </w:p>
    <w:p w:rsidR="004155AA" w:rsidRPr="004155AA" w:rsidRDefault="00C81B64" w:rsidP="004155AA">
      <w:pPr>
        <w:pStyle w:val="Prrafodelista"/>
        <w:numPr>
          <w:ilvl w:val="0"/>
          <w:numId w:val="1"/>
        </w:numPr>
        <w:ind w:left="360"/>
        <w:jc w:val="both"/>
        <w:rPr>
          <w:rFonts w:ascii="Arial" w:hAnsi="Arial" w:cs="Arial"/>
          <w:i/>
          <w:sz w:val="24"/>
          <w:szCs w:val="24"/>
        </w:rPr>
      </w:pPr>
      <w:r w:rsidRPr="004155AA">
        <w:rPr>
          <w:rFonts w:ascii="Arial" w:hAnsi="Arial" w:cs="Arial"/>
          <w:i/>
          <w:sz w:val="24"/>
          <w:szCs w:val="24"/>
        </w:rPr>
        <w:lastRenderedPageBreak/>
        <w:t xml:space="preserve">Necrosis gangrenosa: </w:t>
      </w:r>
    </w:p>
    <w:p w:rsidR="00C81B64" w:rsidRPr="002561EA" w:rsidRDefault="00C81B64" w:rsidP="004155AA">
      <w:pPr>
        <w:pStyle w:val="Prrafodelista"/>
        <w:ind w:left="360"/>
        <w:jc w:val="both"/>
        <w:rPr>
          <w:rFonts w:ascii="Arial" w:hAnsi="Arial" w:cs="Arial"/>
          <w:sz w:val="24"/>
          <w:szCs w:val="24"/>
        </w:rPr>
      </w:pPr>
      <w:r w:rsidRPr="002561EA">
        <w:rPr>
          <w:rFonts w:ascii="Arial" w:hAnsi="Arial" w:cs="Arial"/>
          <w:sz w:val="24"/>
          <w:szCs w:val="24"/>
        </w:rPr>
        <w:t xml:space="preserve">Esta no representa un tipo de necrosis, es un </w:t>
      </w:r>
      <w:r w:rsidR="004155AA" w:rsidRPr="002561EA">
        <w:rPr>
          <w:rFonts w:ascii="Arial" w:hAnsi="Arial" w:cs="Arial"/>
          <w:sz w:val="24"/>
          <w:szCs w:val="24"/>
        </w:rPr>
        <w:t>término</w:t>
      </w:r>
      <w:r w:rsidRPr="002561EA">
        <w:rPr>
          <w:rFonts w:ascii="Arial" w:hAnsi="Arial" w:cs="Arial"/>
          <w:sz w:val="24"/>
          <w:szCs w:val="24"/>
        </w:rPr>
        <w:t xml:space="preserve"> utilizado por los patólogos o clínicos, para describir necrosis en extremidades, puede ser húmeda o seca.</w:t>
      </w:r>
    </w:p>
    <w:p w:rsidR="004155AA" w:rsidRPr="004155AA" w:rsidRDefault="00C81B64" w:rsidP="004155AA">
      <w:pPr>
        <w:pStyle w:val="Prrafodelista"/>
        <w:numPr>
          <w:ilvl w:val="0"/>
          <w:numId w:val="1"/>
        </w:numPr>
        <w:ind w:left="360"/>
        <w:jc w:val="both"/>
        <w:rPr>
          <w:rFonts w:ascii="Arial" w:hAnsi="Arial" w:cs="Arial"/>
          <w:i/>
          <w:sz w:val="24"/>
          <w:szCs w:val="24"/>
        </w:rPr>
      </w:pPr>
      <w:r w:rsidRPr="004155AA">
        <w:rPr>
          <w:rFonts w:ascii="Arial" w:hAnsi="Arial" w:cs="Arial"/>
          <w:i/>
          <w:sz w:val="24"/>
          <w:szCs w:val="24"/>
        </w:rPr>
        <w:t xml:space="preserve">Necrosis caseosa: </w:t>
      </w:r>
    </w:p>
    <w:p w:rsidR="00C81B64" w:rsidRDefault="00C81B64" w:rsidP="004155AA">
      <w:pPr>
        <w:pStyle w:val="Prrafodelista"/>
        <w:ind w:left="360"/>
        <w:jc w:val="both"/>
        <w:rPr>
          <w:rFonts w:ascii="Arial" w:hAnsi="Arial" w:cs="Arial"/>
          <w:sz w:val="24"/>
          <w:szCs w:val="24"/>
        </w:rPr>
      </w:pPr>
      <w:r w:rsidRPr="002561EA">
        <w:rPr>
          <w:rFonts w:ascii="Arial" w:hAnsi="Arial" w:cs="Arial"/>
          <w:sz w:val="24"/>
          <w:szCs w:val="24"/>
        </w:rPr>
        <w:t>El término caseoso se deriva de la apariencia macroscópica blanca, en aspecto de queso, se observa en enfermedades conocidas, como tuberculosis o pseudoparatuberculosis.</w:t>
      </w:r>
    </w:p>
    <w:p w:rsidR="002B6960" w:rsidRPr="002561EA" w:rsidRDefault="002B6960" w:rsidP="004155AA">
      <w:pPr>
        <w:pStyle w:val="Prrafodelista"/>
        <w:ind w:left="360"/>
        <w:jc w:val="both"/>
        <w:rPr>
          <w:rFonts w:ascii="Arial" w:hAnsi="Arial" w:cs="Arial"/>
          <w:sz w:val="24"/>
          <w:szCs w:val="24"/>
        </w:rPr>
      </w:pPr>
    </w:p>
    <w:p w:rsidR="004E4214" w:rsidRPr="004155AA" w:rsidRDefault="004E4214" w:rsidP="004155AA">
      <w:pPr>
        <w:pStyle w:val="Prrafodelista"/>
        <w:numPr>
          <w:ilvl w:val="0"/>
          <w:numId w:val="16"/>
        </w:numPr>
        <w:jc w:val="both"/>
        <w:rPr>
          <w:rFonts w:ascii="Arial" w:hAnsi="Arial" w:cs="Arial"/>
          <w:sz w:val="24"/>
          <w:szCs w:val="24"/>
        </w:rPr>
      </w:pPr>
      <w:r w:rsidRPr="004155AA">
        <w:rPr>
          <w:rFonts w:ascii="Arial" w:hAnsi="Arial" w:cs="Arial"/>
          <w:sz w:val="24"/>
          <w:szCs w:val="24"/>
        </w:rPr>
        <w:t>¿Cuáles son sus “síntomas”?</w:t>
      </w:r>
    </w:p>
    <w:p w:rsidR="00F45F6B" w:rsidRPr="002561EA" w:rsidRDefault="00F45F6B" w:rsidP="002B6960">
      <w:pPr>
        <w:ind w:firstLine="708"/>
        <w:jc w:val="both"/>
        <w:rPr>
          <w:rFonts w:ascii="Arial" w:hAnsi="Arial" w:cs="Arial"/>
          <w:sz w:val="24"/>
          <w:szCs w:val="24"/>
        </w:rPr>
      </w:pPr>
      <w:r w:rsidRPr="002561EA">
        <w:rPr>
          <w:rFonts w:ascii="Arial" w:hAnsi="Arial" w:cs="Arial"/>
          <w:sz w:val="24"/>
          <w:szCs w:val="24"/>
        </w:rPr>
        <w:t>Los daños causados se manifiestan en forma de necrosis foliar en áreas localizadas que presentan un color marrón-rojizo-blanco, de clorosis, adquiriendo el tejido una coloración verde pálida o amarilla, o por la aparición de manchas puntuales necróticas. Si la acción del contaminante es muy fuerte puede llegar a paralizar el crecimiento de la planta.</w:t>
      </w:r>
    </w:p>
    <w:p w:rsidR="00327356" w:rsidRPr="002561EA" w:rsidRDefault="00327356" w:rsidP="002B6960">
      <w:pPr>
        <w:ind w:firstLine="708"/>
        <w:jc w:val="both"/>
        <w:rPr>
          <w:rFonts w:ascii="Arial" w:hAnsi="Arial" w:cs="Arial"/>
          <w:sz w:val="24"/>
          <w:szCs w:val="24"/>
        </w:rPr>
      </w:pPr>
      <w:r w:rsidRPr="002561EA">
        <w:rPr>
          <w:rFonts w:ascii="Arial" w:hAnsi="Arial" w:cs="Arial"/>
          <w:sz w:val="24"/>
          <w:szCs w:val="24"/>
        </w:rPr>
        <w:t xml:space="preserve">Normalmente, muchas de las lesiones conocidas como </w:t>
      </w:r>
      <w:r w:rsidR="0010334D" w:rsidRPr="002561EA">
        <w:rPr>
          <w:rFonts w:ascii="Arial" w:hAnsi="Arial" w:cs="Arial"/>
          <w:sz w:val="24"/>
          <w:szCs w:val="24"/>
        </w:rPr>
        <w:t>necrosis</w:t>
      </w:r>
      <w:r w:rsidRPr="002561EA">
        <w:rPr>
          <w:rFonts w:ascii="Arial" w:hAnsi="Arial" w:cs="Arial"/>
          <w:sz w:val="24"/>
          <w:szCs w:val="24"/>
        </w:rPr>
        <w:t xml:space="preserve"> inician como pequeñas manchas cloróticas. Las </w:t>
      </w:r>
      <w:r w:rsidR="0010334D" w:rsidRPr="002561EA">
        <w:rPr>
          <w:rFonts w:ascii="Arial" w:hAnsi="Arial" w:cs="Arial"/>
          <w:sz w:val="24"/>
          <w:szCs w:val="24"/>
        </w:rPr>
        <w:t>necrosis</w:t>
      </w:r>
      <w:r w:rsidRPr="002561EA">
        <w:rPr>
          <w:rFonts w:ascii="Arial" w:hAnsi="Arial" w:cs="Arial"/>
          <w:sz w:val="24"/>
          <w:szCs w:val="24"/>
        </w:rPr>
        <w:t xml:space="preserve"> también pueden ser localizadas o sistémicas. Hay varios tipos de lesiones en las que hay muerte de los tejidos vegetales. Entre estos tenemos a:</w:t>
      </w:r>
    </w:p>
    <w:p w:rsidR="004155AA" w:rsidRPr="004155AA" w:rsidRDefault="004155AA" w:rsidP="002B6960">
      <w:pPr>
        <w:pStyle w:val="Prrafodelista"/>
        <w:numPr>
          <w:ilvl w:val="0"/>
          <w:numId w:val="4"/>
        </w:numPr>
        <w:ind w:left="360"/>
        <w:jc w:val="both"/>
        <w:rPr>
          <w:rFonts w:ascii="Arial" w:hAnsi="Arial" w:cs="Arial"/>
          <w:i/>
          <w:sz w:val="24"/>
          <w:szCs w:val="24"/>
        </w:rPr>
      </w:pPr>
      <w:r>
        <w:rPr>
          <w:rFonts w:ascii="Arial" w:hAnsi="Arial" w:cs="Arial"/>
          <w:i/>
          <w:sz w:val="24"/>
          <w:szCs w:val="24"/>
        </w:rPr>
        <w:t>Necrosis general o sistémica:</w:t>
      </w:r>
    </w:p>
    <w:p w:rsidR="00AC0FEA" w:rsidRPr="002561EA" w:rsidRDefault="00327356" w:rsidP="002B6960">
      <w:pPr>
        <w:pStyle w:val="Prrafodelista"/>
        <w:ind w:left="360"/>
        <w:jc w:val="both"/>
        <w:rPr>
          <w:rFonts w:ascii="Arial" w:hAnsi="Arial" w:cs="Arial"/>
          <w:sz w:val="24"/>
          <w:szCs w:val="24"/>
        </w:rPr>
      </w:pPr>
      <w:r w:rsidRPr="002561EA">
        <w:rPr>
          <w:rFonts w:ascii="Arial" w:hAnsi="Arial" w:cs="Arial"/>
          <w:sz w:val="24"/>
          <w:szCs w:val="24"/>
        </w:rPr>
        <w:t xml:space="preserve">Es la muerte de todos los tejidos de una planta. Un ejemplo es el tizón de fuego del peral y del manzano causado por la bacteria Erwinia milovora, que también afecta a otras </w:t>
      </w:r>
      <w:r w:rsidR="0010334D" w:rsidRPr="002561EA">
        <w:rPr>
          <w:rFonts w:ascii="Arial" w:hAnsi="Arial" w:cs="Arial"/>
          <w:sz w:val="24"/>
          <w:szCs w:val="24"/>
        </w:rPr>
        <w:t>rosáceas</w:t>
      </w:r>
      <w:r w:rsidRPr="002561EA">
        <w:rPr>
          <w:rFonts w:ascii="Arial" w:hAnsi="Arial" w:cs="Arial"/>
          <w:sz w:val="24"/>
          <w:szCs w:val="24"/>
        </w:rPr>
        <w:t>.</w:t>
      </w:r>
    </w:p>
    <w:p w:rsidR="004155AA" w:rsidRDefault="004155AA" w:rsidP="002B6960">
      <w:pPr>
        <w:pStyle w:val="Prrafodelista"/>
        <w:numPr>
          <w:ilvl w:val="0"/>
          <w:numId w:val="4"/>
        </w:numPr>
        <w:ind w:left="360"/>
        <w:jc w:val="both"/>
        <w:rPr>
          <w:rFonts w:ascii="Arial" w:hAnsi="Arial" w:cs="Arial"/>
          <w:sz w:val="24"/>
          <w:szCs w:val="24"/>
        </w:rPr>
      </w:pPr>
      <w:r w:rsidRPr="004155AA">
        <w:rPr>
          <w:rFonts w:ascii="Arial" w:hAnsi="Arial" w:cs="Arial"/>
          <w:i/>
          <w:sz w:val="24"/>
          <w:szCs w:val="24"/>
        </w:rPr>
        <w:t>Necrosis localizadas:</w:t>
      </w:r>
      <w:r w:rsidR="00327356" w:rsidRPr="002561EA">
        <w:rPr>
          <w:rFonts w:ascii="Arial" w:hAnsi="Arial" w:cs="Arial"/>
          <w:sz w:val="24"/>
          <w:szCs w:val="24"/>
        </w:rPr>
        <w:t xml:space="preserve"> </w:t>
      </w:r>
    </w:p>
    <w:p w:rsidR="00327356" w:rsidRPr="002561EA" w:rsidRDefault="00327356" w:rsidP="002B6960">
      <w:pPr>
        <w:pStyle w:val="Prrafodelista"/>
        <w:ind w:left="360"/>
        <w:jc w:val="both"/>
        <w:rPr>
          <w:rFonts w:ascii="Arial" w:hAnsi="Arial" w:cs="Arial"/>
          <w:sz w:val="24"/>
          <w:szCs w:val="24"/>
        </w:rPr>
      </w:pPr>
      <w:r w:rsidRPr="002561EA">
        <w:rPr>
          <w:rFonts w:ascii="Arial" w:hAnsi="Arial" w:cs="Arial"/>
          <w:sz w:val="24"/>
          <w:szCs w:val="24"/>
        </w:rPr>
        <w:t>Son lesiones o áreas muertas de tejido vegetal, pequeñas o grandes en cualquier órgano de las plantas enfermas. El hongo Enthomosporium spp., en hojas de membrillo, la bacteria Pseudomonas phaseolicola en hojas de frijol y el hongo Phoma ligam en hojas de coliflor son ejemplos de fitopatógenos que causan lesiones localizadas.</w:t>
      </w:r>
    </w:p>
    <w:p w:rsidR="004155AA" w:rsidRDefault="004155AA" w:rsidP="002B6960">
      <w:pPr>
        <w:pStyle w:val="Prrafodelista"/>
        <w:numPr>
          <w:ilvl w:val="0"/>
          <w:numId w:val="4"/>
        </w:numPr>
        <w:ind w:left="360"/>
        <w:jc w:val="both"/>
        <w:rPr>
          <w:rFonts w:ascii="Arial" w:hAnsi="Arial" w:cs="Arial"/>
          <w:sz w:val="24"/>
          <w:szCs w:val="24"/>
        </w:rPr>
      </w:pPr>
      <w:r>
        <w:rPr>
          <w:rFonts w:ascii="Arial" w:hAnsi="Arial" w:cs="Arial"/>
          <w:i/>
          <w:sz w:val="24"/>
          <w:szCs w:val="24"/>
        </w:rPr>
        <w:t>Manchas angulares:</w:t>
      </w:r>
    </w:p>
    <w:p w:rsidR="00327356" w:rsidRPr="002561EA" w:rsidRDefault="00327356" w:rsidP="002B6960">
      <w:pPr>
        <w:pStyle w:val="Prrafodelista"/>
        <w:ind w:left="360"/>
        <w:jc w:val="both"/>
        <w:rPr>
          <w:rFonts w:ascii="Arial" w:hAnsi="Arial" w:cs="Arial"/>
          <w:sz w:val="24"/>
          <w:szCs w:val="24"/>
        </w:rPr>
      </w:pPr>
      <w:r w:rsidRPr="002561EA">
        <w:rPr>
          <w:rFonts w:ascii="Arial" w:hAnsi="Arial" w:cs="Arial"/>
          <w:sz w:val="24"/>
          <w:szCs w:val="24"/>
        </w:rPr>
        <w:t xml:space="preserve">Son áreas de tejido vegetal muerto, delimitadas por las nervaduras de las hojas, por lo que tienen formas </w:t>
      </w:r>
      <w:r w:rsidR="0010334D" w:rsidRPr="002561EA">
        <w:rPr>
          <w:rFonts w:ascii="Arial" w:hAnsi="Arial" w:cs="Arial"/>
          <w:sz w:val="24"/>
          <w:szCs w:val="24"/>
        </w:rPr>
        <w:t>geométricas</w:t>
      </w:r>
      <w:r w:rsidRPr="002561EA">
        <w:rPr>
          <w:rFonts w:ascii="Arial" w:hAnsi="Arial" w:cs="Arial"/>
          <w:sz w:val="24"/>
          <w:szCs w:val="24"/>
        </w:rPr>
        <w:t xml:space="preserve">, tal como la forma cuadrada, </w:t>
      </w:r>
      <w:r w:rsidR="0010334D" w:rsidRPr="002561EA">
        <w:rPr>
          <w:rFonts w:ascii="Arial" w:hAnsi="Arial" w:cs="Arial"/>
          <w:sz w:val="24"/>
          <w:szCs w:val="24"/>
        </w:rPr>
        <w:t>rectangular</w:t>
      </w:r>
      <w:r w:rsidRPr="002561EA">
        <w:rPr>
          <w:rFonts w:ascii="Arial" w:hAnsi="Arial" w:cs="Arial"/>
          <w:sz w:val="24"/>
          <w:szCs w:val="24"/>
        </w:rPr>
        <w:t>, entre otras. Un ejemplo es la enfermedad conocida como “mancha angular” del frijol por el hongo Isariopsis griseola.</w:t>
      </w:r>
    </w:p>
    <w:p w:rsidR="004155AA" w:rsidRDefault="004155AA" w:rsidP="002B6960">
      <w:pPr>
        <w:pStyle w:val="Prrafodelista"/>
        <w:numPr>
          <w:ilvl w:val="0"/>
          <w:numId w:val="4"/>
        </w:numPr>
        <w:ind w:left="360"/>
        <w:jc w:val="both"/>
        <w:rPr>
          <w:rFonts w:ascii="Arial" w:hAnsi="Arial" w:cs="Arial"/>
          <w:sz w:val="24"/>
          <w:szCs w:val="24"/>
        </w:rPr>
      </w:pPr>
      <w:r>
        <w:rPr>
          <w:rFonts w:ascii="Arial" w:hAnsi="Arial" w:cs="Arial"/>
          <w:i/>
          <w:sz w:val="24"/>
          <w:szCs w:val="24"/>
        </w:rPr>
        <w:t>Pústulas:</w:t>
      </w:r>
    </w:p>
    <w:p w:rsidR="00327356" w:rsidRPr="002561EA" w:rsidRDefault="00327356" w:rsidP="002B6960">
      <w:pPr>
        <w:pStyle w:val="Prrafodelista"/>
        <w:ind w:left="360"/>
        <w:jc w:val="both"/>
        <w:rPr>
          <w:rFonts w:ascii="Arial" w:hAnsi="Arial" w:cs="Arial"/>
          <w:sz w:val="24"/>
          <w:szCs w:val="24"/>
        </w:rPr>
      </w:pPr>
      <w:r w:rsidRPr="002561EA">
        <w:rPr>
          <w:rFonts w:ascii="Arial" w:hAnsi="Arial" w:cs="Arial"/>
          <w:sz w:val="24"/>
          <w:szCs w:val="24"/>
        </w:rPr>
        <w:t xml:space="preserve">Son lesiones formadas por el crecimiento subepidermal de, por ejemplo, un hongo que mecánicamente presiona la epidermis hasta que la rompe para dejar expuestas las esporas al ambiente. Las fases aecidiales, urediales y </w:t>
      </w:r>
      <w:r w:rsidRPr="002561EA">
        <w:rPr>
          <w:rFonts w:ascii="Arial" w:hAnsi="Arial" w:cs="Arial"/>
          <w:sz w:val="24"/>
          <w:szCs w:val="24"/>
        </w:rPr>
        <w:lastRenderedPageBreak/>
        <w:t xml:space="preserve">teliales de los hongos conocidos como royas o chahuixtles forman este tipo de lesiones. Ejemplos: Puccinia graminis que causa la roya del tallo o roya negra del trigo, P. striformis que causa la roya estriada o anaranjada del trigo P. </w:t>
      </w:r>
      <w:r w:rsidR="0010334D" w:rsidRPr="002561EA">
        <w:rPr>
          <w:rFonts w:ascii="Arial" w:hAnsi="Arial" w:cs="Arial"/>
          <w:sz w:val="24"/>
          <w:szCs w:val="24"/>
        </w:rPr>
        <w:t>recóndita</w:t>
      </w:r>
      <w:r w:rsidRPr="002561EA">
        <w:rPr>
          <w:rFonts w:ascii="Arial" w:hAnsi="Arial" w:cs="Arial"/>
          <w:sz w:val="24"/>
          <w:szCs w:val="24"/>
        </w:rPr>
        <w:t xml:space="preserve"> y P. sorghi que causa la roya del maíz y sorgo.</w:t>
      </w:r>
    </w:p>
    <w:p w:rsidR="004155AA" w:rsidRPr="004155AA" w:rsidRDefault="004155AA" w:rsidP="002B6960">
      <w:pPr>
        <w:pStyle w:val="Prrafodelista"/>
        <w:numPr>
          <w:ilvl w:val="0"/>
          <w:numId w:val="4"/>
        </w:numPr>
        <w:ind w:left="360"/>
        <w:jc w:val="both"/>
        <w:rPr>
          <w:rFonts w:ascii="Arial" w:hAnsi="Arial" w:cs="Arial"/>
          <w:i/>
          <w:sz w:val="24"/>
          <w:szCs w:val="24"/>
        </w:rPr>
      </w:pPr>
      <w:r w:rsidRPr="004155AA">
        <w:rPr>
          <w:rFonts w:ascii="Arial" w:hAnsi="Arial" w:cs="Arial"/>
          <w:i/>
          <w:sz w:val="24"/>
          <w:szCs w:val="24"/>
        </w:rPr>
        <w:t>Tizón:</w:t>
      </w:r>
    </w:p>
    <w:p w:rsidR="00327356" w:rsidRPr="002561EA" w:rsidRDefault="00327356" w:rsidP="002B6960">
      <w:pPr>
        <w:pStyle w:val="Prrafodelista"/>
        <w:ind w:left="360"/>
        <w:jc w:val="both"/>
        <w:rPr>
          <w:rFonts w:ascii="Arial" w:hAnsi="Arial" w:cs="Arial"/>
          <w:sz w:val="24"/>
          <w:szCs w:val="24"/>
        </w:rPr>
      </w:pPr>
      <w:r w:rsidRPr="002561EA">
        <w:rPr>
          <w:rFonts w:ascii="Arial" w:hAnsi="Arial" w:cs="Arial"/>
          <w:sz w:val="24"/>
          <w:szCs w:val="24"/>
        </w:rPr>
        <w:t>Este nombre se aplica a todo tejido u órgano vegetal que parcial o totalmente muere adquiriendo un color oscuro o negro.</w:t>
      </w:r>
    </w:p>
    <w:p w:rsidR="004155AA" w:rsidRPr="004155AA" w:rsidRDefault="004155AA" w:rsidP="002B6960">
      <w:pPr>
        <w:pStyle w:val="Prrafodelista"/>
        <w:numPr>
          <w:ilvl w:val="0"/>
          <w:numId w:val="4"/>
        </w:numPr>
        <w:ind w:left="360"/>
        <w:jc w:val="both"/>
        <w:rPr>
          <w:rFonts w:ascii="Arial" w:hAnsi="Arial" w:cs="Arial"/>
          <w:i/>
          <w:sz w:val="24"/>
          <w:szCs w:val="24"/>
        </w:rPr>
      </w:pPr>
      <w:r w:rsidRPr="004155AA">
        <w:rPr>
          <w:rFonts w:ascii="Arial" w:hAnsi="Arial" w:cs="Arial"/>
          <w:i/>
          <w:sz w:val="24"/>
          <w:szCs w:val="24"/>
        </w:rPr>
        <w:t>Muerte descendente:</w:t>
      </w:r>
    </w:p>
    <w:p w:rsidR="00327356" w:rsidRPr="002561EA" w:rsidRDefault="00327356" w:rsidP="002B6960">
      <w:pPr>
        <w:pStyle w:val="Prrafodelista"/>
        <w:ind w:left="360"/>
        <w:jc w:val="both"/>
        <w:rPr>
          <w:rFonts w:ascii="Arial" w:hAnsi="Arial" w:cs="Arial"/>
          <w:sz w:val="24"/>
          <w:szCs w:val="24"/>
        </w:rPr>
      </w:pPr>
      <w:r w:rsidRPr="002561EA">
        <w:rPr>
          <w:rFonts w:ascii="Arial" w:hAnsi="Arial" w:cs="Arial"/>
          <w:sz w:val="24"/>
          <w:szCs w:val="24"/>
        </w:rPr>
        <w:t>Es un tipo de necrosis o muerte de tejido vegetal que se inicia desde el ápice de las ramitas o tallos y avanza hacia la base de los mismos. Un ejemplo de este síntoma es causado por el hongo Valsa leucostoma (= Cytospora) en árboles frutales, de sombra y de ornato.</w:t>
      </w:r>
    </w:p>
    <w:p w:rsidR="004155AA" w:rsidRDefault="004155AA" w:rsidP="002B6960">
      <w:pPr>
        <w:pStyle w:val="Prrafodelista"/>
        <w:numPr>
          <w:ilvl w:val="0"/>
          <w:numId w:val="4"/>
        </w:numPr>
        <w:ind w:left="360"/>
        <w:jc w:val="both"/>
        <w:rPr>
          <w:rFonts w:ascii="Arial" w:hAnsi="Arial" w:cs="Arial"/>
          <w:sz w:val="24"/>
          <w:szCs w:val="24"/>
        </w:rPr>
      </w:pPr>
      <w:r>
        <w:rPr>
          <w:rFonts w:ascii="Arial" w:hAnsi="Arial" w:cs="Arial"/>
          <w:i/>
          <w:sz w:val="24"/>
          <w:szCs w:val="24"/>
        </w:rPr>
        <w:t>Tiro de munición:</w:t>
      </w:r>
    </w:p>
    <w:p w:rsidR="00327356" w:rsidRPr="002561EA" w:rsidRDefault="00327356" w:rsidP="002B6960">
      <w:pPr>
        <w:pStyle w:val="Prrafodelista"/>
        <w:ind w:left="360"/>
        <w:jc w:val="both"/>
        <w:rPr>
          <w:rFonts w:ascii="Arial" w:hAnsi="Arial" w:cs="Arial"/>
          <w:sz w:val="24"/>
          <w:szCs w:val="24"/>
        </w:rPr>
      </w:pPr>
      <w:r w:rsidRPr="002561EA">
        <w:rPr>
          <w:rFonts w:ascii="Arial" w:hAnsi="Arial" w:cs="Arial"/>
          <w:sz w:val="24"/>
          <w:szCs w:val="24"/>
        </w:rPr>
        <w:t xml:space="preserve">Se llama </w:t>
      </w:r>
      <w:r w:rsidR="0010334D" w:rsidRPr="002561EA">
        <w:rPr>
          <w:rFonts w:ascii="Arial" w:hAnsi="Arial" w:cs="Arial"/>
          <w:sz w:val="24"/>
          <w:szCs w:val="24"/>
        </w:rPr>
        <w:t>así</w:t>
      </w:r>
      <w:r w:rsidRPr="002561EA">
        <w:rPr>
          <w:rFonts w:ascii="Arial" w:hAnsi="Arial" w:cs="Arial"/>
          <w:sz w:val="24"/>
          <w:szCs w:val="24"/>
        </w:rPr>
        <w:t xml:space="preserve"> a los agujeros que quedan en las hojas de durazno, chabacano, ciruelo, etc., causado por el hongo Wilsonomyces carpophilus (= Coyneum berjerinekii). El hongo causa una mancha foliar necrótica en las hojas y como una reacción de defensa de la planta, esta lesión es rodeanda con capas de corcho, y tejido de abscisión, con lo cual el tejido enfermo es separado del sano hasta que cae dejando un agujero. Este mismo hongo también causa tizón y muerte descendente de los tallos y también una lesión hundida en los mismos tallos llamada cancrosis o cancro.</w:t>
      </w:r>
    </w:p>
    <w:p w:rsidR="004155AA" w:rsidRPr="004155AA" w:rsidRDefault="00327356" w:rsidP="002B6960">
      <w:pPr>
        <w:pStyle w:val="Prrafodelista"/>
        <w:numPr>
          <w:ilvl w:val="0"/>
          <w:numId w:val="4"/>
        </w:numPr>
        <w:ind w:left="360"/>
        <w:jc w:val="both"/>
        <w:rPr>
          <w:rFonts w:ascii="Arial" w:hAnsi="Arial" w:cs="Arial"/>
          <w:sz w:val="24"/>
          <w:szCs w:val="24"/>
        </w:rPr>
      </w:pPr>
      <w:r w:rsidRPr="004155AA">
        <w:rPr>
          <w:rFonts w:ascii="Arial" w:hAnsi="Arial" w:cs="Arial"/>
          <w:i/>
          <w:sz w:val="24"/>
          <w:szCs w:val="24"/>
        </w:rPr>
        <w:t>Cancrósis</w:t>
      </w:r>
      <w:r w:rsidR="004155AA">
        <w:rPr>
          <w:rFonts w:ascii="Arial" w:hAnsi="Arial" w:cs="Arial"/>
          <w:i/>
          <w:sz w:val="24"/>
          <w:szCs w:val="24"/>
        </w:rPr>
        <w:t>:</w:t>
      </w:r>
    </w:p>
    <w:p w:rsidR="00327356" w:rsidRPr="002561EA" w:rsidRDefault="00327356" w:rsidP="002B6960">
      <w:pPr>
        <w:pStyle w:val="Prrafodelista"/>
        <w:ind w:left="360"/>
        <w:jc w:val="both"/>
        <w:rPr>
          <w:rFonts w:ascii="Arial" w:hAnsi="Arial" w:cs="Arial"/>
          <w:sz w:val="24"/>
          <w:szCs w:val="24"/>
        </w:rPr>
      </w:pPr>
      <w:r w:rsidRPr="002561EA">
        <w:rPr>
          <w:rFonts w:ascii="Arial" w:hAnsi="Arial" w:cs="Arial"/>
          <w:sz w:val="24"/>
          <w:szCs w:val="24"/>
        </w:rPr>
        <w:t xml:space="preserve">Son lesiones necróticas que por la acción destructiva del fitopatógeno se observan </w:t>
      </w:r>
      <w:r w:rsidR="0010334D" w:rsidRPr="002561EA">
        <w:rPr>
          <w:rFonts w:ascii="Arial" w:hAnsi="Arial" w:cs="Arial"/>
          <w:sz w:val="24"/>
          <w:szCs w:val="24"/>
        </w:rPr>
        <w:t>hundidas</w:t>
      </w:r>
      <w:r w:rsidRPr="002561EA">
        <w:rPr>
          <w:rFonts w:ascii="Arial" w:hAnsi="Arial" w:cs="Arial"/>
          <w:sz w:val="24"/>
          <w:szCs w:val="24"/>
        </w:rPr>
        <w:t xml:space="preserve"> en los tejidos (frutos, tallos, troncos) de las plantas. Estos son de forma oval, circular o amorfa. Los hongos V. leucostoma, W. carpophilus y la bacteria Pseudomonas phaseolicola causan este tipo de </w:t>
      </w:r>
      <w:r w:rsidR="0010334D" w:rsidRPr="002561EA">
        <w:rPr>
          <w:rFonts w:ascii="Arial" w:hAnsi="Arial" w:cs="Arial"/>
          <w:sz w:val="24"/>
          <w:szCs w:val="24"/>
        </w:rPr>
        <w:t>lesión</w:t>
      </w:r>
      <w:r w:rsidRPr="002561EA">
        <w:rPr>
          <w:rFonts w:ascii="Arial" w:hAnsi="Arial" w:cs="Arial"/>
          <w:sz w:val="24"/>
          <w:szCs w:val="24"/>
        </w:rPr>
        <w:t>.</w:t>
      </w:r>
    </w:p>
    <w:p w:rsidR="004155AA" w:rsidRPr="004155AA" w:rsidRDefault="004155AA" w:rsidP="002B6960">
      <w:pPr>
        <w:pStyle w:val="Prrafodelista"/>
        <w:numPr>
          <w:ilvl w:val="0"/>
          <w:numId w:val="4"/>
        </w:numPr>
        <w:ind w:left="360"/>
        <w:jc w:val="both"/>
        <w:rPr>
          <w:rFonts w:ascii="Arial" w:hAnsi="Arial" w:cs="Arial"/>
          <w:sz w:val="24"/>
          <w:szCs w:val="24"/>
        </w:rPr>
      </w:pPr>
      <w:r>
        <w:rPr>
          <w:rFonts w:ascii="Arial" w:hAnsi="Arial" w:cs="Arial"/>
          <w:i/>
          <w:sz w:val="24"/>
          <w:szCs w:val="24"/>
        </w:rPr>
        <w:t>Pudrición blanca de las raíces</w:t>
      </w:r>
    </w:p>
    <w:p w:rsidR="00327356" w:rsidRPr="002561EA" w:rsidRDefault="00327356" w:rsidP="002B6960">
      <w:pPr>
        <w:pStyle w:val="Prrafodelista"/>
        <w:ind w:left="360"/>
        <w:jc w:val="both"/>
        <w:rPr>
          <w:rFonts w:ascii="Arial" w:hAnsi="Arial" w:cs="Arial"/>
          <w:sz w:val="24"/>
          <w:szCs w:val="24"/>
        </w:rPr>
      </w:pPr>
      <w:r w:rsidRPr="002561EA">
        <w:rPr>
          <w:rFonts w:ascii="Arial" w:hAnsi="Arial" w:cs="Arial"/>
          <w:sz w:val="24"/>
          <w:szCs w:val="24"/>
        </w:rPr>
        <w:t xml:space="preserve">Esta </w:t>
      </w:r>
      <w:r w:rsidR="0010334D" w:rsidRPr="002561EA">
        <w:rPr>
          <w:rFonts w:ascii="Arial" w:hAnsi="Arial" w:cs="Arial"/>
          <w:sz w:val="24"/>
          <w:szCs w:val="24"/>
        </w:rPr>
        <w:t>necrosis</w:t>
      </w:r>
      <w:r w:rsidRPr="002561EA">
        <w:rPr>
          <w:rFonts w:ascii="Arial" w:hAnsi="Arial" w:cs="Arial"/>
          <w:sz w:val="24"/>
          <w:szCs w:val="24"/>
        </w:rPr>
        <w:t xml:space="preserve"> se llama </w:t>
      </w:r>
      <w:r w:rsidR="0010334D" w:rsidRPr="002561EA">
        <w:rPr>
          <w:rFonts w:ascii="Arial" w:hAnsi="Arial" w:cs="Arial"/>
          <w:sz w:val="24"/>
          <w:szCs w:val="24"/>
        </w:rPr>
        <w:t>así</w:t>
      </w:r>
      <w:r w:rsidRPr="002561EA">
        <w:rPr>
          <w:rFonts w:ascii="Arial" w:hAnsi="Arial" w:cs="Arial"/>
          <w:sz w:val="24"/>
          <w:szCs w:val="24"/>
        </w:rPr>
        <w:t xml:space="preserve"> porque el hongo fitopatógeno forma un abundante micelio blanco sobre los tejidos afectados. Un ejemplo es el hongo Sclerotium rolfsii en frijol. Además, se observa que el hongo también forma cuerpos esféricos pequeños, blancos cuando </w:t>
      </w:r>
      <w:r w:rsidR="0010334D" w:rsidRPr="002561EA">
        <w:rPr>
          <w:rFonts w:ascii="Arial" w:hAnsi="Arial" w:cs="Arial"/>
          <w:sz w:val="24"/>
          <w:szCs w:val="24"/>
        </w:rPr>
        <w:t>están</w:t>
      </w:r>
      <w:r w:rsidRPr="002561EA">
        <w:rPr>
          <w:rFonts w:ascii="Arial" w:hAnsi="Arial" w:cs="Arial"/>
          <w:sz w:val="24"/>
          <w:szCs w:val="24"/>
        </w:rPr>
        <w:t xml:space="preserve"> inmaduros y oscuros cuando maduran que son </w:t>
      </w:r>
      <w:r w:rsidR="0010334D" w:rsidRPr="002561EA">
        <w:rPr>
          <w:rFonts w:ascii="Arial" w:hAnsi="Arial" w:cs="Arial"/>
          <w:sz w:val="24"/>
          <w:szCs w:val="24"/>
        </w:rPr>
        <w:t>esclerocios</w:t>
      </w:r>
      <w:r w:rsidRPr="002561EA">
        <w:rPr>
          <w:rFonts w:ascii="Arial" w:hAnsi="Arial" w:cs="Arial"/>
          <w:sz w:val="24"/>
          <w:szCs w:val="24"/>
        </w:rPr>
        <w:t>.</w:t>
      </w:r>
    </w:p>
    <w:p w:rsidR="004155AA" w:rsidRPr="004155AA" w:rsidRDefault="00327356" w:rsidP="002B6960">
      <w:pPr>
        <w:pStyle w:val="Prrafodelista"/>
        <w:numPr>
          <w:ilvl w:val="0"/>
          <w:numId w:val="4"/>
        </w:numPr>
        <w:ind w:left="360"/>
        <w:jc w:val="both"/>
        <w:rPr>
          <w:rFonts w:ascii="Arial" w:hAnsi="Arial" w:cs="Arial"/>
          <w:sz w:val="24"/>
          <w:szCs w:val="24"/>
        </w:rPr>
      </w:pPr>
      <w:r w:rsidRPr="004155AA">
        <w:rPr>
          <w:rFonts w:ascii="Arial" w:hAnsi="Arial" w:cs="Arial"/>
          <w:i/>
          <w:sz w:val="24"/>
          <w:szCs w:val="24"/>
        </w:rPr>
        <w:t>Pudrición blanda</w:t>
      </w:r>
      <w:r w:rsidR="004155AA">
        <w:rPr>
          <w:rFonts w:ascii="Arial" w:hAnsi="Arial" w:cs="Arial"/>
          <w:i/>
          <w:sz w:val="24"/>
          <w:szCs w:val="24"/>
        </w:rPr>
        <w:t>:</w:t>
      </w:r>
    </w:p>
    <w:p w:rsidR="00327356" w:rsidRPr="002561EA" w:rsidRDefault="00327356" w:rsidP="002B6960">
      <w:pPr>
        <w:pStyle w:val="Prrafodelista"/>
        <w:ind w:left="360"/>
        <w:jc w:val="both"/>
        <w:rPr>
          <w:rFonts w:ascii="Arial" w:hAnsi="Arial" w:cs="Arial"/>
          <w:sz w:val="24"/>
          <w:szCs w:val="24"/>
        </w:rPr>
      </w:pPr>
      <w:r w:rsidRPr="002561EA">
        <w:rPr>
          <w:rFonts w:ascii="Arial" w:hAnsi="Arial" w:cs="Arial"/>
          <w:sz w:val="24"/>
          <w:szCs w:val="24"/>
        </w:rPr>
        <w:t xml:space="preserve">Este síntoma de </w:t>
      </w:r>
      <w:r w:rsidR="0010334D" w:rsidRPr="002561EA">
        <w:rPr>
          <w:rFonts w:ascii="Arial" w:hAnsi="Arial" w:cs="Arial"/>
          <w:sz w:val="24"/>
          <w:szCs w:val="24"/>
        </w:rPr>
        <w:t>necrosis</w:t>
      </w:r>
      <w:r w:rsidRPr="002561EA">
        <w:rPr>
          <w:rFonts w:ascii="Arial" w:hAnsi="Arial" w:cs="Arial"/>
          <w:sz w:val="24"/>
          <w:szCs w:val="24"/>
        </w:rPr>
        <w:t xml:space="preserve"> se presenta cuando los tejidos que están siendo </w:t>
      </w:r>
      <w:r w:rsidR="0010334D" w:rsidRPr="002561EA">
        <w:rPr>
          <w:rFonts w:ascii="Arial" w:hAnsi="Arial" w:cs="Arial"/>
          <w:sz w:val="24"/>
          <w:szCs w:val="24"/>
        </w:rPr>
        <w:t>destruidos</w:t>
      </w:r>
      <w:r w:rsidRPr="002561EA">
        <w:rPr>
          <w:rFonts w:ascii="Arial" w:hAnsi="Arial" w:cs="Arial"/>
          <w:sz w:val="24"/>
          <w:szCs w:val="24"/>
        </w:rPr>
        <w:t xml:space="preserve"> tienen exosmosis de agua. Por esta razón, el tejido muerto tiene una consistencia blanda y acuosa. La bacteria Erwinia carotovora causa la pudrición blanda de las hortalizas.</w:t>
      </w:r>
    </w:p>
    <w:p w:rsidR="004155AA" w:rsidRPr="004155AA" w:rsidRDefault="004155AA" w:rsidP="002B6960">
      <w:pPr>
        <w:pStyle w:val="Prrafodelista"/>
        <w:numPr>
          <w:ilvl w:val="0"/>
          <w:numId w:val="4"/>
        </w:numPr>
        <w:ind w:left="360"/>
        <w:jc w:val="both"/>
        <w:rPr>
          <w:rFonts w:ascii="Arial" w:hAnsi="Arial" w:cs="Arial"/>
          <w:sz w:val="24"/>
          <w:szCs w:val="24"/>
        </w:rPr>
      </w:pPr>
      <w:r>
        <w:rPr>
          <w:rFonts w:ascii="Arial" w:hAnsi="Arial" w:cs="Arial"/>
          <w:i/>
          <w:sz w:val="24"/>
          <w:szCs w:val="24"/>
        </w:rPr>
        <w:t>Tallo de alambre:</w:t>
      </w:r>
    </w:p>
    <w:p w:rsidR="00327356" w:rsidRPr="002561EA" w:rsidRDefault="00327356" w:rsidP="002B6960">
      <w:pPr>
        <w:pStyle w:val="Prrafodelista"/>
        <w:ind w:left="360"/>
        <w:jc w:val="both"/>
        <w:rPr>
          <w:rFonts w:ascii="Arial" w:hAnsi="Arial" w:cs="Arial"/>
          <w:sz w:val="24"/>
          <w:szCs w:val="24"/>
        </w:rPr>
      </w:pPr>
      <w:r w:rsidRPr="002561EA">
        <w:rPr>
          <w:rFonts w:ascii="Arial" w:hAnsi="Arial" w:cs="Arial"/>
          <w:sz w:val="24"/>
          <w:szCs w:val="24"/>
        </w:rPr>
        <w:lastRenderedPageBreak/>
        <w:t xml:space="preserve">Tipo de pudrición o </w:t>
      </w:r>
      <w:r w:rsidR="0010334D" w:rsidRPr="002561EA">
        <w:rPr>
          <w:rFonts w:ascii="Arial" w:hAnsi="Arial" w:cs="Arial"/>
          <w:sz w:val="24"/>
          <w:szCs w:val="24"/>
        </w:rPr>
        <w:t>necrosis</w:t>
      </w:r>
      <w:r w:rsidRPr="002561EA">
        <w:rPr>
          <w:rFonts w:ascii="Arial" w:hAnsi="Arial" w:cs="Arial"/>
          <w:sz w:val="24"/>
          <w:szCs w:val="24"/>
        </w:rPr>
        <w:t xml:space="preserve"> del tallo que hace que este se adelgace y </w:t>
      </w:r>
      <w:r w:rsidR="0010334D" w:rsidRPr="002561EA">
        <w:rPr>
          <w:rFonts w:ascii="Arial" w:hAnsi="Arial" w:cs="Arial"/>
          <w:sz w:val="24"/>
          <w:szCs w:val="24"/>
        </w:rPr>
        <w:t>parezca</w:t>
      </w:r>
      <w:r w:rsidRPr="002561EA">
        <w:rPr>
          <w:rFonts w:ascii="Arial" w:hAnsi="Arial" w:cs="Arial"/>
          <w:sz w:val="24"/>
          <w:szCs w:val="24"/>
        </w:rPr>
        <w:t xml:space="preserve"> un alambre. El hongo Rhizotonia solani cuando afecta a plántulas de coliflor y brócoli causa este tipo de síntoma.</w:t>
      </w:r>
    </w:p>
    <w:p w:rsidR="004155AA" w:rsidRPr="004155AA" w:rsidRDefault="00327356" w:rsidP="002B6960">
      <w:pPr>
        <w:pStyle w:val="Prrafodelista"/>
        <w:numPr>
          <w:ilvl w:val="0"/>
          <w:numId w:val="4"/>
        </w:numPr>
        <w:ind w:left="360"/>
        <w:jc w:val="both"/>
        <w:rPr>
          <w:rFonts w:ascii="Arial" w:hAnsi="Arial" w:cs="Arial"/>
          <w:sz w:val="24"/>
          <w:szCs w:val="24"/>
        </w:rPr>
      </w:pPr>
      <w:r w:rsidRPr="004155AA">
        <w:rPr>
          <w:rFonts w:ascii="Arial" w:hAnsi="Arial" w:cs="Arial"/>
          <w:i/>
          <w:sz w:val="24"/>
          <w:szCs w:val="24"/>
        </w:rPr>
        <w:t>Ahogamiento (en inglés damping off) o</w:t>
      </w:r>
      <w:r w:rsidR="004155AA">
        <w:rPr>
          <w:rFonts w:ascii="Arial" w:hAnsi="Arial" w:cs="Arial"/>
          <w:i/>
          <w:sz w:val="24"/>
          <w:szCs w:val="24"/>
        </w:rPr>
        <w:t xml:space="preserve"> muerte de los semilleros:</w:t>
      </w:r>
    </w:p>
    <w:p w:rsidR="00327356" w:rsidRPr="002561EA" w:rsidRDefault="00327356" w:rsidP="002B6960">
      <w:pPr>
        <w:pStyle w:val="Prrafodelista"/>
        <w:ind w:left="360"/>
        <w:jc w:val="both"/>
        <w:rPr>
          <w:rFonts w:ascii="Arial" w:hAnsi="Arial" w:cs="Arial"/>
          <w:sz w:val="24"/>
          <w:szCs w:val="24"/>
        </w:rPr>
      </w:pPr>
      <w:r w:rsidRPr="004155AA">
        <w:rPr>
          <w:rFonts w:ascii="Arial" w:hAnsi="Arial" w:cs="Arial"/>
          <w:i/>
          <w:sz w:val="24"/>
          <w:szCs w:val="24"/>
        </w:rPr>
        <w:t>En</w:t>
      </w:r>
      <w:r w:rsidRPr="002561EA">
        <w:rPr>
          <w:rFonts w:ascii="Arial" w:hAnsi="Arial" w:cs="Arial"/>
          <w:sz w:val="24"/>
          <w:szCs w:val="24"/>
        </w:rPr>
        <w:t xml:space="preserve"> fase de plántula los fitopatógenos pueden causar una constricción del tallo, a nivel del suelo, debido a la </w:t>
      </w:r>
      <w:r w:rsidR="0010334D" w:rsidRPr="002561EA">
        <w:rPr>
          <w:rFonts w:ascii="Arial" w:hAnsi="Arial" w:cs="Arial"/>
          <w:sz w:val="24"/>
          <w:szCs w:val="24"/>
        </w:rPr>
        <w:t>necrosis</w:t>
      </w:r>
      <w:r w:rsidRPr="002561EA">
        <w:rPr>
          <w:rFonts w:ascii="Arial" w:hAnsi="Arial" w:cs="Arial"/>
          <w:sz w:val="24"/>
          <w:szCs w:val="24"/>
        </w:rPr>
        <w:t xml:space="preserve"> que realizan. Este síntoma lo causan el hongo R. solani y el oomiceto Pytium spp. Estos hongos y muchos otros también pueden destruir a la semilla o a la plántula recién salida de la semilla. La destrucción de la plántula puede ser cuando todavía la plántula no sale a la superficie del suelo (pudrición </w:t>
      </w:r>
      <w:r w:rsidR="0010334D" w:rsidRPr="002561EA">
        <w:rPr>
          <w:rFonts w:ascii="Arial" w:hAnsi="Arial" w:cs="Arial"/>
          <w:sz w:val="24"/>
          <w:szCs w:val="24"/>
        </w:rPr>
        <w:t>pre emergente</w:t>
      </w:r>
      <w:r w:rsidRPr="002561EA">
        <w:rPr>
          <w:rFonts w:ascii="Arial" w:hAnsi="Arial" w:cs="Arial"/>
          <w:sz w:val="24"/>
          <w:szCs w:val="24"/>
        </w:rPr>
        <w:t xml:space="preserve">) o cuando esta sale a la superficie del suelo (pudrición </w:t>
      </w:r>
      <w:r w:rsidR="0010334D" w:rsidRPr="002561EA">
        <w:rPr>
          <w:rFonts w:ascii="Arial" w:hAnsi="Arial" w:cs="Arial"/>
          <w:sz w:val="24"/>
          <w:szCs w:val="24"/>
        </w:rPr>
        <w:t>pos emergente</w:t>
      </w:r>
      <w:r w:rsidRPr="002561EA">
        <w:rPr>
          <w:rFonts w:ascii="Arial" w:hAnsi="Arial" w:cs="Arial"/>
          <w:sz w:val="24"/>
          <w:szCs w:val="24"/>
        </w:rPr>
        <w:t>).</w:t>
      </w:r>
    </w:p>
    <w:p w:rsidR="004155AA" w:rsidRPr="004155AA" w:rsidRDefault="004155AA" w:rsidP="002B6960">
      <w:pPr>
        <w:pStyle w:val="Prrafodelista"/>
        <w:numPr>
          <w:ilvl w:val="0"/>
          <w:numId w:val="4"/>
        </w:numPr>
        <w:ind w:left="360"/>
        <w:jc w:val="both"/>
        <w:rPr>
          <w:rFonts w:ascii="Arial" w:hAnsi="Arial" w:cs="Arial"/>
          <w:i/>
          <w:sz w:val="24"/>
          <w:szCs w:val="24"/>
        </w:rPr>
      </w:pPr>
      <w:r w:rsidRPr="004155AA">
        <w:rPr>
          <w:rFonts w:ascii="Arial" w:hAnsi="Arial" w:cs="Arial"/>
          <w:i/>
          <w:sz w:val="24"/>
          <w:szCs w:val="24"/>
        </w:rPr>
        <w:t>Pie o pierna negra:</w:t>
      </w:r>
    </w:p>
    <w:p w:rsidR="00327356" w:rsidRPr="002561EA" w:rsidRDefault="00327356" w:rsidP="002B6960">
      <w:pPr>
        <w:pStyle w:val="Prrafodelista"/>
        <w:ind w:left="360"/>
        <w:jc w:val="both"/>
        <w:rPr>
          <w:rFonts w:ascii="Arial" w:hAnsi="Arial" w:cs="Arial"/>
          <w:sz w:val="24"/>
          <w:szCs w:val="24"/>
        </w:rPr>
      </w:pPr>
      <w:r w:rsidRPr="002561EA">
        <w:rPr>
          <w:rFonts w:ascii="Arial" w:hAnsi="Arial" w:cs="Arial"/>
          <w:sz w:val="24"/>
          <w:szCs w:val="24"/>
        </w:rPr>
        <w:t xml:space="preserve">Este tipo de síntoma se presenta cuando un fitopatógeno afecta la base del tallo de las plantas causando una </w:t>
      </w:r>
      <w:r w:rsidR="0010334D" w:rsidRPr="002561EA">
        <w:rPr>
          <w:rFonts w:ascii="Arial" w:hAnsi="Arial" w:cs="Arial"/>
          <w:sz w:val="24"/>
          <w:szCs w:val="24"/>
        </w:rPr>
        <w:t>necrosis</w:t>
      </w:r>
      <w:r w:rsidRPr="002561EA">
        <w:rPr>
          <w:rFonts w:ascii="Arial" w:hAnsi="Arial" w:cs="Arial"/>
          <w:sz w:val="24"/>
          <w:szCs w:val="24"/>
        </w:rPr>
        <w:t xml:space="preserve"> o pudrición tiene un color oscuro o negro. La bacteria Erwinia caratovora pv. </w:t>
      </w:r>
      <w:r w:rsidR="0010334D" w:rsidRPr="002561EA">
        <w:rPr>
          <w:rFonts w:ascii="Arial" w:hAnsi="Arial" w:cs="Arial"/>
          <w:sz w:val="24"/>
          <w:szCs w:val="24"/>
        </w:rPr>
        <w:t>Carotovora</w:t>
      </w:r>
      <w:r w:rsidRPr="002561EA">
        <w:rPr>
          <w:rFonts w:ascii="Arial" w:hAnsi="Arial" w:cs="Arial"/>
          <w:sz w:val="24"/>
          <w:szCs w:val="24"/>
        </w:rPr>
        <w:t xml:space="preserve"> causa este síntoma en papa y el hongo Leptosphaeria maculans (= Phoma lingam) lo causa en crucíferas cultivadas.</w:t>
      </w:r>
    </w:p>
    <w:p w:rsidR="004155AA" w:rsidRPr="004155AA" w:rsidRDefault="004155AA" w:rsidP="002B6960">
      <w:pPr>
        <w:pStyle w:val="Prrafodelista"/>
        <w:numPr>
          <w:ilvl w:val="0"/>
          <w:numId w:val="4"/>
        </w:numPr>
        <w:ind w:left="360"/>
        <w:jc w:val="both"/>
        <w:rPr>
          <w:rFonts w:ascii="Arial" w:hAnsi="Arial" w:cs="Arial"/>
          <w:i/>
          <w:sz w:val="24"/>
          <w:szCs w:val="24"/>
        </w:rPr>
      </w:pPr>
      <w:r w:rsidRPr="004155AA">
        <w:rPr>
          <w:rFonts w:ascii="Arial" w:hAnsi="Arial" w:cs="Arial"/>
          <w:i/>
          <w:sz w:val="24"/>
          <w:szCs w:val="24"/>
        </w:rPr>
        <w:t>Roña:</w:t>
      </w:r>
    </w:p>
    <w:p w:rsidR="00AC0FEA" w:rsidRPr="002561EA" w:rsidRDefault="00327356" w:rsidP="002B6960">
      <w:pPr>
        <w:pStyle w:val="Prrafodelista"/>
        <w:ind w:left="360"/>
        <w:jc w:val="both"/>
        <w:rPr>
          <w:rFonts w:ascii="Arial" w:hAnsi="Arial" w:cs="Arial"/>
          <w:sz w:val="24"/>
          <w:szCs w:val="24"/>
        </w:rPr>
      </w:pPr>
      <w:r w:rsidRPr="002561EA">
        <w:rPr>
          <w:rFonts w:ascii="Arial" w:hAnsi="Arial" w:cs="Arial"/>
          <w:sz w:val="24"/>
          <w:szCs w:val="24"/>
        </w:rPr>
        <w:t>En el manzano el hongo Venturia inaequalis se desarrolla subcuticularmente en los frutos, ocasionando el depósito de capas de corcho y originando costras en la superficie de estos frutos. También hay formación de grietas por la diferencia en el crecimiento del tejido sano y enfermo, los cuales son puertas de entrada de hongos oportunistas como Trichotecium roseum que inclusive causan mayor daño que el propio V. inaequalis. El hongo Shaceloma persea causa síntomas similares al a</w:t>
      </w:r>
      <w:r w:rsidR="004155AA">
        <w:rPr>
          <w:rFonts w:ascii="Arial" w:hAnsi="Arial" w:cs="Arial"/>
          <w:sz w:val="24"/>
          <w:szCs w:val="24"/>
        </w:rPr>
        <w:t>nterior en frutos de aguacate.</w:t>
      </w:r>
    </w:p>
    <w:p w:rsidR="004155AA" w:rsidRPr="004155AA" w:rsidRDefault="004155AA" w:rsidP="002B6960">
      <w:pPr>
        <w:pStyle w:val="Prrafodelista"/>
        <w:numPr>
          <w:ilvl w:val="0"/>
          <w:numId w:val="4"/>
        </w:numPr>
        <w:ind w:left="360"/>
        <w:jc w:val="both"/>
        <w:rPr>
          <w:rFonts w:ascii="Arial" w:hAnsi="Arial" w:cs="Arial"/>
          <w:i/>
          <w:sz w:val="24"/>
          <w:szCs w:val="24"/>
        </w:rPr>
      </w:pPr>
      <w:r w:rsidRPr="004155AA">
        <w:rPr>
          <w:rFonts w:ascii="Arial" w:hAnsi="Arial" w:cs="Arial"/>
          <w:i/>
          <w:sz w:val="24"/>
          <w:szCs w:val="24"/>
        </w:rPr>
        <w:t>Mancha anular:</w:t>
      </w:r>
    </w:p>
    <w:p w:rsidR="00C81B64" w:rsidRDefault="00327356" w:rsidP="002B6960">
      <w:pPr>
        <w:pStyle w:val="Prrafodelista"/>
        <w:ind w:left="360"/>
        <w:jc w:val="both"/>
        <w:rPr>
          <w:rFonts w:ascii="Arial" w:hAnsi="Arial" w:cs="Arial"/>
          <w:sz w:val="24"/>
          <w:szCs w:val="24"/>
        </w:rPr>
      </w:pPr>
      <w:r w:rsidRPr="002561EA">
        <w:rPr>
          <w:rFonts w:ascii="Arial" w:hAnsi="Arial" w:cs="Arial"/>
          <w:sz w:val="24"/>
          <w:szCs w:val="24"/>
        </w:rPr>
        <w:t xml:space="preserve">Es un tipo de lesión en la cual la </w:t>
      </w:r>
      <w:r w:rsidR="0010334D" w:rsidRPr="002561EA">
        <w:rPr>
          <w:rFonts w:ascii="Arial" w:hAnsi="Arial" w:cs="Arial"/>
          <w:sz w:val="24"/>
          <w:szCs w:val="24"/>
        </w:rPr>
        <w:t>necrosis</w:t>
      </w:r>
      <w:r w:rsidRPr="002561EA">
        <w:rPr>
          <w:rFonts w:ascii="Arial" w:hAnsi="Arial" w:cs="Arial"/>
          <w:sz w:val="24"/>
          <w:szCs w:val="24"/>
        </w:rPr>
        <w:t xml:space="preserve"> tiene forma circular (como un anillo) por lo que el centro de la lesión tiene tejido no dañado o normal. Un ejemplo de este tipo de </w:t>
      </w:r>
      <w:r w:rsidR="0010334D" w:rsidRPr="002561EA">
        <w:rPr>
          <w:rFonts w:ascii="Arial" w:hAnsi="Arial" w:cs="Arial"/>
          <w:sz w:val="24"/>
          <w:szCs w:val="24"/>
        </w:rPr>
        <w:t>necrosis</w:t>
      </w:r>
      <w:r w:rsidRPr="002561EA">
        <w:rPr>
          <w:rFonts w:ascii="Arial" w:hAnsi="Arial" w:cs="Arial"/>
          <w:sz w:val="24"/>
          <w:szCs w:val="24"/>
        </w:rPr>
        <w:t xml:space="preserve"> son las manchas anulares ocasionado por el virus mancha anular del papayo.</w:t>
      </w:r>
    </w:p>
    <w:p w:rsidR="002B6960" w:rsidRPr="002561EA" w:rsidRDefault="002B6960" w:rsidP="002B6960">
      <w:pPr>
        <w:pStyle w:val="Prrafodelista"/>
        <w:ind w:left="360"/>
        <w:jc w:val="both"/>
        <w:rPr>
          <w:rFonts w:ascii="Arial" w:hAnsi="Arial" w:cs="Arial"/>
          <w:sz w:val="24"/>
          <w:szCs w:val="24"/>
        </w:rPr>
      </w:pPr>
    </w:p>
    <w:p w:rsidR="004E4214" w:rsidRPr="004155AA" w:rsidRDefault="004E4214" w:rsidP="004155AA">
      <w:pPr>
        <w:pStyle w:val="Prrafodelista"/>
        <w:numPr>
          <w:ilvl w:val="0"/>
          <w:numId w:val="16"/>
        </w:numPr>
        <w:jc w:val="both"/>
        <w:rPr>
          <w:rFonts w:ascii="Arial" w:hAnsi="Arial" w:cs="Arial"/>
          <w:sz w:val="24"/>
          <w:szCs w:val="24"/>
        </w:rPr>
      </w:pPr>
      <w:r w:rsidRPr="004155AA">
        <w:rPr>
          <w:rFonts w:ascii="Arial" w:hAnsi="Arial" w:cs="Arial"/>
          <w:sz w:val="24"/>
          <w:szCs w:val="24"/>
        </w:rPr>
        <w:t>¿A qué tipos de plantas les afecta?</w:t>
      </w:r>
    </w:p>
    <w:p w:rsidR="00327356" w:rsidRPr="002561EA" w:rsidRDefault="00945819" w:rsidP="002B6960">
      <w:pPr>
        <w:ind w:firstLine="708"/>
        <w:jc w:val="both"/>
        <w:rPr>
          <w:rFonts w:ascii="Arial" w:hAnsi="Arial" w:cs="Arial"/>
          <w:sz w:val="24"/>
          <w:szCs w:val="24"/>
        </w:rPr>
      </w:pPr>
      <w:r w:rsidRPr="002561EA">
        <w:rPr>
          <w:rFonts w:ascii="Arial" w:hAnsi="Arial" w:cs="Arial"/>
          <w:sz w:val="24"/>
          <w:szCs w:val="24"/>
        </w:rPr>
        <w:t>Todas las plantas muestran una especial sensibilidad a la mayor parte de los contaminantes, por lo tanto todas las plantas están expuestas a la necrosis.</w:t>
      </w:r>
    </w:p>
    <w:p w:rsidR="00945819" w:rsidRPr="004155AA" w:rsidRDefault="004E4214" w:rsidP="004155AA">
      <w:pPr>
        <w:pStyle w:val="Prrafodelista"/>
        <w:numPr>
          <w:ilvl w:val="0"/>
          <w:numId w:val="16"/>
        </w:numPr>
        <w:jc w:val="both"/>
        <w:rPr>
          <w:rFonts w:ascii="Arial" w:hAnsi="Arial" w:cs="Arial"/>
          <w:sz w:val="24"/>
          <w:szCs w:val="24"/>
        </w:rPr>
      </w:pPr>
      <w:r w:rsidRPr="004155AA">
        <w:rPr>
          <w:rFonts w:ascii="Arial" w:hAnsi="Arial" w:cs="Arial"/>
          <w:sz w:val="24"/>
          <w:szCs w:val="24"/>
        </w:rPr>
        <w:t>¿Cómo se mide la necrosis?</w:t>
      </w:r>
    </w:p>
    <w:p w:rsidR="002709AC" w:rsidRPr="002561EA" w:rsidRDefault="002709AC" w:rsidP="002B6960">
      <w:pPr>
        <w:ind w:firstLine="708"/>
        <w:jc w:val="both"/>
        <w:rPr>
          <w:rFonts w:ascii="Arial" w:hAnsi="Arial" w:cs="Arial"/>
          <w:sz w:val="24"/>
          <w:szCs w:val="24"/>
        </w:rPr>
      </w:pPr>
      <w:r w:rsidRPr="002561EA">
        <w:rPr>
          <w:rFonts w:ascii="Arial" w:hAnsi="Arial" w:cs="Arial"/>
          <w:sz w:val="24"/>
          <w:szCs w:val="24"/>
        </w:rPr>
        <w:t>En esta aplicación se calculará el porcentaje de necrosis que está afectando a la planta/hoja capturada mediante la cámara. Todo esto basándonos en el tamaño de la planta y el tamaño de la mancha de necrosis.</w:t>
      </w:r>
    </w:p>
    <w:p w:rsidR="004E4214" w:rsidRPr="004155AA" w:rsidRDefault="004E4214" w:rsidP="004155AA">
      <w:pPr>
        <w:pStyle w:val="Prrafodelista"/>
        <w:numPr>
          <w:ilvl w:val="0"/>
          <w:numId w:val="16"/>
        </w:numPr>
        <w:jc w:val="both"/>
        <w:rPr>
          <w:rFonts w:ascii="Arial" w:hAnsi="Arial" w:cs="Arial"/>
          <w:sz w:val="24"/>
          <w:szCs w:val="24"/>
        </w:rPr>
      </w:pPr>
      <w:r w:rsidRPr="004155AA">
        <w:rPr>
          <w:rFonts w:ascii="Arial" w:hAnsi="Arial" w:cs="Arial"/>
          <w:sz w:val="24"/>
          <w:szCs w:val="24"/>
        </w:rPr>
        <w:lastRenderedPageBreak/>
        <w:t>¿Cómo prevenirla?</w:t>
      </w:r>
    </w:p>
    <w:p w:rsidR="007A5DD4" w:rsidRPr="002561EA" w:rsidRDefault="004C50A0" w:rsidP="002B6960">
      <w:pPr>
        <w:ind w:firstLine="708"/>
        <w:jc w:val="both"/>
        <w:rPr>
          <w:rFonts w:ascii="Arial" w:hAnsi="Arial" w:cs="Arial"/>
          <w:sz w:val="24"/>
          <w:szCs w:val="24"/>
        </w:rPr>
      </w:pPr>
      <w:r w:rsidRPr="002561EA">
        <w:rPr>
          <w:rFonts w:ascii="Arial" w:hAnsi="Arial" w:cs="Arial"/>
          <w:sz w:val="24"/>
          <w:szCs w:val="24"/>
        </w:rPr>
        <w:t xml:space="preserve">La OMS ha determinado que todos somos susceptibles a las enfermedades causadas por alimentos contaminados, cualquier persona de cualquier estrato puede estar en condición de contraer una ETA. </w:t>
      </w:r>
    </w:p>
    <w:p w:rsidR="004E4214" w:rsidRPr="004155AA" w:rsidRDefault="004E4214" w:rsidP="004155AA">
      <w:pPr>
        <w:pStyle w:val="Prrafodelista"/>
        <w:numPr>
          <w:ilvl w:val="0"/>
          <w:numId w:val="16"/>
        </w:numPr>
        <w:jc w:val="both"/>
        <w:rPr>
          <w:rFonts w:ascii="Arial" w:hAnsi="Arial" w:cs="Arial"/>
          <w:sz w:val="24"/>
          <w:szCs w:val="24"/>
        </w:rPr>
      </w:pPr>
      <w:r w:rsidRPr="004155AA">
        <w:rPr>
          <w:rFonts w:ascii="Arial" w:hAnsi="Arial" w:cs="Arial"/>
          <w:sz w:val="24"/>
          <w:szCs w:val="24"/>
        </w:rPr>
        <w:t>¿Cómo combatirla?</w:t>
      </w:r>
    </w:p>
    <w:p w:rsidR="007A5DD4" w:rsidRDefault="007A5DD4" w:rsidP="002B6960">
      <w:pPr>
        <w:ind w:firstLine="708"/>
        <w:jc w:val="both"/>
        <w:rPr>
          <w:rFonts w:ascii="Arial" w:hAnsi="Arial" w:cs="Arial"/>
          <w:sz w:val="24"/>
          <w:szCs w:val="24"/>
        </w:rPr>
      </w:pPr>
      <w:r w:rsidRPr="002561EA">
        <w:rPr>
          <w:rFonts w:ascii="Arial" w:hAnsi="Arial" w:cs="Arial"/>
          <w:sz w:val="24"/>
          <w:szCs w:val="24"/>
        </w:rPr>
        <w:t xml:space="preserve">Una vez que se ha producido y desarrollado, la necrosis es irreversible. Es una de las dos expresiones morfológicas reconocidas de muerte celular dentro de un tejido vivo. </w:t>
      </w:r>
    </w:p>
    <w:p w:rsidR="009B4612" w:rsidRPr="002561EA" w:rsidRDefault="009B4612" w:rsidP="002B6960">
      <w:pPr>
        <w:ind w:firstLine="708"/>
        <w:jc w:val="both"/>
        <w:rPr>
          <w:rFonts w:ascii="Arial" w:hAnsi="Arial" w:cs="Arial"/>
          <w:sz w:val="24"/>
          <w:szCs w:val="24"/>
        </w:rPr>
      </w:pPr>
    </w:p>
    <w:p w:rsidR="009B4612" w:rsidRPr="00320866" w:rsidRDefault="009B4612" w:rsidP="0010334D">
      <w:pPr>
        <w:pStyle w:val="Prrafodelista"/>
        <w:numPr>
          <w:ilvl w:val="1"/>
          <w:numId w:val="25"/>
        </w:numPr>
        <w:jc w:val="both"/>
        <w:rPr>
          <w:rFonts w:ascii="Arial" w:hAnsi="Arial" w:cs="Arial"/>
          <w:i/>
          <w:sz w:val="24"/>
          <w:szCs w:val="24"/>
        </w:rPr>
      </w:pPr>
      <w:r w:rsidRPr="000E45C6">
        <w:rPr>
          <w:rFonts w:ascii="Arial" w:hAnsi="Arial" w:cs="Arial"/>
          <w:i/>
          <w:sz w:val="24"/>
          <w:szCs w:val="24"/>
          <w:u w:val="single"/>
        </w:rPr>
        <w:t>Clorosis</w:t>
      </w:r>
    </w:p>
    <w:p w:rsidR="009B4612" w:rsidRPr="000E45C6" w:rsidRDefault="009B4612" w:rsidP="009B4612">
      <w:pPr>
        <w:pStyle w:val="Prrafodelista"/>
        <w:ind w:left="360"/>
        <w:jc w:val="both"/>
        <w:rPr>
          <w:rFonts w:ascii="Arial" w:hAnsi="Arial" w:cs="Arial"/>
          <w:i/>
          <w:sz w:val="24"/>
          <w:szCs w:val="24"/>
        </w:rPr>
      </w:pPr>
    </w:p>
    <w:p w:rsidR="009B4612" w:rsidRPr="007854DC" w:rsidRDefault="009B4612" w:rsidP="009B4612">
      <w:pPr>
        <w:pStyle w:val="Prrafodelista"/>
        <w:numPr>
          <w:ilvl w:val="0"/>
          <w:numId w:val="17"/>
        </w:numPr>
        <w:jc w:val="both"/>
        <w:rPr>
          <w:rFonts w:ascii="Arial" w:hAnsi="Arial" w:cs="Arial"/>
          <w:sz w:val="24"/>
          <w:szCs w:val="24"/>
        </w:rPr>
      </w:pPr>
      <w:r w:rsidRPr="007854DC">
        <w:rPr>
          <w:rFonts w:ascii="Arial" w:hAnsi="Arial" w:cs="Arial"/>
          <w:sz w:val="24"/>
          <w:szCs w:val="24"/>
        </w:rPr>
        <w:t>¿Qué es la Clorosis?</w:t>
      </w:r>
    </w:p>
    <w:p w:rsidR="009B4612" w:rsidRPr="002C23E8" w:rsidRDefault="009B4612" w:rsidP="009B4612">
      <w:pPr>
        <w:ind w:firstLine="708"/>
        <w:jc w:val="both"/>
        <w:rPr>
          <w:rFonts w:ascii="Arial" w:hAnsi="Arial" w:cs="Arial"/>
          <w:sz w:val="24"/>
          <w:szCs w:val="24"/>
        </w:rPr>
      </w:pPr>
      <w:r w:rsidRPr="002C23E8">
        <w:rPr>
          <w:rFonts w:ascii="Arial" w:hAnsi="Arial" w:cs="Arial"/>
          <w:sz w:val="24"/>
          <w:szCs w:val="24"/>
        </w:rPr>
        <w:t>La clorosis es una condición fisiológica anormal en la que el follaje produce insuficiente clorofila.</w:t>
      </w:r>
      <w:r>
        <w:rPr>
          <w:rFonts w:ascii="Arial" w:hAnsi="Arial" w:cs="Arial"/>
          <w:sz w:val="24"/>
          <w:szCs w:val="24"/>
        </w:rPr>
        <w:t xml:space="preserve"> </w:t>
      </w:r>
      <w:r w:rsidRPr="002C23E8">
        <w:rPr>
          <w:rFonts w:ascii="Arial" w:hAnsi="Arial" w:cs="Arial"/>
          <w:sz w:val="24"/>
          <w:szCs w:val="24"/>
        </w:rPr>
        <w:t>Cuando esto</w:t>
      </w:r>
      <w:r>
        <w:rPr>
          <w:rFonts w:ascii="Arial" w:hAnsi="Arial" w:cs="Arial"/>
          <w:sz w:val="24"/>
          <w:szCs w:val="24"/>
        </w:rPr>
        <w:t xml:space="preserve"> </w:t>
      </w:r>
      <w:r w:rsidRPr="002C23E8">
        <w:rPr>
          <w:rFonts w:ascii="Arial" w:hAnsi="Arial" w:cs="Arial"/>
          <w:sz w:val="24"/>
          <w:szCs w:val="24"/>
        </w:rPr>
        <w:t>ocurre, las hojas no tienen la coloración normal verde;</w:t>
      </w:r>
      <w:r>
        <w:rPr>
          <w:rFonts w:ascii="Arial" w:hAnsi="Arial" w:cs="Arial"/>
          <w:sz w:val="24"/>
          <w:szCs w:val="24"/>
        </w:rPr>
        <w:t xml:space="preserve"> </w:t>
      </w:r>
      <w:r w:rsidRPr="002C23E8">
        <w:rPr>
          <w:rFonts w:ascii="Arial" w:hAnsi="Arial" w:cs="Arial"/>
          <w:sz w:val="24"/>
          <w:szCs w:val="24"/>
        </w:rPr>
        <w:t>la coloración es de un verde pálido, amarillo, amarillo blanquecina. Las plantas afectadas tienen disminuida su capacidad de formar ca</w:t>
      </w:r>
      <w:r>
        <w:rPr>
          <w:rFonts w:ascii="Arial" w:hAnsi="Arial" w:cs="Arial"/>
          <w:sz w:val="24"/>
          <w:szCs w:val="24"/>
        </w:rPr>
        <w:t xml:space="preserve">rbohidratos y pueden morir si la </w:t>
      </w:r>
      <w:r w:rsidRPr="002C23E8">
        <w:rPr>
          <w:rFonts w:ascii="Arial" w:hAnsi="Arial" w:cs="Arial"/>
          <w:sz w:val="24"/>
          <w:szCs w:val="24"/>
        </w:rPr>
        <w:t>causa de su insuficiencia clorofílica no es tratada.</w:t>
      </w:r>
    </w:p>
    <w:p w:rsidR="009B4612" w:rsidRDefault="009B4612" w:rsidP="009B4612">
      <w:pPr>
        <w:ind w:firstLine="708"/>
        <w:jc w:val="both"/>
        <w:rPr>
          <w:rFonts w:ascii="Arial" w:hAnsi="Arial" w:cs="Arial"/>
          <w:sz w:val="24"/>
          <w:szCs w:val="24"/>
        </w:rPr>
      </w:pPr>
      <w:r w:rsidRPr="002C23E8">
        <w:rPr>
          <w:rFonts w:ascii="Arial" w:hAnsi="Arial" w:cs="Arial"/>
          <w:sz w:val="24"/>
          <w:szCs w:val="24"/>
        </w:rPr>
        <w:t>La clorosis es un síntoma característico de las plantas con deficiencia de hierro.</w:t>
      </w:r>
    </w:p>
    <w:p w:rsidR="00AC0FEA" w:rsidRPr="002C23E8" w:rsidRDefault="00AC0FEA" w:rsidP="009B4612">
      <w:pPr>
        <w:ind w:firstLine="708"/>
        <w:jc w:val="both"/>
        <w:rPr>
          <w:rFonts w:ascii="Arial" w:hAnsi="Arial" w:cs="Arial"/>
          <w:sz w:val="24"/>
          <w:szCs w:val="24"/>
        </w:rPr>
      </w:pPr>
    </w:p>
    <w:p w:rsidR="009B4612" w:rsidRPr="007854DC" w:rsidRDefault="009B4612" w:rsidP="009B4612">
      <w:pPr>
        <w:pStyle w:val="Prrafodelista"/>
        <w:numPr>
          <w:ilvl w:val="0"/>
          <w:numId w:val="17"/>
        </w:numPr>
        <w:jc w:val="both"/>
        <w:rPr>
          <w:rFonts w:ascii="Arial" w:hAnsi="Arial" w:cs="Arial"/>
          <w:sz w:val="24"/>
          <w:szCs w:val="24"/>
        </w:rPr>
      </w:pPr>
      <w:r w:rsidRPr="007854DC">
        <w:rPr>
          <w:rFonts w:ascii="Arial" w:hAnsi="Arial" w:cs="Arial"/>
          <w:sz w:val="24"/>
          <w:szCs w:val="24"/>
        </w:rPr>
        <w:t>¿Cómo se produce?</w:t>
      </w:r>
    </w:p>
    <w:p w:rsidR="009B4612" w:rsidRPr="002C23E8" w:rsidRDefault="009B4612" w:rsidP="009B4612">
      <w:pPr>
        <w:ind w:firstLine="708"/>
        <w:jc w:val="both"/>
        <w:rPr>
          <w:rFonts w:ascii="Arial" w:hAnsi="Arial" w:cs="Arial"/>
          <w:sz w:val="24"/>
          <w:szCs w:val="24"/>
        </w:rPr>
      </w:pPr>
      <w:r>
        <w:rPr>
          <w:rFonts w:ascii="Arial" w:hAnsi="Arial" w:cs="Arial"/>
          <w:sz w:val="24"/>
          <w:szCs w:val="24"/>
        </w:rPr>
        <w:t>A causa de d</w:t>
      </w:r>
      <w:r w:rsidRPr="002C23E8">
        <w:rPr>
          <w:rFonts w:ascii="Arial" w:hAnsi="Arial" w:cs="Arial"/>
          <w:sz w:val="24"/>
          <w:szCs w:val="24"/>
        </w:rPr>
        <w:t>eficiencias específicas de nutrientes (frecuentemente agravadas</w:t>
      </w:r>
      <w:r>
        <w:rPr>
          <w:rFonts w:ascii="Arial" w:hAnsi="Arial" w:cs="Arial"/>
          <w:sz w:val="24"/>
          <w:szCs w:val="24"/>
        </w:rPr>
        <w:t xml:space="preserve"> </w:t>
      </w:r>
      <w:r w:rsidRPr="002C23E8">
        <w:rPr>
          <w:rFonts w:ascii="Arial" w:hAnsi="Arial" w:cs="Arial"/>
          <w:sz w:val="24"/>
          <w:szCs w:val="24"/>
        </w:rPr>
        <w:t>por un alto nivel de pH)</w:t>
      </w:r>
      <w:r>
        <w:rPr>
          <w:rFonts w:ascii="Arial" w:hAnsi="Arial" w:cs="Arial"/>
          <w:sz w:val="24"/>
          <w:szCs w:val="24"/>
        </w:rPr>
        <w:t xml:space="preserve"> </w:t>
      </w:r>
      <w:r w:rsidRPr="002C23E8">
        <w:rPr>
          <w:rFonts w:ascii="Arial" w:hAnsi="Arial" w:cs="Arial"/>
          <w:sz w:val="24"/>
          <w:szCs w:val="24"/>
        </w:rPr>
        <w:t>producen clorosis,</w:t>
      </w:r>
      <w:r>
        <w:rPr>
          <w:rFonts w:ascii="Arial" w:hAnsi="Arial" w:cs="Arial"/>
          <w:sz w:val="24"/>
          <w:szCs w:val="24"/>
        </w:rPr>
        <w:t xml:space="preserve"> </w:t>
      </w:r>
      <w:r w:rsidRPr="002C23E8">
        <w:rPr>
          <w:rFonts w:ascii="Arial" w:hAnsi="Arial" w:cs="Arial"/>
          <w:sz w:val="24"/>
          <w:szCs w:val="24"/>
        </w:rPr>
        <w:t>que podría corregirse suplementando con hierro, magnesio y nitrógeno e</w:t>
      </w:r>
      <w:r>
        <w:rPr>
          <w:rFonts w:ascii="Arial" w:hAnsi="Arial" w:cs="Arial"/>
          <w:sz w:val="24"/>
          <w:szCs w:val="24"/>
        </w:rPr>
        <w:t xml:space="preserve">n varias combinaciones. También </w:t>
      </w:r>
      <w:r w:rsidRPr="002C23E8">
        <w:rPr>
          <w:rFonts w:ascii="Arial" w:hAnsi="Arial" w:cs="Arial"/>
          <w:sz w:val="24"/>
          <w:szCs w:val="24"/>
        </w:rPr>
        <w:t xml:space="preserve">puede deberse a un exceso de calcio. Algunos pesticidas, particularmente herbicidas, pueden </w:t>
      </w:r>
      <w:r>
        <w:rPr>
          <w:rFonts w:ascii="Arial" w:hAnsi="Arial" w:cs="Arial"/>
          <w:sz w:val="24"/>
          <w:szCs w:val="24"/>
        </w:rPr>
        <w:t xml:space="preserve">causar clorosis, </w:t>
      </w:r>
      <w:r w:rsidRPr="002C23E8">
        <w:rPr>
          <w:rFonts w:ascii="Arial" w:hAnsi="Arial" w:cs="Arial"/>
          <w:sz w:val="24"/>
          <w:szCs w:val="24"/>
        </w:rPr>
        <w:t>tanto a las malezas como ocasionalmente a los cultivos</w:t>
      </w:r>
      <w:r>
        <w:rPr>
          <w:rFonts w:ascii="Arial" w:hAnsi="Arial" w:cs="Arial"/>
          <w:sz w:val="24"/>
          <w:szCs w:val="24"/>
        </w:rPr>
        <w:t xml:space="preserve"> </w:t>
      </w:r>
      <w:r w:rsidRPr="002C23E8">
        <w:rPr>
          <w:rFonts w:ascii="Arial" w:hAnsi="Arial" w:cs="Arial"/>
          <w:sz w:val="24"/>
          <w:szCs w:val="24"/>
        </w:rPr>
        <w:t>tratados. También pued</w:t>
      </w:r>
      <w:r>
        <w:rPr>
          <w:rFonts w:ascii="Arial" w:hAnsi="Arial" w:cs="Arial"/>
          <w:sz w:val="24"/>
          <w:szCs w:val="24"/>
        </w:rPr>
        <w:t xml:space="preserve">e deberse a un exceso o defecto </w:t>
      </w:r>
      <w:r w:rsidRPr="002C23E8">
        <w:rPr>
          <w:rFonts w:ascii="Arial" w:hAnsi="Arial" w:cs="Arial"/>
          <w:sz w:val="24"/>
          <w:szCs w:val="24"/>
        </w:rPr>
        <w:t>de riego, a parásitos varios, enfermedades infecciosas (como la tristeza de lo</w:t>
      </w:r>
      <w:r>
        <w:rPr>
          <w:rFonts w:ascii="Arial" w:hAnsi="Arial" w:cs="Arial"/>
          <w:sz w:val="24"/>
          <w:szCs w:val="24"/>
        </w:rPr>
        <w:t xml:space="preserve">s cítricos) o a estar la planta </w:t>
      </w:r>
      <w:r w:rsidRPr="002C23E8">
        <w:rPr>
          <w:rFonts w:ascii="Arial" w:hAnsi="Arial" w:cs="Arial"/>
          <w:sz w:val="24"/>
          <w:szCs w:val="24"/>
        </w:rPr>
        <w:t>plantada en terrenos compactos o a demasiada profundidad</w:t>
      </w:r>
    </w:p>
    <w:p w:rsidR="009B4612" w:rsidRPr="007854DC" w:rsidRDefault="009B4612" w:rsidP="009B4612">
      <w:pPr>
        <w:pStyle w:val="Prrafodelista"/>
        <w:numPr>
          <w:ilvl w:val="0"/>
          <w:numId w:val="17"/>
        </w:numPr>
        <w:jc w:val="both"/>
        <w:rPr>
          <w:rFonts w:ascii="Arial" w:hAnsi="Arial" w:cs="Arial"/>
          <w:sz w:val="24"/>
          <w:szCs w:val="24"/>
        </w:rPr>
      </w:pPr>
      <w:r w:rsidRPr="007854DC">
        <w:rPr>
          <w:rFonts w:ascii="Arial" w:hAnsi="Arial" w:cs="Arial"/>
          <w:sz w:val="24"/>
          <w:szCs w:val="24"/>
        </w:rPr>
        <w:t>¿Cuáles son los Síntomas?</w:t>
      </w:r>
    </w:p>
    <w:p w:rsidR="009B4612" w:rsidRPr="002C23E8" w:rsidRDefault="009B4612" w:rsidP="009B4612">
      <w:pPr>
        <w:ind w:firstLine="708"/>
        <w:jc w:val="both"/>
        <w:rPr>
          <w:rFonts w:ascii="Arial" w:hAnsi="Arial" w:cs="Arial"/>
          <w:sz w:val="24"/>
          <w:szCs w:val="24"/>
        </w:rPr>
      </w:pPr>
      <w:r w:rsidRPr="002C23E8">
        <w:rPr>
          <w:rFonts w:ascii="Arial" w:hAnsi="Arial" w:cs="Arial"/>
          <w:sz w:val="24"/>
          <w:szCs w:val="24"/>
        </w:rPr>
        <w:t>Los síntomas pueden variar dependiendo de varios factores. Comúnmente, la clorosis leve comienza como una</w:t>
      </w:r>
      <w:r>
        <w:rPr>
          <w:rFonts w:ascii="Arial" w:hAnsi="Arial" w:cs="Arial"/>
          <w:sz w:val="24"/>
          <w:szCs w:val="24"/>
        </w:rPr>
        <w:t xml:space="preserve"> </w:t>
      </w:r>
      <w:r w:rsidRPr="002C23E8">
        <w:rPr>
          <w:rFonts w:ascii="Arial" w:hAnsi="Arial" w:cs="Arial"/>
          <w:sz w:val="24"/>
          <w:szCs w:val="24"/>
        </w:rPr>
        <w:t>decoloración (de verde claro a verde lima</w:t>
      </w:r>
      <w:r w:rsidR="0010334D" w:rsidRPr="002C23E8">
        <w:rPr>
          <w:rFonts w:ascii="Arial" w:hAnsi="Arial" w:cs="Arial"/>
          <w:sz w:val="24"/>
          <w:szCs w:val="24"/>
        </w:rPr>
        <w:t>) del</w:t>
      </w:r>
      <w:r w:rsidRPr="002C23E8">
        <w:rPr>
          <w:rFonts w:ascii="Arial" w:hAnsi="Arial" w:cs="Arial"/>
          <w:sz w:val="24"/>
          <w:szCs w:val="24"/>
        </w:rPr>
        <w:t xml:space="preserve"> </w:t>
      </w:r>
      <w:r w:rsidRPr="002C23E8">
        <w:rPr>
          <w:rFonts w:ascii="Arial" w:hAnsi="Arial" w:cs="Arial"/>
          <w:sz w:val="24"/>
          <w:szCs w:val="24"/>
        </w:rPr>
        <w:lastRenderedPageBreak/>
        <w:t>tejido internerval</w:t>
      </w:r>
      <w:r>
        <w:rPr>
          <w:rFonts w:ascii="Arial" w:hAnsi="Arial" w:cs="Arial"/>
          <w:sz w:val="24"/>
          <w:szCs w:val="24"/>
        </w:rPr>
        <w:t xml:space="preserve"> </w:t>
      </w:r>
      <w:r w:rsidRPr="002C23E8">
        <w:rPr>
          <w:rFonts w:ascii="Arial" w:hAnsi="Arial" w:cs="Arial"/>
          <w:sz w:val="24"/>
          <w:szCs w:val="24"/>
        </w:rPr>
        <w:t xml:space="preserve">mientras </w:t>
      </w:r>
      <w:r>
        <w:rPr>
          <w:rFonts w:ascii="Arial" w:hAnsi="Arial" w:cs="Arial"/>
          <w:sz w:val="24"/>
          <w:szCs w:val="24"/>
        </w:rPr>
        <w:t xml:space="preserve">que el color amarillo indica un </w:t>
      </w:r>
      <w:r w:rsidRPr="002C23E8">
        <w:rPr>
          <w:rFonts w:ascii="Arial" w:hAnsi="Arial" w:cs="Arial"/>
          <w:sz w:val="24"/>
          <w:szCs w:val="24"/>
        </w:rPr>
        <w:t>problema más grave. En algunos</w:t>
      </w:r>
      <w:r>
        <w:rPr>
          <w:rFonts w:ascii="Arial" w:hAnsi="Arial" w:cs="Arial"/>
          <w:sz w:val="24"/>
          <w:szCs w:val="24"/>
        </w:rPr>
        <w:t xml:space="preserve"> </w:t>
      </w:r>
      <w:r w:rsidRPr="002C23E8">
        <w:rPr>
          <w:rFonts w:ascii="Arial" w:hAnsi="Arial" w:cs="Arial"/>
          <w:sz w:val="24"/>
          <w:szCs w:val="24"/>
        </w:rPr>
        <w:t>casos, se torna clorótica una sola parte de la planta.</w:t>
      </w:r>
    </w:p>
    <w:p w:rsidR="009B4612" w:rsidRPr="002C23E8" w:rsidRDefault="009B4612" w:rsidP="009B4612">
      <w:pPr>
        <w:ind w:firstLine="708"/>
        <w:jc w:val="both"/>
        <w:rPr>
          <w:rFonts w:ascii="Arial" w:hAnsi="Arial" w:cs="Arial"/>
          <w:sz w:val="24"/>
          <w:szCs w:val="24"/>
        </w:rPr>
      </w:pPr>
      <w:r w:rsidRPr="002C23E8">
        <w:rPr>
          <w:rFonts w:ascii="Arial" w:hAnsi="Arial" w:cs="Arial"/>
          <w:sz w:val="24"/>
          <w:szCs w:val="24"/>
        </w:rPr>
        <w:t xml:space="preserve">Las </w:t>
      </w:r>
      <w:r w:rsidR="0010334D" w:rsidRPr="002C23E8">
        <w:rPr>
          <w:rFonts w:ascii="Arial" w:hAnsi="Arial" w:cs="Arial"/>
          <w:sz w:val="24"/>
          <w:szCs w:val="24"/>
        </w:rPr>
        <w:t>zonas afectadas</w:t>
      </w:r>
      <w:r w:rsidRPr="002C23E8">
        <w:rPr>
          <w:rFonts w:ascii="Arial" w:hAnsi="Arial" w:cs="Arial"/>
          <w:sz w:val="24"/>
          <w:szCs w:val="24"/>
        </w:rPr>
        <w:t xml:space="preserve"> (o la planta entera) pueden atrofiarse o dejar de producir flores y frutos. Además, las hojas</w:t>
      </w:r>
      <w:r>
        <w:rPr>
          <w:rFonts w:ascii="Arial" w:hAnsi="Arial" w:cs="Arial"/>
          <w:sz w:val="24"/>
          <w:szCs w:val="24"/>
        </w:rPr>
        <w:t xml:space="preserve"> </w:t>
      </w:r>
      <w:r w:rsidRPr="002C23E8">
        <w:rPr>
          <w:rFonts w:ascii="Arial" w:hAnsi="Arial" w:cs="Arial"/>
          <w:sz w:val="24"/>
          <w:szCs w:val="24"/>
        </w:rPr>
        <w:t xml:space="preserve">cloróticas suelen enfermarse y escaldarse. La clorosis severa causa el amarillamiento de los </w:t>
      </w:r>
      <w:r w:rsidR="0010334D" w:rsidRPr="002C23E8">
        <w:rPr>
          <w:rFonts w:ascii="Arial" w:hAnsi="Arial" w:cs="Arial"/>
          <w:sz w:val="24"/>
          <w:szCs w:val="24"/>
        </w:rPr>
        <w:t>nervios foliares</w:t>
      </w:r>
      <w:r w:rsidRPr="002C23E8">
        <w:rPr>
          <w:rFonts w:ascii="Arial" w:hAnsi="Arial" w:cs="Arial"/>
          <w:sz w:val="24"/>
          <w:szCs w:val="24"/>
        </w:rPr>
        <w:t>, luego la necrosis de la hoja, después la de la rama y, por último, la de la planta.</w:t>
      </w:r>
    </w:p>
    <w:p w:rsidR="009B4612" w:rsidRPr="002C23E8" w:rsidRDefault="009B4612" w:rsidP="009B4612">
      <w:pPr>
        <w:ind w:firstLine="708"/>
        <w:jc w:val="both"/>
        <w:rPr>
          <w:rFonts w:ascii="Arial" w:hAnsi="Arial" w:cs="Arial"/>
          <w:sz w:val="24"/>
          <w:szCs w:val="24"/>
        </w:rPr>
      </w:pPr>
      <w:r w:rsidRPr="002C23E8">
        <w:rPr>
          <w:rFonts w:ascii="Arial" w:hAnsi="Arial" w:cs="Arial"/>
          <w:sz w:val="24"/>
          <w:szCs w:val="24"/>
        </w:rPr>
        <w:t>La deficiencia de nitrógeno en plantas disminuye su crecimiento (las hojas son pequeñas y tampoco se puede</w:t>
      </w:r>
      <w:r>
        <w:rPr>
          <w:rFonts w:ascii="Arial" w:hAnsi="Arial" w:cs="Arial"/>
          <w:sz w:val="24"/>
          <w:szCs w:val="24"/>
        </w:rPr>
        <w:t xml:space="preserve"> </w:t>
      </w:r>
      <w:r w:rsidRPr="002C23E8">
        <w:rPr>
          <w:rFonts w:ascii="Arial" w:hAnsi="Arial" w:cs="Arial"/>
          <w:sz w:val="24"/>
          <w:szCs w:val="24"/>
        </w:rPr>
        <w:t>sintetizar clorofila); de este modo, aparece clorosis (hojas de color amarillo). L</w:t>
      </w:r>
      <w:r>
        <w:rPr>
          <w:rFonts w:ascii="Arial" w:hAnsi="Arial" w:cs="Arial"/>
          <w:sz w:val="24"/>
          <w:szCs w:val="24"/>
        </w:rPr>
        <w:t xml:space="preserve">a clorosis empieza en las hojas </w:t>
      </w:r>
      <w:r w:rsidRPr="002C23E8">
        <w:rPr>
          <w:rFonts w:ascii="Arial" w:hAnsi="Arial" w:cs="Arial"/>
          <w:sz w:val="24"/>
          <w:szCs w:val="24"/>
        </w:rPr>
        <w:t xml:space="preserve">de </w:t>
      </w:r>
      <w:r w:rsidR="0010334D" w:rsidRPr="002C23E8">
        <w:rPr>
          <w:rFonts w:ascii="Arial" w:hAnsi="Arial" w:cs="Arial"/>
          <w:sz w:val="24"/>
          <w:szCs w:val="24"/>
        </w:rPr>
        <w:t>mayor edad</w:t>
      </w:r>
      <w:r w:rsidRPr="002C23E8">
        <w:rPr>
          <w:rFonts w:ascii="Arial" w:hAnsi="Arial" w:cs="Arial"/>
          <w:sz w:val="24"/>
          <w:szCs w:val="24"/>
        </w:rPr>
        <w:t xml:space="preserve"> o inferiores, las que pueden </w:t>
      </w:r>
      <w:r w:rsidR="0010334D" w:rsidRPr="002C23E8">
        <w:rPr>
          <w:rFonts w:ascii="Arial" w:hAnsi="Arial" w:cs="Arial"/>
          <w:sz w:val="24"/>
          <w:szCs w:val="24"/>
        </w:rPr>
        <w:t>llegar a</w:t>
      </w:r>
      <w:r w:rsidRPr="002C23E8">
        <w:rPr>
          <w:rFonts w:ascii="Arial" w:hAnsi="Arial" w:cs="Arial"/>
          <w:sz w:val="24"/>
          <w:szCs w:val="24"/>
        </w:rPr>
        <w:t xml:space="preserve"> caerse; si la carencia es sev</w:t>
      </w:r>
      <w:r>
        <w:rPr>
          <w:rFonts w:ascii="Arial" w:hAnsi="Arial" w:cs="Arial"/>
          <w:sz w:val="24"/>
          <w:szCs w:val="24"/>
        </w:rPr>
        <w:t xml:space="preserve">era, puede aparecer clorosis en </w:t>
      </w:r>
      <w:r w:rsidRPr="002C23E8">
        <w:rPr>
          <w:rFonts w:ascii="Arial" w:hAnsi="Arial" w:cs="Arial"/>
          <w:sz w:val="24"/>
          <w:szCs w:val="24"/>
        </w:rPr>
        <w:t xml:space="preserve">las hojas más jóvenes. Disminuye también el tamaño de </w:t>
      </w:r>
      <w:r w:rsidR="0010334D" w:rsidRPr="002C23E8">
        <w:rPr>
          <w:rFonts w:ascii="Arial" w:hAnsi="Arial" w:cs="Arial"/>
          <w:sz w:val="24"/>
          <w:szCs w:val="24"/>
        </w:rPr>
        <w:t>los frutos</w:t>
      </w:r>
      <w:r w:rsidRPr="002C23E8">
        <w:rPr>
          <w:rFonts w:ascii="Arial" w:hAnsi="Arial" w:cs="Arial"/>
          <w:sz w:val="24"/>
          <w:szCs w:val="24"/>
        </w:rPr>
        <w:t xml:space="preserve"> y su cuajad</w:t>
      </w:r>
      <w:r>
        <w:rPr>
          <w:rFonts w:ascii="Arial" w:hAnsi="Arial" w:cs="Arial"/>
          <w:sz w:val="24"/>
          <w:szCs w:val="24"/>
        </w:rPr>
        <w:t xml:space="preserve">o, tal y como es el caso de los </w:t>
      </w:r>
      <w:r w:rsidRPr="002C23E8">
        <w:rPr>
          <w:rFonts w:ascii="Arial" w:hAnsi="Arial" w:cs="Arial"/>
          <w:sz w:val="24"/>
          <w:szCs w:val="24"/>
        </w:rPr>
        <w:t>aguacates. Esta carencia se aprecia al principio en las hojas más viejas que hay en la zona inferior de la planta.</w:t>
      </w:r>
    </w:p>
    <w:p w:rsidR="009B4612" w:rsidRPr="002C23E8" w:rsidRDefault="009B4612" w:rsidP="009B4612">
      <w:pPr>
        <w:ind w:firstLine="708"/>
        <w:jc w:val="both"/>
        <w:rPr>
          <w:rFonts w:ascii="Arial" w:hAnsi="Arial" w:cs="Arial"/>
          <w:sz w:val="24"/>
          <w:szCs w:val="24"/>
        </w:rPr>
      </w:pPr>
      <w:r w:rsidRPr="002C23E8">
        <w:rPr>
          <w:rFonts w:ascii="Arial" w:hAnsi="Arial" w:cs="Arial"/>
          <w:sz w:val="24"/>
          <w:szCs w:val="24"/>
        </w:rPr>
        <w:t xml:space="preserve">Se ven hojas más claras de color verde pálido que van tornándose amarillas, incluyendo los </w:t>
      </w:r>
      <w:r w:rsidR="0010334D" w:rsidRPr="002C23E8">
        <w:rPr>
          <w:rFonts w:ascii="Arial" w:hAnsi="Arial" w:cs="Arial"/>
          <w:sz w:val="24"/>
          <w:szCs w:val="24"/>
        </w:rPr>
        <w:t>nervios, aunque</w:t>
      </w:r>
      <w:r w:rsidRPr="002C23E8">
        <w:rPr>
          <w:rFonts w:ascii="Arial" w:hAnsi="Arial" w:cs="Arial"/>
          <w:sz w:val="24"/>
          <w:szCs w:val="24"/>
        </w:rPr>
        <w:t xml:space="preserve"> la</w:t>
      </w:r>
      <w:r>
        <w:rPr>
          <w:rFonts w:ascii="Arial" w:hAnsi="Arial" w:cs="Arial"/>
          <w:sz w:val="24"/>
          <w:szCs w:val="24"/>
        </w:rPr>
        <w:t xml:space="preserve"> </w:t>
      </w:r>
      <w:r w:rsidRPr="002C23E8">
        <w:rPr>
          <w:rFonts w:ascii="Arial" w:hAnsi="Arial" w:cs="Arial"/>
          <w:sz w:val="24"/>
          <w:szCs w:val="24"/>
        </w:rPr>
        <w:t>clorosis llegue a toda la planta los síntomas son más evidentes en las hojas viejas.</w:t>
      </w:r>
      <w:r>
        <w:rPr>
          <w:rFonts w:ascii="Arial" w:hAnsi="Arial" w:cs="Arial"/>
          <w:sz w:val="24"/>
          <w:szCs w:val="24"/>
        </w:rPr>
        <w:t xml:space="preserve"> Si la deficiencia continúa las </w:t>
      </w:r>
      <w:r w:rsidRPr="002C23E8">
        <w:rPr>
          <w:rFonts w:ascii="Arial" w:hAnsi="Arial" w:cs="Arial"/>
          <w:sz w:val="24"/>
          <w:szCs w:val="24"/>
        </w:rPr>
        <w:t xml:space="preserve">hojas inferiores caen al </w:t>
      </w:r>
      <w:r w:rsidR="0010334D" w:rsidRPr="002C23E8">
        <w:rPr>
          <w:rFonts w:ascii="Arial" w:hAnsi="Arial" w:cs="Arial"/>
          <w:sz w:val="24"/>
          <w:szCs w:val="24"/>
        </w:rPr>
        <w:t>suelo, además</w:t>
      </w:r>
      <w:r w:rsidRPr="002C23E8">
        <w:rPr>
          <w:rFonts w:ascii="Arial" w:hAnsi="Arial" w:cs="Arial"/>
          <w:sz w:val="24"/>
          <w:szCs w:val="24"/>
        </w:rPr>
        <w:t>, la planta no crecerá ni creará hojas, y l</w:t>
      </w:r>
      <w:r>
        <w:rPr>
          <w:rFonts w:ascii="Arial" w:hAnsi="Arial" w:cs="Arial"/>
          <w:sz w:val="24"/>
          <w:szCs w:val="24"/>
        </w:rPr>
        <w:t xml:space="preserve">as futuras generaciones nacerán </w:t>
      </w:r>
      <w:r w:rsidRPr="002C23E8">
        <w:rPr>
          <w:rFonts w:ascii="Arial" w:hAnsi="Arial" w:cs="Arial"/>
          <w:sz w:val="24"/>
          <w:szCs w:val="24"/>
        </w:rPr>
        <w:t>débiles.</w:t>
      </w:r>
    </w:p>
    <w:p w:rsidR="009B4612" w:rsidRPr="002C23E8" w:rsidRDefault="009B4612" w:rsidP="009B4612">
      <w:pPr>
        <w:ind w:firstLine="708"/>
        <w:jc w:val="both"/>
        <w:rPr>
          <w:rFonts w:ascii="Arial" w:hAnsi="Arial" w:cs="Arial"/>
          <w:sz w:val="24"/>
          <w:szCs w:val="24"/>
        </w:rPr>
      </w:pPr>
      <w:r w:rsidRPr="002C23E8">
        <w:rPr>
          <w:rFonts w:ascii="Arial" w:hAnsi="Arial" w:cs="Arial"/>
          <w:sz w:val="24"/>
          <w:szCs w:val="24"/>
        </w:rPr>
        <w:t>La clorosis es un síntoma característico de las plantas con deficiencia de hierro.</w:t>
      </w:r>
    </w:p>
    <w:p w:rsidR="009B4612" w:rsidRPr="002C23E8" w:rsidRDefault="009B4612" w:rsidP="009B4612">
      <w:pPr>
        <w:ind w:firstLine="708"/>
        <w:jc w:val="both"/>
        <w:rPr>
          <w:rFonts w:ascii="Arial" w:hAnsi="Arial" w:cs="Arial"/>
          <w:sz w:val="24"/>
          <w:szCs w:val="24"/>
        </w:rPr>
      </w:pPr>
      <w:r w:rsidRPr="002C23E8">
        <w:rPr>
          <w:rFonts w:ascii="Arial" w:hAnsi="Arial" w:cs="Arial"/>
          <w:sz w:val="24"/>
          <w:szCs w:val="24"/>
        </w:rPr>
        <w:t>En condiciones sumergidas, la deficiencia de hierro ocurre en suelos con pH alto (&gt;7,5). La deficiencia de hierro</w:t>
      </w:r>
      <w:r>
        <w:rPr>
          <w:rFonts w:ascii="Arial" w:hAnsi="Arial" w:cs="Arial"/>
          <w:sz w:val="24"/>
          <w:szCs w:val="24"/>
        </w:rPr>
        <w:t xml:space="preserve"> </w:t>
      </w:r>
      <w:r w:rsidRPr="002C23E8">
        <w:rPr>
          <w:rFonts w:ascii="Arial" w:hAnsi="Arial" w:cs="Arial"/>
          <w:sz w:val="24"/>
          <w:szCs w:val="24"/>
        </w:rPr>
        <w:t>ocurre en suelos neutros a alcalinos.</w:t>
      </w:r>
    </w:p>
    <w:p w:rsidR="009B4612" w:rsidRPr="007854DC" w:rsidRDefault="009B4612" w:rsidP="009B4612">
      <w:pPr>
        <w:pStyle w:val="Prrafodelista"/>
        <w:numPr>
          <w:ilvl w:val="0"/>
          <w:numId w:val="17"/>
        </w:numPr>
        <w:jc w:val="both"/>
        <w:rPr>
          <w:rFonts w:ascii="Arial" w:hAnsi="Arial" w:cs="Arial"/>
          <w:sz w:val="24"/>
          <w:szCs w:val="24"/>
        </w:rPr>
      </w:pPr>
      <w:r w:rsidRPr="007854DC">
        <w:rPr>
          <w:rFonts w:ascii="Arial" w:hAnsi="Arial" w:cs="Arial"/>
          <w:sz w:val="24"/>
          <w:szCs w:val="24"/>
        </w:rPr>
        <w:t>¿A qué tipos de plantas afecta?</w:t>
      </w:r>
    </w:p>
    <w:p w:rsidR="009B4612" w:rsidRPr="002C23E8" w:rsidRDefault="009B4612" w:rsidP="009B4612">
      <w:pPr>
        <w:ind w:firstLine="708"/>
        <w:jc w:val="both"/>
        <w:rPr>
          <w:rFonts w:ascii="Arial" w:hAnsi="Arial" w:cs="Arial"/>
          <w:sz w:val="24"/>
          <w:szCs w:val="24"/>
        </w:rPr>
      </w:pPr>
      <w:r w:rsidRPr="002C23E8">
        <w:rPr>
          <w:rFonts w:ascii="Arial" w:hAnsi="Arial" w:cs="Arial"/>
          <w:sz w:val="24"/>
          <w:szCs w:val="24"/>
        </w:rPr>
        <w:t xml:space="preserve">Afecta a todo </w:t>
      </w:r>
      <w:r>
        <w:rPr>
          <w:rFonts w:ascii="Arial" w:hAnsi="Arial" w:cs="Arial"/>
          <w:sz w:val="24"/>
          <w:szCs w:val="24"/>
        </w:rPr>
        <w:t>tipo de plantas sin distinción.</w:t>
      </w:r>
    </w:p>
    <w:p w:rsidR="009B4612" w:rsidRPr="007854DC" w:rsidRDefault="009B4612" w:rsidP="009B4612">
      <w:pPr>
        <w:pStyle w:val="Prrafodelista"/>
        <w:numPr>
          <w:ilvl w:val="0"/>
          <w:numId w:val="17"/>
        </w:numPr>
        <w:jc w:val="both"/>
        <w:rPr>
          <w:rFonts w:ascii="Arial" w:hAnsi="Arial" w:cs="Arial"/>
          <w:sz w:val="24"/>
          <w:szCs w:val="24"/>
        </w:rPr>
      </w:pPr>
      <w:r w:rsidRPr="007854DC">
        <w:rPr>
          <w:rFonts w:ascii="Arial" w:hAnsi="Arial" w:cs="Arial"/>
          <w:sz w:val="24"/>
          <w:szCs w:val="24"/>
        </w:rPr>
        <w:t xml:space="preserve">¿Cómo se mide la Clorosis? </w:t>
      </w:r>
    </w:p>
    <w:p w:rsidR="009B4612" w:rsidRPr="002C23E8" w:rsidRDefault="009B4612" w:rsidP="009B4612">
      <w:pPr>
        <w:ind w:firstLine="708"/>
        <w:jc w:val="both"/>
        <w:rPr>
          <w:rFonts w:ascii="Arial" w:hAnsi="Arial" w:cs="Arial"/>
          <w:sz w:val="24"/>
          <w:szCs w:val="24"/>
        </w:rPr>
      </w:pPr>
      <w:r w:rsidRPr="002C23E8">
        <w:rPr>
          <w:rFonts w:ascii="Arial" w:hAnsi="Arial" w:cs="Arial"/>
          <w:sz w:val="24"/>
          <w:szCs w:val="24"/>
        </w:rPr>
        <w:t>Cuanto más alto sea el pH, más clorótica será la planta.</w:t>
      </w:r>
    </w:p>
    <w:p w:rsidR="009B4612" w:rsidRPr="002C23E8" w:rsidRDefault="009B4612" w:rsidP="009B4612">
      <w:pPr>
        <w:ind w:firstLine="708"/>
        <w:jc w:val="both"/>
        <w:rPr>
          <w:rFonts w:ascii="Arial" w:hAnsi="Arial" w:cs="Arial"/>
          <w:sz w:val="24"/>
          <w:szCs w:val="24"/>
        </w:rPr>
      </w:pPr>
      <w:r w:rsidRPr="002C23E8">
        <w:rPr>
          <w:rFonts w:ascii="Arial" w:hAnsi="Arial" w:cs="Arial"/>
          <w:sz w:val="24"/>
          <w:szCs w:val="24"/>
        </w:rPr>
        <w:t>En general, cuanto más tiempo dura la clorosis en la planta, más grave se torna.</w:t>
      </w:r>
    </w:p>
    <w:p w:rsidR="009B4612" w:rsidRPr="00320866" w:rsidRDefault="009B4612" w:rsidP="009B4612">
      <w:pPr>
        <w:pStyle w:val="Prrafodelista"/>
        <w:numPr>
          <w:ilvl w:val="0"/>
          <w:numId w:val="17"/>
        </w:numPr>
        <w:jc w:val="both"/>
        <w:rPr>
          <w:rFonts w:ascii="Arial" w:hAnsi="Arial" w:cs="Arial"/>
          <w:sz w:val="24"/>
          <w:szCs w:val="24"/>
        </w:rPr>
      </w:pPr>
      <w:r w:rsidRPr="00320866">
        <w:rPr>
          <w:rFonts w:ascii="Arial" w:hAnsi="Arial" w:cs="Arial"/>
          <w:sz w:val="24"/>
          <w:szCs w:val="24"/>
        </w:rPr>
        <w:t>¿Cómo combatirla?</w:t>
      </w:r>
    </w:p>
    <w:p w:rsidR="009B4612" w:rsidRPr="002C23E8" w:rsidRDefault="009B4612" w:rsidP="009B4612">
      <w:pPr>
        <w:ind w:firstLine="708"/>
        <w:jc w:val="both"/>
        <w:rPr>
          <w:rFonts w:ascii="Arial" w:hAnsi="Arial" w:cs="Arial"/>
          <w:sz w:val="24"/>
          <w:szCs w:val="24"/>
        </w:rPr>
      </w:pPr>
      <w:r w:rsidRPr="002C23E8">
        <w:rPr>
          <w:rFonts w:ascii="Arial" w:hAnsi="Arial" w:cs="Arial"/>
          <w:sz w:val="24"/>
          <w:szCs w:val="24"/>
        </w:rPr>
        <w:t>El tratamiento comienza con eliminar, algunos factores como el daño del sist</w:t>
      </w:r>
      <w:r>
        <w:rPr>
          <w:rFonts w:ascii="Arial" w:hAnsi="Arial" w:cs="Arial"/>
          <w:sz w:val="24"/>
          <w:szCs w:val="24"/>
        </w:rPr>
        <w:t xml:space="preserve">ema radicular o la presencia de </w:t>
      </w:r>
      <w:r w:rsidRPr="002C23E8">
        <w:rPr>
          <w:rFonts w:ascii="Arial" w:hAnsi="Arial" w:cs="Arial"/>
          <w:sz w:val="24"/>
          <w:szCs w:val="24"/>
        </w:rPr>
        <w:t>plantas parasitas subsanados estos problemas podremos comenzar con el tratamiento.</w:t>
      </w:r>
    </w:p>
    <w:p w:rsidR="009B4612" w:rsidRPr="002C23E8" w:rsidRDefault="009B4612" w:rsidP="009B4612">
      <w:pPr>
        <w:ind w:firstLine="708"/>
        <w:jc w:val="both"/>
        <w:rPr>
          <w:rFonts w:ascii="Arial" w:hAnsi="Arial" w:cs="Arial"/>
          <w:sz w:val="24"/>
          <w:szCs w:val="24"/>
        </w:rPr>
      </w:pPr>
      <w:r w:rsidRPr="002C23E8">
        <w:rPr>
          <w:rFonts w:ascii="Arial" w:hAnsi="Arial" w:cs="Arial"/>
          <w:sz w:val="24"/>
          <w:szCs w:val="24"/>
        </w:rPr>
        <w:lastRenderedPageBreak/>
        <w:t>Una de las alternativas</w:t>
      </w:r>
      <w:r>
        <w:rPr>
          <w:rFonts w:ascii="Arial" w:hAnsi="Arial" w:cs="Arial"/>
          <w:sz w:val="24"/>
          <w:szCs w:val="24"/>
        </w:rPr>
        <w:t xml:space="preserve"> </w:t>
      </w:r>
      <w:r w:rsidRPr="002C23E8">
        <w:rPr>
          <w:rFonts w:ascii="Arial" w:hAnsi="Arial" w:cs="Arial"/>
          <w:sz w:val="24"/>
          <w:szCs w:val="24"/>
        </w:rPr>
        <w:t>es la aplicación de un abono foliar, el mismo se apli</w:t>
      </w:r>
      <w:r>
        <w:rPr>
          <w:rFonts w:ascii="Arial" w:hAnsi="Arial" w:cs="Arial"/>
          <w:sz w:val="24"/>
          <w:szCs w:val="24"/>
        </w:rPr>
        <w:t xml:space="preserve">ca con pulverizador y lo podemos </w:t>
      </w:r>
      <w:r w:rsidRPr="002C23E8">
        <w:rPr>
          <w:rFonts w:ascii="Arial" w:hAnsi="Arial" w:cs="Arial"/>
          <w:sz w:val="24"/>
          <w:szCs w:val="24"/>
        </w:rPr>
        <w:t>encontrar en los</w:t>
      </w:r>
      <w:r>
        <w:rPr>
          <w:rFonts w:ascii="Arial" w:hAnsi="Arial" w:cs="Arial"/>
          <w:sz w:val="24"/>
          <w:szCs w:val="24"/>
        </w:rPr>
        <w:t xml:space="preserve"> </w:t>
      </w:r>
      <w:r w:rsidRPr="002C23E8">
        <w:rPr>
          <w:rFonts w:ascii="Arial" w:hAnsi="Arial" w:cs="Arial"/>
          <w:sz w:val="24"/>
          <w:szCs w:val="24"/>
        </w:rPr>
        <w:t>viveros, es importante que se encuentre fabricado a base de agua.</w:t>
      </w:r>
    </w:p>
    <w:p w:rsidR="009B4612" w:rsidRPr="002C23E8" w:rsidRDefault="009B4612" w:rsidP="009B4612">
      <w:pPr>
        <w:ind w:firstLine="708"/>
        <w:jc w:val="both"/>
        <w:rPr>
          <w:rFonts w:ascii="Arial" w:hAnsi="Arial" w:cs="Arial"/>
          <w:sz w:val="24"/>
          <w:szCs w:val="24"/>
        </w:rPr>
      </w:pPr>
      <w:r w:rsidRPr="002C23E8">
        <w:rPr>
          <w:rFonts w:ascii="Arial" w:hAnsi="Arial" w:cs="Arial"/>
          <w:sz w:val="24"/>
          <w:szCs w:val="24"/>
        </w:rPr>
        <w:t>Por otra parte podremos realizar la denominada inoculación que consiste en perfo</w:t>
      </w:r>
      <w:r>
        <w:rPr>
          <w:rFonts w:ascii="Arial" w:hAnsi="Arial" w:cs="Arial"/>
          <w:sz w:val="24"/>
          <w:szCs w:val="24"/>
        </w:rPr>
        <w:t xml:space="preserve">rar el tronco de la planta para </w:t>
      </w:r>
      <w:r w:rsidRPr="002C23E8">
        <w:rPr>
          <w:rFonts w:ascii="Arial" w:hAnsi="Arial" w:cs="Arial"/>
          <w:sz w:val="24"/>
          <w:szCs w:val="24"/>
        </w:rPr>
        <w:t>introducir nutrientes al mismo de forma directa, es bastante riesgoso pero sumamente efectivo si se aplica correctamente.</w:t>
      </w:r>
    </w:p>
    <w:p w:rsidR="000E45C6" w:rsidRDefault="009B4612" w:rsidP="00784703">
      <w:pPr>
        <w:ind w:firstLine="708"/>
        <w:jc w:val="both"/>
        <w:rPr>
          <w:rFonts w:ascii="Arial" w:hAnsi="Arial" w:cs="Arial"/>
          <w:sz w:val="24"/>
          <w:szCs w:val="24"/>
        </w:rPr>
      </w:pPr>
      <w:r w:rsidRPr="002C23E8">
        <w:rPr>
          <w:rFonts w:ascii="Arial" w:hAnsi="Arial" w:cs="Arial"/>
          <w:sz w:val="24"/>
          <w:szCs w:val="24"/>
        </w:rPr>
        <w:t>La última alternativa que encontraremos hará referencia directa al del su</w:t>
      </w:r>
      <w:r>
        <w:rPr>
          <w:rFonts w:ascii="Arial" w:hAnsi="Arial" w:cs="Arial"/>
          <w:sz w:val="24"/>
          <w:szCs w:val="24"/>
        </w:rPr>
        <w:t xml:space="preserve">elo, mediante la utilización de </w:t>
      </w:r>
      <w:r w:rsidRPr="002C23E8">
        <w:rPr>
          <w:rFonts w:ascii="Arial" w:hAnsi="Arial" w:cs="Arial"/>
          <w:sz w:val="24"/>
          <w:szCs w:val="24"/>
        </w:rPr>
        <w:t>fertilizantes con micro-nutrientes los cuales corrigen la variación del</w:t>
      </w:r>
      <w:r>
        <w:rPr>
          <w:rFonts w:ascii="Arial" w:hAnsi="Arial" w:cs="Arial"/>
          <w:sz w:val="24"/>
          <w:szCs w:val="24"/>
        </w:rPr>
        <w:t xml:space="preserve"> </w:t>
      </w:r>
      <w:r w:rsidRPr="002C23E8">
        <w:rPr>
          <w:rFonts w:ascii="Arial" w:hAnsi="Arial" w:cs="Arial"/>
          <w:sz w:val="24"/>
          <w:szCs w:val="24"/>
        </w:rPr>
        <w:t>PH</w:t>
      </w:r>
      <w:r>
        <w:rPr>
          <w:rFonts w:ascii="Arial" w:hAnsi="Arial" w:cs="Arial"/>
          <w:sz w:val="24"/>
          <w:szCs w:val="24"/>
        </w:rPr>
        <w:t>.</w:t>
      </w:r>
    </w:p>
    <w:p w:rsidR="007854DC" w:rsidRDefault="007854DC" w:rsidP="002C23E8">
      <w:pPr>
        <w:jc w:val="both"/>
        <w:rPr>
          <w:rFonts w:ascii="Arial" w:hAnsi="Arial" w:cs="Arial"/>
          <w:sz w:val="24"/>
          <w:szCs w:val="24"/>
        </w:rPr>
      </w:pPr>
    </w:p>
    <w:p w:rsidR="007854DC" w:rsidRDefault="0010334D" w:rsidP="00320866">
      <w:pPr>
        <w:pStyle w:val="Prrafodelista"/>
        <w:numPr>
          <w:ilvl w:val="0"/>
          <w:numId w:val="10"/>
        </w:numPr>
        <w:jc w:val="both"/>
        <w:rPr>
          <w:rFonts w:ascii="Arial" w:hAnsi="Arial" w:cs="Arial"/>
          <w:i/>
          <w:sz w:val="24"/>
          <w:szCs w:val="24"/>
          <w:u w:val="single"/>
        </w:rPr>
      </w:pPr>
      <w:r>
        <w:rPr>
          <w:rFonts w:ascii="Arial" w:hAnsi="Arial" w:cs="Arial"/>
          <w:i/>
          <w:sz w:val="24"/>
          <w:szCs w:val="24"/>
          <w:u w:val="single"/>
        </w:rPr>
        <w:t>Consecuencias en la Salud Humana</w:t>
      </w:r>
    </w:p>
    <w:p w:rsidR="00320866" w:rsidRPr="00320866" w:rsidRDefault="00320866" w:rsidP="00320866">
      <w:pPr>
        <w:pStyle w:val="Prrafodelista"/>
        <w:ind w:left="360"/>
        <w:jc w:val="both"/>
        <w:rPr>
          <w:rFonts w:ascii="Arial" w:hAnsi="Arial" w:cs="Arial"/>
          <w:i/>
          <w:sz w:val="24"/>
          <w:szCs w:val="24"/>
          <w:u w:val="single"/>
        </w:rPr>
      </w:pPr>
    </w:p>
    <w:p w:rsidR="007854DC" w:rsidRPr="00320866" w:rsidRDefault="007854DC" w:rsidP="00320866">
      <w:pPr>
        <w:pStyle w:val="Prrafodelista"/>
        <w:numPr>
          <w:ilvl w:val="0"/>
          <w:numId w:val="19"/>
        </w:numPr>
        <w:jc w:val="both"/>
        <w:rPr>
          <w:rFonts w:ascii="Arial" w:hAnsi="Arial" w:cs="Arial"/>
          <w:sz w:val="24"/>
          <w:szCs w:val="24"/>
        </w:rPr>
      </w:pPr>
      <w:r w:rsidRPr="00320866">
        <w:rPr>
          <w:rFonts w:ascii="Arial" w:hAnsi="Arial" w:cs="Arial"/>
          <w:sz w:val="24"/>
          <w:szCs w:val="24"/>
        </w:rPr>
        <w:t>¿Su consumo afecta a los seres humanos?</w:t>
      </w:r>
    </w:p>
    <w:p w:rsidR="007854DC" w:rsidRDefault="007854DC" w:rsidP="00320866">
      <w:pPr>
        <w:ind w:firstLine="708"/>
        <w:jc w:val="both"/>
        <w:rPr>
          <w:rFonts w:ascii="Arial" w:hAnsi="Arial" w:cs="Arial"/>
          <w:sz w:val="24"/>
          <w:szCs w:val="24"/>
        </w:rPr>
      </w:pPr>
      <w:r w:rsidRPr="007854DC">
        <w:rPr>
          <w:rFonts w:ascii="Arial" w:hAnsi="Arial" w:cs="Arial"/>
          <w:sz w:val="24"/>
          <w:szCs w:val="24"/>
        </w:rPr>
        <w:t xml:space="preserve">Si, Los niños, ancianos y embarazadas, son especialmente vulnerables y deben extremar los cuidados. Para las personas sanas, la mayoría de las ETA son enfermedades pasajeras, que sólo duran un par de días y sin ningún tipo de complicación, pero para las personas más susceptibles como son los niños, los ancianos, las mujeres embarazadas o los que se encuentran enfermos pueden ser más severas, dejar secuelas o incluso hasta provocar la muerte. Se estima que cada año mueren por diarreas 1 millón de niños menores de 5 años en países en vías de desarrollo, lo que implica 2.700 decesos por día. </w:t>
      </w:r>
    </w:p>
    <w:p w:rsidR="00AC0FEA" w:rsidRPr="007854DC" w:rsidRDefault="00AC0FEA" w:rsidP="00320866">
      <w:pPr>
        <w:ind w:firstLine="708"/>
        <w:jc w:val="both"/>
        <w:rPr>
          <w:rFonts w:ascii="Arial" w:hAnsi="Arial" w:cs="Arial"/>
          <w:sz w:val="24"/>
          <w:szCs w:val="24"/>
        </w:rPr>
      </w:pPr>
    </w:p>
    <w:p w:rsidR="007854DC" w:rsidRPr="00320866" w:rsidRDefault="007854DC" w:rsidP="00320866">
      <w:pPr>
        <w:pStyle w:val="Prrafodelista"/>
        <w:numPr>
          <w:ilvl w:val="0"/>
          <w:numId w:val="19"/>
        </w:numPr>
        <w:jc w:val="both"/>
        <w:rPr>
          <w:rFonts w:ascii="Arial" w:hAnsi="Arial" w:cs="Arial"/>
          <w:sz w:val="24"/>
          <w:szCs w:val="24"/>
        </w:rPr>
      </w:pPr>
      <w:r w:rsidRPr="00320866">
        <w:rPr>
          <w:rFonts w:ascii="Arial" w:hAnsi="Arial" w:cs="Arial"/>
          <w:sz w:val="24"/>
          <w:szCs w:val="24"/>
        </w:rPr>
        <w:t>¿De qué manera?</w:t>
      </w:r>
    </w:p>
    <w:p w:rsidR="007854DC" w:rsidRPr="007854DC" w:rsidRDefault="007854DC" w:rsidP="00320866">
      <w:pPr>
        <w:ind w:firstLine="708"/>
        <w:jc w:val="both"/>
        <w:rPr>
          <w:rFonts w:ascii="Arial" w:hAnsi="Arial" w:cs="Arial"/>
          <w:sz w:val="24"/>
          <w:szCs w:val="24"/>
        </w:rPr>
      </w:pPr>
      <w:r w:rsidRPr="007854DC">
        <w:rPr>
          <w:rFonts w:ascii="Arial" w:hAnsi="Arial" w:cs="Arial"/>
          <w:sz w:val="24"/>
          <w:szCs w:val="24"/>
        </w:rPr>
        <w:t>Se denominan ETA a las enfermedades que se originan por la ingestión de alimentos infectados con agentes contaminantes en cantidades suficientes como para afectar la salud del consumidor. Sean sólidos, naturales, preparado o bebidas como el agua, los alimentos pueden originar dolencias provocadas por patógenos, como ser: bacterias, virus, hongos, parásitos o componentes químicos que se encuentran en su composición.</w:t>
      </w:r>
    </w:p>
    <w:p w:rsidR="007854DC" w:rsidRPr="007854DC" w:rsidRDefault="007854DC" w:rsidP="007854DC">
      <w:pPr>
        <w:jc w:val="both"/>
        <w:rPr>
          <w:rFonts w:ascii="Arial" w:hAnsi="Arial" w:cs="Arial"/>
          <w:sz w:val="24"/>
          <w:szCs w:val="24"/>
        </w:rPr>
      </w:pPr>
      <w:r w:rsidRPr="007854DC">
        <w:rPr>
          <w:rFonts w:ascii="Arial" w:hAnsi="Arial" w:cs="Arial"/>
          <w:sz w:val="24"/>
          <w:szCs w:val="24"/>
        </w:rPr>
        <w:t>Pueden manifestarse a través de:</w:t>
      </w:r>
    </w:p>
    <w:p w:rsidR="00320866" w:rsidRDefault="007854DC" w:rsidP="007854DC">
      <w:pPr>
        <w:pStyle w:val="Prrafodelista"/>
        <w:numPr>
          <w:ilvl w:val="0"/>
          <w:numId w:val="10"/>
        </w:numPr>
        <w:jc w:val="both"/>
        <w:rPr>
          <w:rFonts w:ascii="Arial" w:hAnsi="Arial" w:cs="Arial"/>
          <w:i/>
          <w:sz w:val="24"/>
          <w:szCs w:val="24"/>
        </w:rPr>
      </w:pPr>
      <w:r w:rsidRPr="007854DC">
        <w:rPr>
          <w:rFonts w:ascii="Arial" w:hAnsi="Arial" w:cs="Arial"/>
          <w:i/>
          <w:sz w:val="24"/>
          <w:szCs w:val="24"/>
        </w:rPr>
        <w:t xml:space="preserve">Infecciones: </w:t>
      </w:r>
    </w:p>
    <w:p w:rsidR="007854DC" w:rsidRPr="00320866" w:rsidRDefault="007854DC" w:rsidP="00320866">
      <w:pPr>
        <w:pStyle w:val="Prrafodelista"/>
        <w:ind w:left="360"/>
        <w:jc w:val="both"/>
        <w:rPr>
          <w:rFonts w:ascii="Arial" w:hAnsi="Arial" w:cs="Arial"/>
          <w:i/>
          <w:sz w:val="24"/>
          <w:szCs w:val="24"/>
        </w:rPr>
      </w:pPr>
      <w:r w:rsidRPr="00320866">
        <w:rPr>
          <w:rFonts w:ascii="Arial" w:hAnsi="Arial" w:cs="Arial"/>
          <w:sz w:val="24"/>
          <w:szCs w:val="24"/>
        </w:rPr>
        <w:t>Resulta de la ingestión de alimentos que contienen microorganismos vivos perjudiciales. Por ej.: Salmonelosis, Hepatitis viral A, Toxoplasmosis.</w:t>
      </w:r>
    </w:p>
    <w:p w:rsidR="00320866" w:rsidRDefault="007854DC" w:rsidP="007854DC">
      <w:pPr>
        <w:pStyle w:val="Prrafodelista"/>
        <w:numPr>
          <w:ilvl w:val="0"/>
          <w:numId w:val="10"/>
        </w:numPr>
        <w:jc w:val="both"/>
        <w:rPr>
          <w:rFonts w:ascii="Arial" w:hAnsi="Arial" w:cs="Arial"/>
          <w:i/>
          <w:sz w:val="24"/>
          <w:szCs w:val="24"/>
        </w:rPr>
      </w:pPr>
      <w:r w:rsidRPr="007854DC">
        <w:rPr>
          <w:rFonts w:ascii="Arial" w:hAnsi="Arial" w:cs="Arial"/>
          <w:i/>
          <w:sz w:val="24"/>
          <w:szCs w:val="24"/>
        </w:rPr>
        <w:t xml:space="preserve">Intoxicaciones: </w:t>
      </w:r>
    </w:p>
    <w:p w:rsidR="007854DC" w:rsidRPr="00320866" w:rsidRDefault="007854DC" w:rsidP="00320866">
      <w:pPr>
        <w:pStyle w:val="Prrafodelista"/>
        <w:ind w:left="360"/>
        <w:jc w:val="both"/>
        <w:rPr>
          <w:rFonts w:ascii="Arial" w:hAnsi="Arial" w:cs="Arial"/>
          <w:i/>
          <w:sz w:val="24"/>
          <w:szCs w:val="24"/>
        </w:rPr>
      </w:pPr>
      <w:r w:rsidRPr="00320866">
        <w:rPr>
          <w:rFonts w:ascii="Arial" w:hAnsi="Arial" w:cs="Arial"/>
          <w:sz w:val="24"/>
          <w:szCs w:val="24"/>
        </w:rPr>
        <w:lastRenderedPageBreak/>
        <w:t>Se da por la ingesta de alimentos con toxinas formadas en tejidos de plantas o animales, o de productos metabólicos de microorganismos en los alimentos, o de sustancias químicas incorporadas a aquellos de modo accidental, incidental o intencional desde su producción hasta su consumo. Por ej.: Botulismo, Estafilocócica o Toxinas por hongos.</w:t>
      </w:r>
    </w:p>
    <w:p w:rsidR="00320866" w:rsidRDefault="007854DC" w:rsidP="007854DC">
      <w:pPr>
        <w:pStyle w:val="Prrafodelista"/>
        <w:numPr>
          <w:ilvl w:val="0"/>
          <w:numId w:val="10"/>
        </w:numPr>
        <w:jc w:val="both"/>
        <w:rPr>
          <w:rFonts w:ascii="Arial" w:hAnsi="Arial" w:cs="Arial"/>
          <w:i/>
          <w:sz w:val="24"/>
          <w:szCs w:val="24"/>
        </w:rPr>
      </w:pPr>
      <w:r w:rsidRPr="007854DC">
        <w:rPr>
          <w:rFonts w:ascii="Arial" w:hAnsi="Arial" w:cs="Arial"/>
          <w:i/>
          <w:sz w:val="24"/>
          <w:szCs w:val="24"/>
        </w:rPr>
        <w:t xml:space="preserve">Toxi-Infecciones: </w:t>
      </w:r>
    </w:p>
    <w:p w:rsidR="00320866" w:rsidRDefault="007854DC" w:rsidP="00320866">
      <w:pPr>
        <w:pStyle w:val="Prrafodelista"/>
        <w:ind w:left="360"/>
        <w:jc w:val="both"/>
        <w:rPr>
          <w:rFonts w:ascii="Arial" w:hAnsi="Arial" w:cs="Arial"/>
          <w:sz w:val="24"/>
          <w:szCs w:val="24"/>
        </w:rPr>
      </w:pPr>
      <w:r w:rsidRPr="00320866">
        <w:rPr>
          <w:rFonts w:ascii="Arial" w:hAnsi="Arial" w:cs="Arial"/>
          <w:sz w:val="24"/>
          <w:szCs w:val="24"/>
        </w:rPr>
        <w:t>Resulta de la ingestión de alimentos con una cantidad de microorganismos causante de enfermedades, los cuales son capaces de producir o liberar toxinas una vez que son ingeridos. Por ej.: Cólera.</w:t>
      </w:r>
    </w:p>
    <w:p w:rsidR="007854DC" w:rsidRPr="00320866" w:rsidRDefault="007854DC" w:rsidP="00320866">
      <w:pPr>
        <w:pStyle w:val="Prrafodelista"/>
        <w:ind w:left="360"/>
        <w:jc w:val="both"/>
        <w:rPr>
          <w:rFonts w:ascii="Arial" w:hAnsi="Arial" w:cs="Arial"/>
          <w:i/>
          <w:sz w:val="24"/>
          <w:szCs w:val="24"/>
        </w:rPr>
      </w:pPr>
      <w:r w:rsidRPr="007854DC">
        <w:rPr>
          <w:rFonts w:ascii="Arial" w:hAnsi="Arial" w:cs="Arial"/>
          <w:sz w:val="24"/>
          <w:szCs w:val="24"/>
        </w:rPr>
        <w:t>Pueden durar varios días, incluyen vómitos, diarreas, dolores abdominales y fiebre. También pueden presentarse síntomas neurológicos, ojos hinchados, dificultades renales, visión doble. La duración e intensidad pueden variar de acuerdo al alimento, la cantidad consumidos y a la salud de las personas. Se han registrado alrededor de 250 enfermedades transmitidas por alimentos.</w:t>
      </w:r>
    </w:p>
    <w:p w:rsidR="00320866" w:rsidRDefault="00320866" w:rsidP="002935C7">
      <w:pPr>
        <w:jc w:val="both"/>
        <w:rPr>
          <w:rFonts w:ascii="Arial" w:hAnsi="Arial" w:cs="Arial"/>
          <w:sz w:val="24"/>
          <w:szCs w:val="24"/>
        </w:rPr>
      </w:pPr>
    </w:p>
    <w:p w:rsidR="00DA2209" w:rsidRPr="00DA2209" w:rsidRDefault="00584121" w:rsidP="00584121">
      <w:pPr>
        <w:rPr>
          <w:rFonts w:ascii="Arial" w:hAnsi="Arial" w:cs="Arial"/>
          <w:b/>
          <w:sz w:val="24"/>
          <w:szCs w:val="24"/>
        </w:rPr>
      </w:pPr>
      <w:r w:rsidRPr="00DA2209">
        <w:rPr>
          <w:rFonts w:ascii="Arial" w:hAnsi="Arial" w:cs="Arial"/>
          <w:b/>
          <w:sz w:val="24"/>
          <w:szCs w:val="24"/>
        </w:rPr>
        <w:t>Procedimiento</w:t>
      </w:r>
    </w:p>
    <w:p w:rsidR="009B4612" w:rsidRDefault="009B4612" w:rsidP="00B6016F">
      <w:pPr>
        <w:pStyle w:val="Prrafodelista"/>
        <w:numPr>
          <w:ilvl w:val="0"/>
          <w:numId w:val="10"/>
        </w:numPr>
        <w:jc w:val="both"/>
        <w:rPr>
          <w:rFonts w:ascii="Arial" w:hAnsi="Arial" w:cs="Arial"/>
          <w:sz w:val="24"/>
          <w:szCs w:val="24"/>
        </w:rPr>
      </w:pPr>
      <w:r w:rsidRPr="00B6016F">
        <w:rPr>
          <w:rFonts w:ascii="Arial" w:hAnsi="Arial" w:cs="Arial"/>
          <w:sz w:val="24"/>
          <w:szCs w:val="24"/>
        </w:rPr>
        <w:t xml:space="preserve">Investigar todo lo necesario para el marco teórico (Ozono Troposférico, Necrosis, Clorosis, </w:t>
      </w:r>
      <w:r w:rsidR="0010334D" w:rsidRPr="00B6016F">
        <w:rPr>
          <w:rFonts w:ascii="Arial" w:hAnsi="Arial" w:cs="Arial"/>
          <w:sz w:val="24"/>
          <w:szCs w:val="24"/>
        </w:rPr>
        <w:t>etc.</w:t>
      </w:r>
      <w:r w:rsidRPr="00B6016F">
        <w:rPr>
          <w:rFonts w:ascii="Arial" w:hAnsi="Arial" w:cs="Arial"/>
          <w:sz w:val="24"/>
          <w:szCs w:val="24"/>
        </w:rPr>
        <w:t>).</w:t>
      </w:r>
    </w:p>
    <w:p w:rsidR="00B6016F" w:rsidRPr="00B6016F" w:rsidRDefault="00B6016F" w:rsidP="00B6016F">
      <w:pPr>
        <w:pStyle w:val="Prrafodelista"/>
        <w:ind w:left="360"/>
        <w:jc w:val="both"/>
        <w:rPr>
          <w:rFonts w:ascii="Arial" w:hAnsi="Arial" w:cs="Arial"/>
          <w:sz w:val="24"/>
          <w:szCs w:val="24"/>
        </w:rPr>
      </w:pPr>
    </w:p>
    <w:p w:rsidR="00562F66" w:rsidRPr="00E3252D" w:rsidRDefault="009B4612" w:rsidP="002A7869">
      <w:pPr>
        <w:pStyle w:val="Prrafodelista"/>
        <w:numPr>
          <w:ilvl w:val="0"/>
          <w:numId w:val="10"/>
        </w:numPr>
        <w:jc w:val="both"/>
        <w:rPr>
          <w:rFonts w:ascii="Arial" w:hAnsi="Arial" w:cs="Arial"/>
          <w:sz w:val="24"/>
          <w:szCs w:val="24"/>
        </w:rPr>
      </w:pPr>
      <w:r w:rsidRPr="00B6016F">
        <w:rPr>
          <w:rFonts w:ascii="Arial" w:hAnsi="Arial" w:cs="Arial"/>
          <w:sz w:val="24"/>
          <w:szCs w:val="24"/>
        </w:rPr>
        <w:t>Crear una relación entre el porcentaje de la hoja dañada y la cantidad de ozono que podría estar en el ambiente.</w:t>
      </w:r>
    </w:p>
    <w:tbl>
      <w:tblPr>
        <w:tblStyle w:val="Tablaconcuadrcula"/>
        <w:tblW w:w="0" w:type="auto"/>
        <w:tblLook w:val="04A0" w:firstRow="1" w:lastRow="0" w:firstColumn="1" w:lastColumn="0" w:noHBand="0" w:noVBand="1"/>
      </w:tblPr>
      <w:tblGrid>
        <w:gridCol w:w="1795"/>
        <w:gridCol w:w="1795"/>
        <w:gridCol w:w="1796"/>
        <w:gridCol w:w="1796"/>
        <w:gridCol w:w="1796"/>
      </w:tblGrid>
      <w:tr w:rsidR="00B6016F" w:rsidTr="005E1D11">
        <w:trPr>
          <w:trHeight w:val="567"/>
        </w:trPr>
        <w:tc>
          <w:tcPr>
            <w:tcW w:w="8978" w:type="dxa"/>
            <w:gridSpan w:val="5"/>
            <w:shd w:val="clear" w:color="auto" w:fill="B8CCE4" w:themeFill="accent1" w:themeFillTint="66"/>
            <w:vAlign w:val="center"/>
          </w:tcPr>
          <w:p w:rsidR="00B6016F" w:rsidRPr="001D4AD3" w:rsidRDefault="00B6016F" w:rsidP="002A7869">
            <w:pPr>
              <w:jc w:val="center"/>
              <w:rPr>
                <w:rFonts w:ascii="Arial" w:hAnsi="Arial" w:cs="Arial"/>
                <w:b/>
                <w:i/>
                <w:sz w:val="23"/>
                <w:szCs w:val="23"/>
              </w:rPr>
            </w:pPr>
            <w:r w:rsidRPr="001D4AD3">
              <w:rPr>
                <w:rFonts w:ascii="Arial" w:hAnsi="Arial" w:cs="Arial"/>
                <w:b/>
                <w:i/>
                <w:sz w:val="23"/>
                <w:szCs w:val="23"/>
              </w:rPr>
              <w:t>“Relación de porcentaje de hoja dañada con cantidad de ozono en el ambiente”</w:t>
            </w:r>
          </w:p>
        </w:tc>
      </w:tr>
      <w:tr w:rsidR="00B6016F" w:rsidTr="002A7869">
        <w:trPr>
          <w:trHeight w:val="1417"/>
        </w:trPr>
        <w:tc>
          <w:tcPr>
            <w:tcW w:w="1795" w:type="dxa"/>
            <w:vAlign w:val="center"/>
          </w:tcPr>
          <w:p w:rsidR="00B6016F" w:rsidRDefault="00B6016F" w:rsidP="002A7869">
            <w:pPr>
              <w:jc w:val="center"/>
              <w:rPr>
                <w:rFonts w:ascii="Arial" w:hAnsi="Arial" w:cs="Arial"/>
                <w:sz w:val="24"/>
                <w:szCs w:val="24"/>
              </w:rPr>
            </w:pPr>
            <w:r>
              <w:rPr>
                <w:rFonts w:ascii="Arial" w:hAnsi="Arial" w:cs="Arial"/>
                <w:sz w:val="24"/>
                <w:szCs w:val="24"/>
              </w:rPr>
              <w:t xml:space="preserve">De 0 </w:t>
            </w:r>
            <w:r w:rsidR="00AC0FEA">
              <w:rPr>
                <w:rFonts w:ascii="Arial" w:hAnsi="Arial" w:cs="Arial"/>
                <w:sz w:val="24"/>
                <w:szCs w:val="24"/>
              </w:rPr>
              <w:t xml:space="preserve">a </w:t>
            </w:r>
            <w:r>
              <w:rPr>
                <w:rFonts w:ascii="Arial" w:hAnsi="Arial" w:cs="Arial"/>
                <w:sz w:val="24"/>
                <w:szCs w:val="24"/>
              </w:rPr>
              <w:t>0.0275 ppm</w:t>
            </w:r>
          </w:p>
          <w:p w:rsidR="00B6016F" w:rsidRDefault="00B6016F" w:rsidP="002A7869">
            <w:pPr>
              <w:jc w:val="center"/>
              <w:rPr>
                <w:rFonts w:ascii="Arial" w:hAnsi="Arial" w:cs="Arial"/>
                <w:sz w:val="24"/>
                <w:szCs w:val="24"/>
              </w:rPr>
            </w:pPr>
            <w:r>
              <w:rPr>
                <w:rFonts w:ascii="Arial" w:hAnsi="Arial" w:cs="Arial"/>
                <w:sz w:val="24"/>
                <w:szCs w:val="24"/>
              </w:rPr>
              <w:t>10%</w:t>
            </w:r>
          </w:p>
        </w:tc>
        <w:tc>
          <w:tcPr>
            <w:tcW w:w="1795" w:type="dxa"/>
            <w:vAlign w:val="center"/>
          </w:tcPr>
          <w:p w:rsidR="00B6016F" w:rsidRDefault="00B6016F" w:rsidP="002A7869">
            <w:pPr>
              <w:jc w:val="center"/>
              <w:rPr>
                <w:rFonts w:ascii="Arial" w:hAnsi="Arial" w:cs="Arial"/>
                <w:sz w:val="24"/>
                <w:szCs w:val="24"/>
              </w:rPr>
            </w:pPr>
            <w:r>
              <w:rPr>
                <w:rFonts w:ascii="Arial" w:hAnsi="Arial" w:cs="Arial"/>
                <w:sz w:val="24"/>
                <w:szCs w:val="24"/>
              </w:rPr>
              <w:t>De 0.0276 a 0.055 ppm</w:t>
            </w:r>
          </w:p>
          <w:p w:rsidR="00B6016F" w:rsidRDefault="00B6016F" w:rsidP="002A7869">
            <w:pPr>
              <w:jc w:val="center"/>
              <w:rPr>
                <w:rFonts w:ascii="Arial" w:hAnsi="Arial" w:cs="Arial"/>
                <w:sz w:val="24"/>
                <w:szCs w:val="24"/>
              </w:rPr>
            </w:pPr>
            <w:r>
              <w:rPr>
                <w:rFonts w:ascii="Arial" w:hAnsi="Arial" w:cs="Arial"/>
                <w:sz w:val="24"/>
                <w:szCs w:val="24"/>
              </w:rPr>
              <w:t>20%</w:t>
            </w:r>
          </w:p>
        </w:tc>
        <w:tc>
          <w:tcPr>
            <w:tcW w:w="1796" w:type="dxa"/>
            <w:vAlign w:val="center"/>
          </w:tcPr>
          <w:p w:rsidR="00B6016F" w:rsidRDefault="00B6016F" w:rsidP="002A7869">
            <w:pPr>
              <w:jc w:val="center"/>
              <w:rPr>
                <w:rFonts w:ascii="Arial" w:hAnsi="Arial" w:cs="Arial"/>
                <w:sz w:val="24"/>
                <w:szCs w:val="24"/>
              </w:rPr>
            </w:pPr>
            <w:r>
              <w:rPr>
                <w:rFonts w:ascii="Arial" w:hAnsi="Arial" w:cs="Arial"/>
                <w:sz w:val="24"/>
                <w:szCs w:val="24"/>
              </w:rPr>
              <w:t>De 0.056 a 0.0835 ppm</w:t>
            </w:r>
          </w:p>
          <w:p w:rsidR="00B6016F" w:rsidRDefault="00B6016F" w:rsidP="002A7869">
            <w:pPr>
              <w:jc w:val="center"/>
              <w:rPr>
                <w:rFonts w:ascii="Arial" w:hAnsi="Arial" w:cs="Arial"/>
                <w:sz w:val="24"/>
                <w:szCs w:val="24"/>
              </w:rPr>
            </w:pPr>
            <w:r>
              <w:rPr>
                <w:rFonts w:ascii="Arial" w:hAnsi="Arial" w:cs="Arial"/>
                <w:sz w:val="24"/>
                <w:szCs w:val="24"/>
              </w:rPr>
              <w:t>30%</w:t>
            </w:r>
          </w:p>
        </w:tc>
        <w:tc>
          <w:tcPr>
            <w:tcW w:w="1796" w:type="dxa"/>
            <w:vAlign w:val="center"/>
          </w:tcPr>
          <w:p w:rsidR="00B6016F" w:rsidRDefault="00B6016F" w:rsidP="002A7869">
            <w:pPr>
              <w:jc w:val="center"/>
              <w:rPr>
                <w:rFonts w:ascii="Arial" w:hAnsi="Arial" w:cs="Arial"/>
                <w:sz w:val="24"/>
                <w:szCs w:val="24"/>
              </w:rPr>
            </w:pPr>
            <w:r>
              <w:rPr>
                <w:rFonts w:ascii="Arial" w:hAnsi="Arial" w:cs="Arial"/>
                <w:sz w:val="24"/>
                <w:szCs w:val="24"/>
              </w:rPr>
              <w:t>De 0.0835 a 0.11 ppm</w:t>
            </w:r>
          </w:p>
          <w:p w:rsidR="00B6016F" w:rsidRDefault="00B6016F" w:rsidP="002A7869">
            <w:pPr>
              <w:jc w:val="center"/>
              <w:rPr>
                <w:rFonts w:ascii="Arial" w:hAnsi="Arial" w:cs="Arial"/>
                <w:sz w:val="24"/>
                <w:szCs w:val="24"/>
              </w:rPr>
            </w:pPr>
            <w:r>
              <w:rPr>
                <w:rFonts w:ascii="Arial" w:hAnsi="Arial" w:cs="Arial"/>
                <w:sz w:val="24"/>
                <w:szCs w:val="24"/>
              </w:rPr>
              <w:t>40%</w:t>
            </w:r>
          </w:p>
        </w:tc>
        <w:tc>
          <w:tcPr>
            <w:tcW w:w="1796" w:type="dxa"/>
            <w:vAlign w:val="center"/>
          </w:tcPr>
          <w:p w:rsidR="00B6016F" w:rsidRDefault="00B6016F" w:rsidP="002A7869">
            <w:pPr>
              <w:jc w:val="center"/>
              <w:rPr>
                <w:rFonts w:ascii="Arial" w:hAnsi="Arial" w:cs="Arial"/>
                <w:sz w:val="24"/>
                <w:szCs w:val="24"/>
              </w:rPr>
            </w:pPr>
            <w:r>
              <w:rPr>
                <w:rFonts w:ascii="Arial" w:hAnsi="Arial" w:cs="Arial"/>
                <w:sz w:val="24"/>
                <w:szCs w:val="24"/>
              </w:rPr>
              <w:t>De 0.12 a o.138 ppm</w:t>
            </w:r>
          </w:p>
          <w:p w:rsidR="00B6016F" w:rsidRDefault="00B6016F" w:rsidP="002A7869">
            <w:pPr>
              <w:jc w:val="center"/>
              <w:rPr>
                <w:rFonts w:ascii="Arial" w:hAnsi="Arial" w:cs="Arial"/>
                <w:sz w:val="24"/>
                <w:szCs w:val="24"/>
              </w:rPr>
            </w:pPr>
            <w:r>
              <w:rPr>
                <w:rFonts w:ascii="Arial" w:hAnsi="Arial" w:cs="Arial"/>
                <w:sz w:val="24"/>
                <w:szCs w:val="24"/>
              </w:rPr>
              <w:t>50%</w:t>
            </w:r>
          </w:p>
        </w:tc>
      </w:tr>
      <w:tr w:rsidR="00B6016F" w:rsidTr="002A7869">
        <w:trPr>
          <w:trHeight w:val="1417"/>
        </w:trPr>
        <w:tc>
          <w:tcPr>
            <w:tcW w:w="1795" w:type="dxa"/>
            <w:vAlign w:val="center"/>
          </w:tcPr>
          <w:p w:rsidR="00B6016F" w:rsidRDefault="00B6016F" w:rsidP="002A7869">
            <w:pPr>
              <w:jc w:val="center"/>
              <w:rPr>
                <w:rFonts w:ascii="Arial" w:hAnsi="Arial" w:cs="Arial"/>
                <w:sz w:val="24"/>
                <w:szCs w:val="24"/>
              </w:rPr>
            </w:pPr>
            <w:r>
              <w:rPr>
                <w:rFonts w:ascii="Arial" w:hAnsi="Arial" w:cs="Arial"/>
                <w:sz w:val="24"/>
                <w:szCs w:val="24"/>
              </w:rPr>
              <w:t>De 0.139 a 0.166 ppm</w:t>
            </w:r>
          </w:p>
          <w:p w:rsidR="00B6016F" w:rsidRDefault="00B6016F" w:rsidP="002A7869">
            <w:pPr>
              <w:jc w:val="center"/>
              <w:rPr>
                <w:rFonts w:ascii="Arial" w:hAnsi="Arial" w:cs="Arial"/>
                <w:sz w:val="24"/>
                <w:szCs w:val="24"/>
              </w:rPr>
            </w:pPr>
            <w:r>
              <w:rPr>
                <w:rFonts w:ascii="Arial" w:hAnsi="Arial" w:cs="Arial"/>
                <w:sz w:val="24"/>
                <w:szCs w:val="24"/>
              </w:rPr>
              <w:t>60%</w:t>
            </w:r>
          </w:p>
        </w:tc>
        <w:tc>
          <w:tcPr>
            <w:tcW w:w="1795" w:type="dxa"/>
            <w:vAlign w:val="center"/>
          </w:tcPr>
          <w:p w:rsidR="00B6016F" w:rsidRDefault="00B6016F" w:rsidP="002A7869">
            <w:pPr>
              <w:jc w:val="center"/>
              <w:rPr>
                <w:rFonts w:ascii="Arial" w:hAnsi="Arial" w:cs="Arial"/>
                <w:sz w:val="24"/>
                <w:szCs w:val="24"/>
              </w:rPr>
            </w:pPr>
            <w:r>
              <w:rPr>
                <w:rFonts w:ascii="Arial" w:hAnsi="Arial" w:cs="Arial"/>
                <w:sz w:val="24"/>
                <w:szCs w:val="24"/>
              </w:rPr>
              <w:t>De 0.167 a  0. 193 ppm</w:t>
            </w:r>
          </w:p>
          <w:p w:rsidR="00B6016F" w:rsidRDefault="00B6016F" w:rsidP="002A7869">
            <w:pPr>
              <w:jc w:val="center"/>
              <w:rPr>
                <w:rFonts w:ascii="Arial" w:hAnsi="Arial" w:cs="Arial"/>
                <w:sz w:val="24"/>
                <w:szCs w:val="24"/>
              </w:rPr>
            </w:pPr>
            <w:r>
              <w:rPr>
                <w:rFonts w:ascii="Arial" w:hAnsi="Arial" w:cs="Arial"/>
                <w:sz w:val="24"/>
                <w:szCs w:val="24"/>
              </w:rPr>
              <w:t>70%</w:t>
            </w:r>
          </w:p>
        </w:tc>
        <w:tc>
          <w:tcPr>
            <w:tcW w:w="1796" w:type="dxa"/>
            <w:vAlign w:val="center"/>
          </w:tcPr>
          <w:p w:rsidR="00B6016F" w:rsidRDefault="00B6016F" w:rsidP="002A7869">
            <w:pPr>
              <w:jc w:val="center"/>
              <w:rPr>
                <w:rFonts w:ascii="Arial" w:hAnsi="Arial" w:cs="Arial"/>
                <w:sz w:val="24"/>
                <w:szCs w:val="24"/>
              </w:rPr>
            </w:pPr>
            <w:r>
              <w:rPr>
                <w:rFonts w:ascii="Arial" w:hAnsi="Arial" w:cs="Arial"/>
                <w:sz w:val="24"/>
                <w:szCs w:val="24"/>
              </w:rPr>
              <w:t>De 0.194 a 0.221 ppm</w:t>
            </w:r>
          </w:p>
          <w:p w:rsidR="00B6016F" w:rsidRDefault="00B6016F" w:rsidP="002A7869">
            <w:pPr>
              <w:jc w:val="center"/>
              <w:rPr>
                <w:rFonts w:ascii="Arial" w:hAnsi="Arial" w:cs="Arial"/>
                <w:sz w:val="24"/>
                <w:szCs w:val="24"/>
              </w:rPr>
            </w:pPr>
            <w:r>
              <w:rPr>
                <w:rFonts w:ascii="Arial" w:hAnsi="Arial" w:cs="Arial"/>
                <w:sz w:val="24"/>
                <w:szCs w:val="24"/>
              </w:rPr>
              <w:t>80%</w:t>
            </w:r>
          </w:p>
        </w:tc>
        <w:tc>
          <w:tcPr>
            <w:tcW w:w="1796" w:type="dxa"/>
            <w:vAlign w:val="center"/>
          </w:tcPr>
          <w:p w:rsidR="00B6016F" w:rsidRDefault="00B6016F" w:rsidP="002A7869">
            <w:pPr>
              <w:jc w:val="center"/>
              <w:rPr>
                <w:rFonts w:ascii="Arial" w:hAnsi="Arial" w:cs="Arial"/>
                <w:sz w:val="24"/>
                <w:szCs w:val="24"/>
              </w:rPr>
            </w:pPr>
            <w:r>
              <w:rPr>
                <w:rFonts w:ascii="Arial" w:hAnsi="Arial" w:cs="Arial"/>
                <w:sz w:val="24"/>
                <w:szCs w:val="24"/>
              </w:rPr>
              <w:t>De 0.23 a 0.276 ppm</w:t>
            </w:r>
          </w:p>
          <w:p w:rsidR="00B6016F" w:rsidRDefault="00B6016F" w:rsidP="002A7869">
            <w:pPr>
              <w:jc w:val="center"/>
              <w:rPr>
                <w:rFonts w:ascii="Arial" w:hAnsi="Arial" w:cs="Arial"/>
                <w:sz w:val="24"/>
                <w:szCs w:val="24"/>
              </w:rPr>
            </w:pPr>
            <w:r>
              <w:rPr>
                <w:rFonts w:ascii="Arial" w:hAnsi="Arial" w:cs="Arial"/>
                <w:sz w:val="24"/>
                <w:szCs w:val="24"/>
              </w:rPr>
              <w:t>90%</w:t>
            </w:r>
          </w:p>
        </w:tc>
        <w:tc>
          <w:tcPr>
            <w:tcW w:w="1796" w:type="dxa"/>
            <w:vAlign w:val="center"/>
          </w:tcPr>
          <w:p w:rsidR="00B6016F" w:rsidRDefault="00B6016F" w:rsidP="002A7869">
            <w:pPr>
              <w:jc w:val="center"/>
              <w:rPr>
                <w:rFonts w:ascii="Arial" w:hAnsi="Arial" w:cs="Arial"/>
                <w:sz w:val="24"/>
                <w:szCs w:val="24"/>
              </w:rPr>
            </w:pPr>
            <w:r>
              <w:rPr>
                <w:rFonts w:ascii="Arial" w:hAnsi="Arial" w:cs="Arial"/>
                <w:sz w:val="24"/>
                <w:szCs w:val="24"/>
              </w:rPr>
              <w:t>De 0.277 a 0.33 ppm</w:t>
            </w:r>
          </w:p>
          <w:p w:rsidR="00B6016F" w:rsidRDefault="00B6016F" w:rsidP="002A7869">
            <w:pPr>
              <w:jc w:val="center"/>
              <w:rPr>
                <w:rFonts w:ascii="Arial" w:hAnsi="Arial" w:cs="Arial"/>
                <w:sz w:val="24"/>
                <w:szCs w:val="24"/>
              </w:rPr>
            </w:pPr>
            <w:r>
              <w:rPr>
                <w:rFonts w:ascii="Arial" w:hAnsi="Arial" w:cs="Arial"/>
                <w:sz w:val="24"/>
                <w:szCs w:val="24"/>
              </w:rPr>
              <w:t>100%</w:t>
            </w:r>
          </w:p>
        </w:tc>
      </w:tr>
    </w:tbl>
    <w:p w:rsidR="009B4612" w:rsidRDefault="009B4612" w:rsidP="002935C7">
      <w:pPr>
        <w:jc w:val="both"/>
        <w:rPr>
          <w:rFonts w:ascii="Arial" w:hAnsi="Arial" w:cs="Arial"/>
          <w:sz w:val="24"/>
          <w:szCs w:val="24"/>
        </w:rPr>
      </w:pPr>
    </w:p>
    <w:p w:rsidR="002A7869" w:rsidRDefault="002A7869" w:rsidP="0072108B">
      <w:pPr>
        <w:ind w:firstLine="708"/>
        <w:jc w:val="both"/>
        <w:rPr>
          <w:rFonts w:ascii="Arial" w:hAnsi="Arial" w:cs="Arial"/>
          <w:sz w:val="24"/>
          <w:szCs w:val="24"/>
        </w:rPr>
      </w:pPr>
      <w:r>
        <w:rPr>
          <w:rFonts w:ascii="Arial" w:hAnsi="Arial" w:cs="Arial"/>
          <w:sz w:val="24"/>
          <w:szCs w:val="24"/>
        </w:rPr>
        <w:t>Esta relación se creó en base a los datos registrados por el Índice Metropolitano De La Contaminación De Aire y la cantidad de ppm de ozono que necesita una planta para presentar daños visibles.</w:t>
      </w:r>
    </w:p>
    <w:p w:rsidR="0072108B" w:rsidRDefault="002A7869" w:rsidP="0072108B">
      <w:pPr>
        <w:ind w:firstLine="708"/>
        <w:jc w:val="both"/>
        <w:rPr>
          <w:rFonts w:ascii="Arial" w:hAnsi="Arial" w:cs="Arial"/>
          <w:sz w:val="24"/>
          <w:szCs w:val="24"/>
        </w:rPr>
      </w:pPr>
      <w:r>
        <w:rPr>
          <w:rFonts w:ascii="Arial" w:hAnsi="Arial" w:cs="Arial"/>
          <w:sz w:val="24"/>
          <w:szCs w:val="24"/>
        </w:rPr>
        <w:lastRenderedPageBreak/>
        <w:t xml:space="preserve">Para esto, fue necesario convertir los puntos IMECA a partes por </w:t>
      </w:r>
      <w:r w:rsidR="00AC0FEA">
        <w:rPr>
          <w:rFonts w:ascii="Arial" w:hAnsi="Arial" w:cs="Arial"/>
          <w:sz w:val="24"/>
          <w:szCs w:val="24"/>
        </w:rPr>
        <w:t>millón</w:t>
      </w:r>
      <w:r>
        <w:rPr>
          <w:rFonts w:ascii="Arial" w:hAnsi="Arial" w:cs="Arial"/>
          <w:sz w:val="24"/>
          <w:szCs w:val="24"/>
        </w:rPr>
        <w:t xml:space="preserve"> </w:t>
      </w:r>
      <w:r w:rsidR="0072108B">
        <w:rPr>
          <w:rFonts w:ascii="Arial" w:hAnsi="Arial" w:cs="Arial"/>
          <w:sz w:val="24"/>
          <w:szCs w:val="24"/>
        </w:rPr>
        <w:t xml:space="preserve">con la formula </w:t>
      </w:r>
      <w:r w:rsidR="0072108B">
        <w:rPr>
          <w:rFonts w:ascii="Arial" w:hAnsi="Arial" w:cs="Arial"/>
          <w:sz w:val="24"/>
          <w:szCs w:val="24"/>
        </w:rPr>
        <w:tab/>
      </w:r>
      <w:r w:rsidR="0072108B">
        <w:rPr>
          <w:rFonts w:ascii="Arial" w:hAnsi="Arial" w:cs="Arial"/>
          <w:sz w:val="24"/>
          <w:szCs w:val="24"/>
        </w:rPr>
        <w:tab/>
      </w:r>
      <w:r w:rsidR="0072108B">
        <w:rPr>
          <w:rFonts w:ascii="Arial" w:hAnsi="Arial" w:cs="Arial"/>
          <w:sz w:val="24"/>
          <w:szCs w:val="24"/>
        </w:rPr>
        <w:tab/>
      </w:r>
      <w:r w:rsidR="0072108B">
        <w:rPr>
          <w:rFonts w:ascii="Arial" w:hAnsi="Arial" w:cs="Arial"/>
          <w:sz w:val="24"/>
          <w:szCs w:val="24"/>
        </w:rPr>
        <w:tab/>
      </w:r>
    </w:p>
    <w:p w:rsidR="002A7869" w:rsidRDefault="0072108B" w:rsidP="0072108B">
      <w:pPr>
        <w:ind w:left="2832" w:firstLine="708"/>
        <w:jc w:val="both"/>
        <w:rPr>
          <w:rFonts w:ascii="Arial" w:hAnsi="Arial" w:cs="Arial"/>
          <w:sz w:val="24"/>
          <w:szCs w:val="24"/>
        </w:rPr>
      </w:pPr>
      <w:r>
        <w:rPr>
          <w:rFonts w:ascii="Arial" w:hAnsi="Arial" w:cs="Arial"/>
          <w:sz w:val="24"/>
          <w:szCs w:val="24"/>
        </w:rPr>
        <w:t xml:space="preserve"> </w:t>
      </w:r>
      <m:oMath>
        <m:r>
          <w:rPr>
            <w:rFonts w:ascii="Cambria Math" w:hAnsi="Cambria Math" w:cs="Cambria Math"/>
            <w:sz w:val="24"/>
            <w:szCs w:val="24"/>
          </w:rPr>
          <m:t>ppm</m:t>
        </m:r>
        <m:r>
          <m:rPr>
            <m:sty m:val="p"/>
          </m:rPr>
          <w:rPr>
            <w:rFonts w:ascii="Cambria Math" w:hAnsi="Cambria Math" w:cs="Cambria Math"/>
            <w:sz w:val="24"/>
            <w:szCs w:val="24"/>
          </w:rPr>
          <m:t>=</m:t>
        </m:r>
        <m:f>
          <m:fPr>
            <m:ctrlPr>
              <w:rPr>
                <w:rFonts w:ascii="Cambria Math" w:hAnsi="Cambria Math" w:cs="Arial"/>
                <w:sz w:val="24"/>
                <w:szCs w:val="24"/>
              </w:rPr>
            </m:ctrlPr>
          </m:fPr>
          <m:num>
            <m:d>
              <m:dPr>
                <m:ctrlPr>
                  <w:rPr>
                    <w:rFonts w:ascii="Cambria Math" w:hAnsi="Cambria Math" w:cs="Cambria Math"/>
                    <w:sz w:val="24"/>
                    <w:szCs w:val="24"/>
                  </w:rPr>
                </m:ctrlPr>
              </m:dPr>
              <m:e>
                <m:r>
                  <m:rPr>
                    <m:sty m:val="p"/>
                  </m:rPr>
                  <w:rPr>
                    <w:rFonts w:ascii="Cambria Math" w:hAnsi="Cambria Math" w:cs="Cambria Math"/>
                    <w:sz w:val="24"/>
                    <w:szCs w:val="24"/>
                  </w:rPr>
                  <m:t>IMECA</m:t>
                </m:r>
              </m:e>
            </m:d>
            <m:r>
              <m:rPr>
                <m:sty m:val="p"/>
              </m:rPr>
              <w:rPr>
                <w:rFonts w:ascii="Cambria Math" w:hAnsi="Cambria Math" w:cs="Cambria Math"/>
                <w:sz w:val="24"/>
                <w:szCs w:val="24"/>
              </w:rPr>
              <m:t>100</m:t>
            </m:r>
          </m:num>
          <m:den>
            <m:r>
              <m:rPr>
                <m:sty m:val="p"/>
              </m:rPr>
              <w:rPr>
                <w:rFonts w:ascii="Cambria Math" w:hAnsi="Cambria Math" w:cs="Cambria Math"/>
                <w:sz w:val="24"/>
                <w:szCs w:val="24"/>
              </w:rPr>
              <m:t>.11</m:t>
            </m:r>
          </m:den>
        </m:f>
      </m:oMath>
    </w:p>
    <w:p w:rsidR="00B6016F" w:rsidRDefault="0072108B" w:rsidP="0072108B">
      <w:pPr>
        <w:ind w:firstLine="708"/>
        <w:jc w:val="both"/>
        <w:rPr>
          <w:rFonts w:ascii="Arial" w:hAnsi="Arial" w:cs="Arial"/>
          <w:sz w:val="24"/>
          <w:szCs w:val="24"/>
        </w:rPr>
      </w:pPr>
      <w:r>
        <w:rPr>
          <w:rFonts w:ascii="Arial" w:hAnsi="Arial" w:cs="Arial"/>
          <w:sz w:val="24"/>
          <w:szCs w:val="24"/>
        </w:rPr>
        <w:t>Y además encontrar la cantidad de ozono con la que se comienzan a ver síntomas de clorosis y necrosis en las plantas y las cantidades en las que el daño resultaba ser más grave.</w:t>
      </w:r>
    </w:p>
    <w:p w:rsidR="0072108B" w:rsidRPr="001D4AD3" w:rsidRDefault="0072108B" w:rsidP="001D4AD3">
      <w:pPr>
        <w:pStyle w:val="Prrafodelista"/>
        <w:numPr>
          <w:ilvl w:val="0"/>
          <w:numId w:val="26"/>
        </w:numPr>
        <w:jc w:val="both"/>
        <w:rPr>
          <w:rFonts w:ascii="Arial" w:hAnsi="Arial" w:cs="Arial"/>
          <w:sz w:val="24"/>
          <w:szCs w:val="24"/>
        </w:rPr>
      </w:pPr>
      <w:r w:rsidRPr="001D4AD3">
        <w:rPr>
          <w:rFonts w:ascii="Arial" w:hAnsi="Arial" w:cs="Arial"/>
          <w:sz w:val="24"/>
          <w:szCs w:val="24"/>
        </w:rPr>
        <w:t xml:space="preserve">Desarrollo de la simulación de </w:t>
      </w:r>
      <w:r w:rsidR="001D4AD3" w:rsidRPr="001D4AD3">
        <w:rPr>
          <w:rFonts w:ascii="Arial" w:hAnsi="Arial" w:cs="Arial"/>
          <w:i/>
          <w:sz w:val="24"/>
          <w:szCs w:val="24"/>
          <w:u w:val="single"/>
        </w:rPr>
        <w:t>Green-O-Meter</w:t>
      </w:r>
      <w:r w:rsidR="001D4AD3" w:rsidRPr="001D4AD3">
        <w:rPr>
          <w:rFonts w:ascii="Arial" w:hAnsi="Arial" w:cs="Arial"/>
          <w:sz w:val="24"/>
          <w:szCs w:val="24"/>
        </w:rPr>
        <w:t>.</w:t>
      </w:r>
    </w:p>
    <w:p w:rsidR="007553B6" w:rsidRPr="007553B6" w:rsidRDefault="007553B6" w:rsidP="007553B6">
      <w:pPr>
        <w:jc w:val="both"/>
        <w:rPr>
          <w:rFonts w:ascii="Arial" w:hAnsi="Arial" w:cs="Arial"/>
          <w:i/>
          <w:sz w:val="24"/>
          <w:szCs w:val="24"/>
          <w:u w:val="single"/>
        </w:rPr>
      </w:pPr>
      <w:r w:rsidRPr="007553B6">
        <w:rPr>
          <w:rFonts w:ascii="Arial" w:hAnsi="Arial" w:cs="Arial"/>
          <w:i/>
          <w:sz w:val="24"/>
          <w:szCs w:val="24"/>
          <w:u w:val="single"/>
        </w:rPr>
        <w:t>Manual</w:t>
      </w:r>
    </w:p>
    <w:p w:rsidR="007553B6" w:rsidRPr="007553B6" w:rsidRDefault="007553B6" w:rsidP="007553B6">
      <w:pPr>
        <w:jc w:val="both"/>
        <w:rPr>
          <w:rFonts w:ascii="Arial" w:hAnsi="Arial" w:cs="Arial"/>
          <w:sz w:val="24"/>
          <w:szCs w:val="24"/>
        </w:rPr>
      </w:pPr>
      <w:r>
        <w:rPr>
          <w:rFonts w:ascii="Arial" w:hAnsi="Arial" w:cs="Arial"/>
          <w:sz w:val="24"/>
          <w:szCs w:val="24"/>
        </w:rPr>
        <w:tab/>
      </w:r>
      <w:r w:rsidRPr="007553B6">
        <w:rPr>
          <w:rFonts w:ascii="Arial" w:hAnsi="Arial" w:cs="Arial"/>
          <w:sz w:val="24"/>
          <w:szCs w:val="24"/>
        </w:rPr>
        <w:t>La app de Green-O-Meter consiste en un algoritmo que está formalmente simplificado física y matemáticamente, de tal manera que los usuarios comprendan cual es el objetivo y cómo funciona este proyecto. Nuestra app emplea una manera didáctica de interactuar con el usuario, ahora describiremos brevemente como funciona nuestra aplicación.</w:t>
      </w:r>
    </w:p>
    <w:p w:rsidR="007553B6" w:rsidRPr="007553B6" w:rsidRDefault="007553B6" w:rsidP="007553B6">
      <w:pPr>
        <w:pStyle w:val="Prrafodelista"/>
        <w:numPr>
          <w:ilvl w:val="0"/>
          <w:numId w:val="26"/>
        </w:numPr>
        <w:jc w:val="both"/>
        <w:rPr>
          <w:rFonts w:ascii="Arial" w:hAnsi="Arial" w:cs="Arial"/>
          <w:sz w:val="24"/>
          <w:szCs w:val="24"/>
        </w:rPr>
      </w:pPr>
      <w:r w:rsidRPr="007553B6">
        <w:rPr>
          <w:rFonts w:ascii="Arial" w:hAnsi="Arial" w:cs="Arial"/>
          <w:sz w:val="24"/>
          <w:szCs w:val="24"/>
        </w:rPr>
        <w:t>Green-O-Meter es una aplicación ejecutable para dispositivos androide.</w:t>
      </w:r>
    </w:p>
    <w:p w:rsidR="007553B6" w:rsidRPr="007553B6" w:rsidRDefault="007553B6" w:rsidP="007553B6">
      <w:pPr>
        <w:pStyle w:val="Prrafodelista"/>
        <w:numPr>
          <w:ilvl w:val="0"/>
          <w:numId w:val="26"/>
        </w:numPr>
        <w:jc w:val="both"/>
        <w:rPr>
          <w:rFonts w:ascii="Arial" w:hAnsi="Arial" w:cs="Arial"/>
          <w:sz w:val="24"/>
          <w:szCs w:val="24"/>
        </w:rPr>
      </w:pPr>
      <w:r w:rsidRPr="007553B6">
        <w:rPr>
          <w:rFonts w:ascii="Arial" w:hAnsi="Arial" w:cs="Arial"/>
          <w:sz w:val="24"/>
          <w:szCs w:val="24"/>
        </w:rPr>
        <w:t>El Algoritmo de la aplicación consiste en tener mayor interactividad con el usuario, y de alguna manera genera un aprendizaje ambiental.</w:t>
      </w:r>
    </w:p>
    <w:p w:rsidR="007553B6" w:rsidRPr="007553B6" w:rsidRDefault="007553B6" w:rsidP="007553B6">
      <w:pPr>
        <w:pStyle w:val="Prrafodelista"/>
        <w:numPr>
          <w:ilvl w:val="0"/>
          <w:numId w:val="26"/>
        </w:numPr>
        <w:jc w:val="both"/>
        <w:rPr>
          <w:rFonts w:ascii="Arial" w:hAnsi="Arial" w:cs="Arial"/>
          <w:sz w:val="24"/>
          <w:szCs w:val="24"/>
        </w:rPr>
      </w:pPr>
      <w:r w:rsidRPr="007553B6">
        <w:rPr>
          <w:rFonts w:ascii="Arial" w:hAnsi="Arial" w:cs="Arial"/>
          <w:sz w:val="24"/>
          <w:szCs w:val="24"/>
        </w:rPr>
        <w:t>Consiste en tomar una fotografía a una hoja de alguna planta considerando un promedio en el nivel de contaminación en ella. El usuario seleccionará el contorno de la hoja para poder permitir calcular una medida (área). Luego seleccionara el área dañada incluyendo los dos tipos de contaminación (clorosis y necrosis), en seguida para sacar el resultado se realizara una operación en el que mostrara el porcentaje dañado y sano de la hoja. Con estos datos la app podrá arrojar el  estado ambiental de ubicación comparándose con una base de datos para sacar el promedio de contaminación troposférico.</w:t>
      </w:r>
    </w:p>
    <w:p w:rsidR="007553B6" w:rsidRPr="007553B6" w:rsidRDefault="007553B6" w:rsidP="007553B6">
      <w:pPr>
        <w:pStyle w:val="Prrafodelista"/>
        <w:numPr>
          <w:ilvl w:val="0"/>
          <w:numId w:val="26"/>
        </w:numPr>
        <w:jc w:val="both"/>
        <w:rPr>
          <w:rFonts w:ascii="Arial" w:hAnsi="Arial" w:cs="Arial"/>
          <w:sz w:val="24"/>
          <w:szCs w:val="24"/>
        </w:rPr>
      </w:pPr>
      <w:r w:rsidRPr="007553B6">
        <w:rPr>
          <w:rFonts w:ascii="Arial" w:hAnsi="Arial" w:cs="Arial"/>
          <w:sz w:val="24"/>
          <w:szCs w:val="24"/>
        </w:rPr>
        <w:t>La app será para público en general y primordialmente para las autoridades ambientales y de protección civil, en el que serán alertados en tiempo real sobre las estadísticas que presente el ambiente actualmente.</w:t>
      </w:r>
    </w:p>
    <w:p w:rsidR="007553B6" w:rsidRPr="007553B6" w:rsidRDefault="007553B6" w:rsidP="007553B6">
      <w:pPr>
        <w:jc w:val="both"/>
        <w:rPr>
          <w:rFonts w:ascii="Arial" w:hAnsi="Arial" w:cs="Arial"/>
          <w:sz w:val="24"/>
          <w:szCs w:val="24"/>
          <w:u w:val="single"/>
        </w:rPr>
      </w:pPr>
      <w:r w:rsidRPr="007553B6">
        <w:rPr>
          <w:rFonts w:ascii="Arial" w:hAnsi="Arial" w:cs="Arial"/>
          <w:sz w:val="24"/>
          <w:szCs w:val="24"/>
          <w:u w:val="single"/>
        </w:rPr>
        <w:t>Directa</w:t>
      </w:r>
    </w:p>
    <w:p w:rsidR="0072108B" w:rsidRDefault="007553B6" w:rsidP="007553B6">
      <w:pPr>
        <w:jc w:val="both"/>
        <w:rPr>
          <w:rFonts w:ascii="Arial" w:hAnsi="Arial" w:cs="Arial"/>
          <w:sz w:val="24"/>
          <w:szCs w:val="24"/>
        </w:rPr>
      </w:pPr>
      <w:r>
        <w:rPr>
          <w:rFonts w:ascii="Arial" w:hAnsi="Arial" w:cs="Arial"/>
          <w:sz w:val="24"/>
          <w:szCs w:val="24"/>
        </w:rPr>
        <w:tab/>
      </w:r>
      <w:r w:rsidRPr="007553B6">
        <w:rPr>
          <w:rFonts w:ascii="Arial" w:hAnsi="Arial" w:cs="Arial"/>
          <w:sz w:val="24"/>
          <w:szCs w:val="24"/>
        </w:rPr>
        <w:t>Implementamos un segundo algoritmo aún más complejo y eficaz de usar, está consiste en usar funciones open cv relacionadas con el color, cálculo de una área, porcentaje.</w:t>
      </w:r>
    </w:p>
    <w:p w:rsidR="007553B6" w:rsidRDefault="007553B6" w:rsidP="007553B6">
      <w:pPr>
        <w:jc w:val="both"/>
        <w:rPr>
          <w:rFonts w:ascii="Arial" w:hAnsi="Arial" w:cs="Arial"/>
          <w:sz w:val="24"/>
          <w:szCs w:val="24"/>
        </w:rPr>
      </w:pPr>
    </w:p>
    <w:p w:rsidR="001D4AD3" w:rsidRDefault="001D4AD3" w:rsidP="002935C7">
      <w:pPr>
        <w:jc w:val="both"/>
        <w:rPr>
          <w:rFonts w:ascii="Arial" w:hAnsi="Arial" w:cs="Arial"/>
          <w:sz w:val="24"/>
          <w:szCs w:val="24"/>
        </w:rPr>
      </w:pPr>
    </w:p>
    <w:p w:rsidR="00DA2209" w:rsidRPr="00DA2209" w:rsidRDefault="00584121" w:rsidP="00584121">
      <w:pPr>
        <w:rPr>
          <w:rFonts w:ascii="Arial" w:hAnsi="Arial" w:cs="Arial"/>
          <w:b/>
          <w:sz w:val="24"/>
          <w:szCs w:val="24"/>
        </w:rPr>
      </w:pPr>
      <w:r w:rsidRPr="00DA2209">
        <w:rPr>
          <w:rFonts w:ascii="Arial" w:hAnsi="Arial" w:cs="Arial"/>
          <w:b/>
          <w:sz w:val="24"/>
          <w:szCs w:val="24"/>
        </w:rPr>
        <w:lastRenderedPageBreak/>
        <w:t>Observaciones y resultados</w:t>
      </w:r>
    </w:p>
    <w:p w:rsidR="00DA2209" w:rsidRDefault="00562F66" w:rsidP="002935C7">
      <w:pPr>
        <w:jc w:val="both"/>
        <w:rPr>
          <w:rFonts w:ascii="Arial" w:hAnsi="Arial" w:cs="Arial"/>
          <w:sz w:val="24"/>
          <w:szCs w:val="24"/>
        </w:rPr>
      </w:pPr>
      <w:r>
        <w:rPr>
          <w:rFonts w:ascii="Arial" w:hAnsi="Arial" w:cs="Arial"/>
          <w:sz w:val="24"/>
          <w:szCs w:val="24"/>
        </w:rPr>
        <w:tab/>
        <w:t>En la simulación de la aplicación Green-O-Meter encontramos que podemos utilizar dos distintos algoritmos para llevar a cabo su funcionamiento:</w:t>
      </w:r>
    </w:p>
    <w:p w:rsidR="00562F66" w:rsidRPr="005E1D11" w:rsidRDefault="00562F66" w:rsidP="00562F66">
      <w:pPr>
        <w:pStyle w:val="Prrafodelista"/>
        <w:numPr>
          <w:ilvl w:val="0"/>
          <w:numId w:val="26"/>
        </w:numPr>
        <w:jc w:val="both"/>
        <w:rPr>
          <w:rFonts w:ascii="Arial" w:hAnsi="Arial" w:cs="Arial"/>
          <w:i/>
          <w:sz w:val="24"/>
          <w:szCs w:val="24"/>
          <w:u w:val="single"/>
        </w:rPr>
      </w:pPr>
      <w:r w:rsidRPr="005E1D11">
        <w:rPr>
          <w:rFonts w:ascii="Arial" w:hAnsi="Arial" w:cs="Arial"/>
          <w:i/>
          <w:sz w:val="24"/>
          <w:szCs w:val="24"/>
          <w:u w:val="single"/>
        </w:rPr>
        <w:t>Manual</w:t>
      </w:r>
    </w:p>
    <w:p w:rsidR="00562F66" w:rsidRDefault="00A347EC" w:rsidP="002935C7">
      <w:pPr>
        <w:jc w:val="both"/>
        <w:rPr>
          <w:rFonts w:ascii="Arial" w:hAnsi="Arial" w:cs="Arial"/>
          <w:sz w:val="24"/>
          <w:szCs w:val="24"/>
        </w:rPr>
      </w:pPr>
      <w:r>
        <w:rPr>
          <w:rFonts w:ascii="Arial" w:hAnsi="Arial" w:cs="Arial"/>
          <w:sz w:val="24"/>
          <w:szCs w:val="24"/>
        </w:rPr>
        <w:tab/>
        <w:t>Dentro de esta modalidad de la aplicación el usuario después de tomar la fotografía de la hoja, debe de seleccionar el área haz de la hoja, después deberá seleccionar el área dañada de la hoja, y deberá seleccionar la opción que le dará los resultados del análisis mostrando el porcentaje de la hoja dañada y la cantidad aproximada del ozono troposférico que pueda haber en la zona.</w:t>
      </w:r>
    </w:p>
    <w:p w:rsidR="00D02FE9" w:rsidRDefault="00D02FE9" w:rsidP="00D02FE9">
      <w:pPr>
        <w:jc w:val="center"/>
        <w:rPr>
          <w:rFonts w:ascii="Arial" w:hAnsi="Arial" w:cs="Arial"/>
          <w:sz w:val="24"/>
          <w:szCs w:val="24"/>
        </w:rPr>
      </w:pPr>
      <w:r>
        <w:rPr>
          <w:rFonts w:ascii="Arial" w:hAnsi="Arial" w:cs="Arial"/>
          <w:noProof/>
          <w:sz w:val="24"/>
          <w:szCs w:val="24"/>
          <w:lang w:eastAsia="es-MX"/>
        </w:rPr>
        <w:drawing>
          <wp:inline distT="0" distB="0" distL="0" distR="0">
            <wp:extent cx="1514545" cy="2520000"/>
            <wp:effectExtent l="114300" t="57150" r="85725" b="14732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1.png"/>
                    <pic:cNvPicPr/>
                  </pic:nvPicPr>
                  <pic:blipFill>
                    <a:blip r:embed="rId20">
                      <a:extLst>
                        <a:ext uri="{28A0092B-C50C-407E-A947-70E740481C1C}">
                          <a14:useLocalDpi xmlns:a14="http://schemas.microsoft.com/office/drawing/2010/main" val="0"/>
                        </a:ext>
                      </a:extLst>
                    </a:blip>
                    <a:stretch>
                      <a:fillRect/>
                    </a:stretch>
                  </pic:blipFill>
                  <pic:spPr>
                    <a:xfrm>
                      <a:off x="0" y="0"/>
                      <a:ext cx="1514545" cy="252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D02FE9" w:rsidRPr="00D02FE9" w:rsidRDefault="00D02FE9" w:rsidP="00D02FE9">
      <w:pPr>
        <w:jc w:val="center"/>
        <w:rPr>
          <w:rFonts w:ascii="Arial" w:hAnsi="Arial" w:cs="Arial"/>
          <w:i/>
          <w:sz w:val="24"/>
          <w:szCs w:val="24"/>
        </w:rPr>
      </w:pPr>
      <w:r w:rsidRPr="00D02FE9">
        <w:rPr>
          <w:rFonts w:ascii="Arial" w:hAnsi="Arial" w:cs="Arial"/>
          <w:i/>
          <w:sz w:val="24"/>
          <w:szCs w:val="24"/>
        </w:rPr>
        <w:t>En la imagen anterior se muestra el “inicio” de la simulación de Green-O-Meter.</w:t>
      </w:r>
    </w:p>
    <w:p w:rsidR="00562F66" w:rsidRPr="005E1D11" w:rsidRDefault="00562F66" w:rsidP="00562F66">
      <w:pPr>
        <w:pStyle w:val="Prrafodelista"/>
        <w:numPr>
          <w:ilvl w:val="0"/>
          <w:numId w:val="26"/>
        </w:numPr>
        <w:jc w:val="both"/>
        <w:rPr>
          <w:rFonts w:ascii="Arial" w:hAnsi="Arial" w:cs="Arial"/>
          <w:i/>
          <w:sz w:val="24"/>
          <w:szCs w:val="24"/>
          <w:u w:val="single"/>
        </w:rPr>
      </w:pPr>
      <w:r w:rsidRPr="005E1D11">
        <w:rPr>
          <w:rFonts w:ascii="Arial" w:hAnsi="Arial" w:cs="Arial"/>
          <w:i/>
          <w:sz w:val="24"/>
          <w:szCs w:val="24"/>
          <w:u w:val="single"/>
        </w:rPr>
        <w:t>Directa</w:t>
      </w:r>
    </w:p>
    <w:p w:rsidR="00A347EC" w:rsidRDefault="00A347EC" w:rsidP="002935C7">
      <w:pPr>
        <w:jc w:val="both"/>
        <w:rPr>
          <w:rFonts w:ascii="Arial" w:hAnsi="Arial" w:cs="Arial"/>
          <w:sz w:val="24"/>
          <w:szCs w:val="24"/>
        </w:rPr>
      </w:pPr>
      <w:r>
        <w:rPr>
          <w:rFonts w:ascii="Arial" w:hAnsi="Arial" w:cs="Arial"/>
          <w:sz w:val="24"/>
          <w:szCs w:val="24"/>
        </w:rPr>
        <w:tab/>
        <w:t xml:space="preserve">Esta modalidad es más compleja que la anterior, debido a que utiliza ciertas funciones avanzadas </w:t>
      </w:r>
      <w:r w:rsidR="005E1D11">
        <w:rPr>
          <w:rFonts w:ascii="Arial" w:hAnsi="Arial" w:cs="Arial"/>
          <w:sz w:val="24"/>
          <w:szCs w:val="24"/>
        </w:rPr>
        <w:t xml:space="preserve">(OpenCV) </w:t>
      </w:r>
      <w:r>
        <w:rPr>
          <w:rFonts w:ascii="Arial" w:hAnsi="Arial" w:cs="Arial"/>
          <w:sz w:val="24"/>
          <w:szCs w:val="24"/>
        </w:rPr>
        <w:t xml:space="preserve">que se encargan de realizar todas las operaciones para calcular el porcentaje </w:t>
      </w:r>
      <w:r w:rsidR="005E1D11">
        <w:rPr>
          <w:rFonts w:ascii="Arial" w:hAnsi="Arial" w:cs="Arial"/>
          <w:sz w:val="24"/>
          <w:szCs w:val="24"/>
        </w:rPr>
        <w:t>d</w:t>
      </w:r>
      <w:r>
        <w:rPr>
          <w:rFonts w:ascii="Arial" w:hAnsi="Arial" w:cs="Arial"/>
          <w:sz w:val="24"/>
          <w:szCs w:val="24"/>
        </w:rPr>
        <w:t xml:space="preserve">el área </w:t>
      </w:r>
      <w:r w:rsidR="005E1D11">
        <w:rPr>
          <w:rFonts w:ascii="Arial" w:hAnsi="Arial" w:cs="Arial"/>
          <w:sz w:val="24"/>
          <w:szCs w:val="24"/>
        </w:rPr>
        <w:t>dañada de la hoja mostrando el contraste de los colores que tienen las áreas dañadas de ella, lo cual nos permite identificar el porcentaje de Clorosis y Necrosis que presenta la hoja en cuestión.</w:t>
      </w:r>
    </w:p>
    <w:p w:rsidR="005E1D11" w:rsidRDefault="005E1D11" w:rsidP="002935C7">
      <w:pPr>
        <w:jc w:val="both"/>
        <w:rPr>
          <w:rFonts w:ascii="Arial" w:hAnsi="Arial" w:cs="Arial"/>
          <w:sz w:val="24"/>
          <w:szCs w:val="24"/>
        </w:rPr>
      </w:pPr>
      <w:r>
        <w:rPr>
          <w:rFonts w:ascii="Arial" w:hAnsi="Arial" w:cs="Arial"/>
          <w:sz w:val="24"/>
          <w:szCs w:val="24"/>
        </w:rPr>
        <w:tab/>
        <w:t>La siguiente es una tabla que organiza la manera en que se detectan los colores en el área dañada, utilizando la función OpenCV:</w:t>
      </w:r>
    </w:p>
    <w:p w:rsidR="007553B6" w:rsidRDefault="007553B6" w:rsidP="002935C7">
      <w:pPr>
        <w:jc w:val="both"/>
        <w:rPr>
          <w:rFonts w:ascii="Arial" w:hAnsi="Arial" w:cs="Arial"/>
          <w:sz w:val="24"/>
          <w:szCs w:val="24"/>
        </w:rPr>
      </w:pPr>
    </w:p>
    <w:p w:rsidR="007553B6" w:rsidRDefault="007553B6" w:rsidP="002935C7">
      <w:pPr>
        <w:jc w:val="both"/>
        <w:rPr>
          <w:rFonts w:ascii="Arial" w:hAnsi="Arial" w:cs="Arial"/>
          <w:sz w:val="24"/>
          <w:szCs w:val="24"/>
        </w:rPr>
      </w:pPr>
    </w:p>
    <w:tbl>
      <w:tblPr>
        <w:tblStyle w:val="Tablaconcuadrcula"/>
        <w:tblW w:w="0" w:type="auto"/>
        <w:tblLook w:val="04A0" w:firstRow="1" w:lastRow="0" w:firstColumn="1" w:lastColumn="0" w:noHBand="0" w:noVBand="1"/>
      </w:tblPr>
      <w:tblGrid>
        <w:gridCol w:w="4489"/>
        <w:gridCol w:w="4489"/>
      </w:tblGrid>
      <w:tr w:rsidR="005E1D11" w:rsidRPr="005E1D11" w:rsidTr="005E1D11">
        <w:trPr>
          <w:trHeight w:val="567"/>
        </w:trPr>
        <w:tc>
          <w:tcPr>
            <w:tcW w:w="4489" w:type="dxa"/>
            <w:shd w:val="clear" w:color="auto" w:fill="B8CCE4" w:themeFill="accent1" w:themeFillTint="66"/>
            <w:vAlign w:val="center"/>
          </w:tcPr>
          <w:p w:rsidR="005E1D11" w:rsidRPr="005E1D11" w:rsidRDefault="005E1D11" w:rsidP="005E1D11">
            <w:pPr>
              <w:jc w:val="center"/>
              <w:rPr>
                <w:rFonts w:ascii="Arial" w:hAnsi="Arial" w:cs="Arial"/>
                <w:b/>
                <w:sz w:val="24"/>
                <w:szCs w:val="24"/>
              </w:rPr>
            </w:pPr>
            <w:r w:rsidRPr="005E1D11">
              <w:rPr>
                <w:rFonts w:ascii="Arial" w:hAnsi="Arial" w:cs="Arial"/>
                <w:b/>
                <w:sz w:val="24"/>
                <w:szCs w:val="24"/>
              </w:rPr>
              <w:lastRenderedPageBreak/>
              <w:t>Color</w:t>
            </w:r>
          </w:p>
        </w:tc>
        <w:tc>
          <w:tcPr>
            <w:tcW w:w="4489" w:type="dxa"/>
            <w:shd w:val="clear" w:color="auto" w:fill="B8CCE4" w:themeFill="accent1" w:themeFillTint="66"/>
            <w:vAlign w:val="center"/>
          </w:tcPr>
          <w:p w:rsidR="005E1D11" w:rsidRPr="005E1D11" w:rsidRDefault="005E1D11" w:rsidP="005E1D11">
            <w:pPr>
              <w:jc w:val="center"/>
              <w:rPr>
                <w:rFonts w:ascii="Arial" w:hAnsi="Arial" w:cs="Arial"/>
                <w:b/>
                <w:sz w:val="24"/>
                <w:szCs w:val="24"/>
              </w:rPr>
            </w:pPr>
            <w:r w:rsidRPr="005E1D11">
              <w:rPr>
                <w:rFonts w:ascii="Arial" w:hAnsi="Arial" w:cs="Arial"/>
                <w:b/>
                <w:sz w:val="24"/>
                <w:szCs w:val="24"/>
              </w:rPr>
              <w:t>Representa</w:t>
            </w:r>
          </w:p>
        </w:tc>
      </w:tr>
      <w:tr w:rsidR="005E1D11" w:rsidTr="005E1D11">
        <w:trPr>
          <w:trHeight w:val="567"/>
        </w:trPr>
        <w:tc>
          <w:tcPr>
            <w:tcW w:w="4489" w:type="dxa"/>
            <w:vAlign w:val="center"/>
          </w:tcPr>
          <w:p w:rsidR="005E1D11" w:rsidRDefault="005E1D11" w:rsidP="005E1D11">
            <w:pPr>
              <w:jc w:val="center"/>
              <w:rPr>
                <w:rFonts w:ascii="Arial" w:hAnsi="Arial" w:cs="Arial"/>
                <w:sz w:val="24"/>
                <w:szCs w:val="24"/>
              </w:rPr>
            </w:pPr>
            <w:r>
              <w:rPr>
                <w:rFonts w:ascii="Arial" w:hAnsi="Arial" w:cs="Arial"/>
                <w:sz w:val="24"/>
                <w:szCs w:val="24"/>
              </w:rPr>
              <w:t>Negro</w:t>
            </w:r>
          </w:p>
        </w:tc>
        <w:tc>
          <w:tcPr>
            <w:tcW w:w="4489" w:type="dxa"/>
            <w:vAlign w:val="center"/>
          </w:tcPr>
          <w:p w:rsidR="005E1D11" w:rsidRDefault="005E1D11" w:rsidP="005E1D11">
            <w:pPr>
              <w:jc w:val="center"/>
              <w:rPr>
                <w:rFonts w:ascii="Arial" w:hAnsi="Arial" w:cs="Arial"/>
                <w:sz w:val="24"/>
                <w:szCs w:val="24"/>
              </w:rPr>
            </w:pPr>
            <w:r>
              <w:rPr>
                <w:rFonts w:ascii="Arial" w:hAnsi="Arial" w:cs="Arial"/>
                <w:sz w:val="24"/>
                <w:szCs w:val="24"/>
              </w:rPr>
              <w:t>Porcentaje de la Hoja Sana</w:t>
            </w:r>
          </w:p>
        </w:tc>
      </w:tr>
      <w:tr w:rsidR="005E1D11" w:rsidTr="005E1D11">
        <w:trPr>
          <w:trHeight w:val="850"/>
        </w:trPr>
        <w:tc>
          <w:tcPr>
            <w:tcW w:w="4489" w:type="dxa"/>
            <w:vAlign w:val="center"/>
          </w:tcPr>
          <w:p w:rsidR="005E1D11" w:rsidRDefault="005E1D11" w:rsidP="005E1D11">
            <w:pPr>
              <w:jc w:val="center"/>
              <w:rPr>
                <w:rFonts w:ascii="Arial" w:hAnsi="Arial" w:cs="Arial"/>
                <w:sz w:val="24"/>
                <w:szCs w:val="24"/>
              </w:rPr>
            </w:pPr>
            <w:r>
              <w:rPr>
                <w:rFonts w:ascii="Arial" w:hAnsi="Arial" w:cs="Arial"/>
                <w:sz w:val="24"/>
                <w:szCs w:val="24"/>
              </w:rPr>
              <w:t>Amarillo, Café y Blanco</w:t>
            </w:r>
          </w:p>
        </w:tc>
        <w:tc>
          <w:tcPr>
            <w:tcW w:w="4489" w:type="dxa"/>
            <w:vAlign w:val="center"/>
          </w:tcPr>
          <w:p w:rsidR="005E1D11" w:rsidRDefault="005E1D11" w:rsidP="005E1D11">
            <w:pPr>
              <w:jc w:val="center"/>
              <w:rPr>
                <w:rFonts w:ascii="Arial" w:hAnsi="Arial" w:cs="Arial"/>
                <w:sz w:val="24"/>
                <w:szCs w:val="24"/>
              </w:rPr>
            </w:pPr>
            <w:r>
              <w:rPr>
                <w:rFonts w:ascii="Arial" w:hAnsi="Arial" w:cs="Arial"/>
                <w:sz w:val="24"/>
                <w:szCs w:val="24"/>
              </w:rPr>
              <w:t>Porcentaje de la Hoja que presenta Necrosis y Clorosis.</w:t>
            </w:r>
          </w:p>
        </w:tc>
      </w:tr>
    </w:tbl>
    <w:p w:rsidR="005E1D11" w:rsidRDefault="005E1D11" w:rsidP="002935C7">
      <w:pPr>
        <w:jc w:val="both"/>
        <w:rPr>
          <w:rFonts w:ascii="Arial" w:hAnsi="Arial" w:cs="Arial"/>
          <w:sz w:val="24"/>
          <w:szCs w:val="24"/>
        </w:rPr>
      </w:pPr>
    </w:p>
    <w:p w:rsidR="00A347EC" w:rsidRDefault="00B16991" w:rsidP="00B16991">
      <w:pPr>
        <w:jc w:val="center"/>
        <w:rPr>
          <w:rFonts w:ascii="Arial" w:hAnsi="Arial" w:cs="Arial"/>
          <w:sz w:val="24"/>
          <w:szCs w:val="24"/>
        </w:rPr>
      </w:pPr>
      <w:r>
        <w:rPr>
          <w:rFonts w:ascii="Arial" w:hAnsi="Arial" w:cs="Arial"/>
          <w:noProof/>
          <w:sz w:val="24"/>
          <w:szCs w:val="24"/>
          <w:lang w:eastAsia="es-MX"/>
        </w:rPr>
        <w:drawing>
          <wp:inline distT="0" distB="0" distL="0" distR="0">
            <wp:extent cx="1528889" cy="2880000"/>
            <wp:effectExtent l="114300" t="76200" r="71755" b="14922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047.png"/>
                    <pic:cNvPicPr/>
                  </pic:nvPicPr>
                  <pic:blipFill rotWithShape="1">
                    <a:blip r:embed="rId21" cstate="print">
                      <a:extLst>
                        <a:ext uri="{28A0092B-C50C-407E-A947-70E740481C1C}">
                          <a14:useLocalDpi xmlns:a14="http://schemas.microsoft.com/office/drawing/2010/main" val="0"/>
                        </a:ext>
                      </a:extLst>
                    </a:blip>
                    <a:srcRect l="18371" t="12479" r="29463" b="13821"/>
                    <a:stretch/>
                  </pic:blipFill>
                  <pic:spPr bwMode="auto">
                    <a:xfrm>
                      <a:off x="0" y="0"/>
                      <a:ext cx="1528889" cy="28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B16991" w:rsidRPr="003F6FDC" w:rsidRDefault="00B16991" w:rsidP="00B16991">
      <w:pPr>
        <w:jc w:val="center"/>
        <w:rPr>
          <w:rFonts w:ascii="Arial" w:hAnsi="Arial" w:cs="Arial"/>
          <w:i/>
          <w:sz w:val="24"/>
          <w:szCs w:val="24"/>
        </w:rPr>
      </w:pPr>
      <w:r w:rsidRPr="00B16991">
        <w:rPr>
          <w:rFonts w:ascii="Arial" w:hAnsi="Arial" w:cs="Arial"/>
          <w:i/>
          <w:sz w:val="24"/>
          <w:szCs w:val="24"/>
        </w:rPr>
        <w:t>En la imagen anterior se muestra un ejemplo d</w:t>
      </w:r>
      <w:r w:rsidR="003F6FDC">
        <w:rPr>
          <w:rFonts w:ascii="Arial" w:hAnsi="Arial" w:cs="Arial"/>
          <w:i/>
          <w:sz w:val="24"/>
          <w:szCs w:val="24"/>
        </w:rPr>
        <w:t>e lo que hace la función OpenCV.</w:t>
      </w:r>
    </w:p>
    <w:p w:rsidR="00B16991" w:rsidRDefault="00B16991" w:rsidP="00B16991">
      <w:pPr>
        <w:jc w:val="center"/>
        <w:rPr>
          <w:rFonts w:ascii="Arial" w:hAnsi="Arial" w:cs="Arial"/>
          <w:sz w:val="24"/>
          <w:szCs w:val="24"/>
        </w:rPr>
      </w:pPr>
    </w:p>
    <w:p w:rsidR="003F6FDC" w:rsidRDefault="003F6FDC" w:rsidP="00B16991">
      <w:pPr>
        <w:jc w:val="center"/>
        <w:rPr>
          <w:rFonts w:ascii="Arial" w:hAnsi="Arial" w:cs="Arial"/>
          <w:sz w:val="24"/>
          <w:szCs w:val="24"/>
        </w:rPr>
      </w:pPr>
    </w:p>
    <w:p w:rsidR="003F6FDC" w:rsidRDefault="003F6FDC" w:rsidP="00B16991">
      <w:pPr>
        <w:jc w:val="center"/>
        <w:rPr>
          <w:rFonts w:ascii="Arial" w:hAnsi="Arial" w:cs="Arial"/>
          <w:sz w:val="24"/>
          <w:szCs w:val="24"/>
        </w:rPr>
      </w:pPr>
    </w:p>
    <w:p w:rsidR="007E4790" w:rsidRDefault="00EC28C2" w:rsidP="007E4790">
      <w:pPr>
        <w:jc w:val="both"/>
        <w:rPr>
          <w:rFonts w:ascii="Arial" w:hAnsi="Arial" w:cs="Arial"/>
          <w:b/>
          <w:sz w:val="24"/>
          <w:szCs w:val="24"/>
        </w:rPr>
      </w:pPr>
      <w:r>
        <w:rPr>
          <w:rFonts w:ascii="Arial" w:hAnsi="Arial" w:cs="Arial"/>
          <w:b/>
          <w:sz w:val="24"/>
          <w:szCs w:val="24"/>
        </w:rPr>
        <w:t>Recomendaciones</w:t>
      </w:r>
    </w:p>
    <w:p w:rsidR="00EC28C2" w:rsidRPr="00EC28C2" w:rsidRDefault="00EC28C2" w:rsidP="00EC28C2">
      <w:pPr>
        <w:pStyle w:val="Prrafodelista"/>
        <w:numPr>
          <w:ilvl w:val="0"/>
          <w:numId w:val="26"/>
        </w:numPr>
        <w:jc w:val="both"/>
        <w:rPr>
          <w:rFonts w:ascii="Arial" w:hAnsi="Arial" w:cs="Arial"/>
          <w:i/>
          <w:sz w:val="24"/>
          <w:szCs w:val="24"/>
          <w:u w:val="single"/>
        </w:rPr>
      </w:pPr>
      <w:r w:rsidRPr="00EC28C2">
        <w:rPr>
          <w:rFonts w:ascii="Arial" w:hAnsi="Arial" w:cs="Arial"/>
          <w:i/>
          <w:sz w:val="24"/>
          <w:szCs w:val="24"/>
          <w:u w:val="single"/>
        </w:rPr>
        <w:t>Utilización de Proyecto de NASA</w:t>
      </w:r>
    </w:p>
    <w:p w:rsidR="007E4790" w:rsidRDefault="00EC28C2" w:rsidP="007E4790">
      <w:pPr>
        <w:jc w:val="both"/>
        <w:rPr>
          <w:rFonts w:ascii="Arial" w:hAnsi="Arial" w:cs="Arial"/>
          <w:sz w:val="24"/>
          <w:szCs w:val="24"/>
        </w:rPr>
      </w:pPr>
      <w:r>
        <w:rPr>
          <w:rFonts w:ascii="Arial" w:hAnsi="Arial" w:cs="Arial"/>
          <w:sz w:val="24"/>
          <w:szCs w:val="24"/>
        </w:rPr>
        <w:tab/>
      </w:r>
      <w:r w:rsidR="007E4790">
        <w:rPr>
          <w:rFonts w:ascii="Arial" w:hAnsi="Arial" w:cs="Arial"/>
          <w:sz w:val="24"/>
          <w:szCs w:val="24"/>
        </w:rPr>
        <w:t>NASA tiene un proyecto en el que se crea un jardín conformado mayormente por plantas sensibles a la contaminación por Ozono, dentro del cual también explican los síntomas provocados por el Ozono, así como también aquéllos síntomas que nos son provocados por el Ozono.</w:t>
      </w:r>
    </w:p>
    <w:p w:rsidR="007E4790" w:rsidRDefault="007E4790" w:rsidP="007E4790">
      <w:pPr>
        <w:jc w:val="both"/>
        <w:rPr>
          <w:rFonts w:ascii="Arial" w:hAnsi="Arial" w:cs="Arial"/>
          <w:sz w:val="24"/>
          <w:szCs w:val="24"/>
        </w:rPr>
      </w:pPr>
      <w:r>
        <w:rPr>
          <w:rFonts w:ascii="Arial" w:hAnsi="Arial" w:cs="Arial"/>
          <w:sz w:val="24"/>
          <w:szCs w:val="24"/>
        </w:rPr>
        <w:lastRenderedPageBreak/>
        <w:tab/>
        <w:t>Les recomendamos hacer este maravilloso experimento en el cual se podría aprovechar esta útil herramienta para tener una visión más acercada a la realidad a cerca de los niveles de Ozono.</w:t>
      </w:r>
    </w:p>
    <w:p w:rsidR="00EC28C2" w:rsidRPr="00EC28C2" w:rsidRDefault="00EC28C2" w:rsidP="00EC28C2">
      <w:pPr>
        <w:pStyle w:val="Prrafodelista"/>
        <w:numPr>
          <w:ilvl w:val="0"/>
          <w:numId w:val="26"/>
        </w:numPr>
        <w:jc w:val="both"/>
        <w:rPr>
          <w:rFonts w:ascii="Arial" w:hAnsi="Arial" w:cs="Arial"/>
          <w:i/>
          <w:sz w:val="24"/>
          <w:szCs w:val="24"/>
          <w:u w:val="single"/>
        </w:rPr>
      </w:pPr>
      <w:r>
        <w:rPr>
          <w:rFonts w:ascii="Arial" w:hAnsi="Arial" w:cs="Arial"/>
          <w:i/>
          <w:sz w:val="24"/>
          <w:szCs w:val="24"/>
          <w:u w:val="single"/>
        </w:rPr>
        <w:t>Correspondiente al Proceso de Se</w:t>
      </w:r>
      <w:r w:rsidRPr="00EC28C2">
        <w:rPr>
          <w:rFonts w:ascii="Arial" w:hAnsi="Arial" w:cs="Arial"/>
          <w:i/>
          <w:sz w:val="24"/>
          <w:szCs w:val="24"/>
          <w:u w:val="single"/>
        </w:rPr>
        <w:t>lección de la Hoja</w:t>
      </w:r>
    </w:p>
    <w:p w:rsidR="00EC28C2" w:rsidRDefault="00EC28C2" w:rsidP="007E4790">
      <w:pPr>
        <w:jc w:val="both"/>
        <w:rPr>
          <w:rFonts w:ascii="Arial" w:hAnsi="Arial" w:cs="Arial"/>
          <w:sz w:val="24"/>
          <w:szCs w:val="24"/>
        </w:rPr>
      </w:pPr>
      <w:r>
        <w:rPr>
          <w:rFonts w:ascii="Arial" w:hAnsi="Arial" w:cs="Arial"/>
          <w:sz w:val="24"/>
          <w:szCs w:val="24"/>
        </w:rPr>
        <w:tab/>
        <w:t>Recomendamos elegir una hoja promedio de la planta, esto quiere decir que en lugar de elegir la hoja “más fea” de la planta, es mejor elegir 3 hojas diferentes de esa misma planta:</w:t>
      </w:r>
    </w:p>
    <w:p w:rsidR="00EC28C2" w:rsidRPr="00EC28C2" w:rsidRDefault="00EC28C2" w:rsidP="00EC28C2">
      <w:pPr>
        <w:pStyle w:val="Prrafodelista"/>
        <w:numPr>
          <w:ilvl w:val="1"/>
          <w:numId w:val="29"/>
        </w:numPr>
        <w:jc w:val="both"/>
        <w:rPr>
          <w:rFonts w:ascii="Arial" w:hAnsi="Arial" w:cs="Arial"/>
          <w:sz w:val="24"/>
          <w:szCs w:val="24"/>
        </w:rPr>
      </w:pPr>
      <w:r w:rsidRPr="00EC28C2">
        <w:rPr>
          <w:rFonts w:ascii="Arial" w:hAnsi="Arial" w:cs="Arial"/>
          <w:sz w:val="24"/>
          <w:szCs w:val="24"/>
        </w:rPr>
        <w:t>1 que sea la más dañada.</w:t>
      </w:r>
    </w:p>
    <w:p w:rsidR="00EC28C2" w:rsidRPr="00EC28C2" w:rsidRDefault="00EC28C2" w:rsidP="00EC28C2">
      <w:pPr>
        <w:pStyle w:val="Prrafodelista"/>
        <w:numPr>
          <w:ilvl w:val="1"/>
          <w:numId w:val="29"/>
        </w:numPr>
        <w:jc w:val="both"/>
        <w:rPr>
          <w:rFonts w:ascii="Arial" w:hAnsi="Arial" w:cs="Arial"/>
          <w:sz w:val="24"/>
          <w:szCs w:val="24"/>
        </w:rPr>
      </w:pPr>
      <w:r w:rsidRPr="00EC28C2">
        <w:rPr>
          <w:rFonts w:ascii="Arial" w:hAnsi="Arial" w:cs="Arial"/>
          <w:sz w:val="24"/>
          <w:szCs w:val="24"/>
        </w:rPr>
        <w:t>1 que esté en las mejores condiciones.</w:t>
      </w:r>
    </w:p>
    <w:p w:rsidR="00EC28C2" w:rsidRPr="00EC28C2" w:rsidRDefault="00EC28C2" w:rsidP="00EC28C2">
      <w:pPr>
        <w:pStyle w:val="Prrafodelista"/>
        <w:numPr>
          <w:ilvl w:val="1"/>
          <w:numId w:val="29"/>
        </w:numPr>
        <w:jc w:val="both"/>
        <w:rPr>
          <w:rFonts w:ascii="Arial" w:hAnsi="Arial" w:cs="Arial"/>
          <w:sz w:val="24"/>
          <w:szCs w:val="24"/>
        </w:rPr>
      </w:pPr>
      <w:r w:rsidRPr="00EC28C2">
        <w:rPr>
          <w:rFonts w:ascii="Arial" w:hAnsi="Arial" w:cs="Arial"/>
          <w:sz w:val="24"/>
          <w:szCs w:val="24"/>
        </w:rPr>
        <w:t>1 que se encuentre</w:t>
      </w:r>
      <w:r>
        <w:rPr>
          <w:rFonts w:ascii="Arial" w:hAnsi="Arial" w:cs="Arial"/>
          <w:sz w:val="24"/>
          <w:szCs w:val="24"/>
        </w:rPr>
        <w:t xml:space="preserve"> en medio de las dos anteriores (</w:t>
      </w:r>
      <w:r w:rsidRPr="00EC28C2">
        <w:rPr>
          <w:rFonts w:ascii="Arial" w:hAnsi="Arial" w:cs="Arial"/>
          <w:i/>
          <w:sz w:val="24"/>
          <w:szCs w:val="24"/>
        </w:rPr>
        <w:t>Hoja que será Elegida para utilizarse</w:t>
      </w:r>
      <w:r>
        <w:rPr>
          <w:rFonts w:ascii="Arial" w:hAnsi="Arial" w:cs="Arial"/>
          <w:sz w:val="24"/>
          <w:szCs w:val="24"/>
        </w:rPr>
        <w:t>)</w:t>
      </w:r>
    </w:p>
    <w:p w:rsidR="00834531" w:rsidRDefault="00834531" w:rsidP="00834531">
      <w:pPr>
        <w:jc w:val="center"/>
        <w:rPr>
          <w:rFonts w:ascii="Arial" w:hAnsi="Arial" w:cs="Arial"/>
          <w:sz w:val="24"/>
          <w:szCs w:val="24"/>
        </w:rPr>
      </w:pPr>
      <w:r>
        <w:rPr>
          <w:rFonts w:ascii="Arial" w:hAnsi="Arial" w:cs="Arial"/>
          <w:noProof/>
          <w:sz w:val="24"/>
          <w:szCs w:val="24"/>
          <w:lang w:eastAsia="es-MX"/>
        </w:rPr>
        <w:drawing>
          <wp:inline distT="0" distB="0" distL="0" distR="0">
            <wp:extent cx="3514698" cy="2880000"/>
            <wp:effectExtent l="114300" t="76200" r="86360" b="1492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ciónDeHoja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14698" cy="28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834531" w:rsidRPr="00834531" w:rsidRDefault="00834531" w:rsidP="00834531">
      <w:pPr>
        <w:jc w:val="center"/>
        <w:rPr>
          <w:rFonts w:ascii="Arial" w:hAnsi="Arial" w:cs="Arial"/>
          <w:i/>
          <w:sz w:val="24"/>
          <w:szCs w:val="24"/>
        </w:rPr>
      </w:pPr>
      <w:r w:rsidRPr="00834531">
        <w:rPr>
          <w:rFonts w:ascii="Arial" w:hAnsi="Arial" w:cs="Arial"/>
          <w:i/>
          <w:sz w:val="24"/>
          <w:szCs w:val="24"/>
        </w:rPr>
        <w:t>En la imagen anterior se muestra el Proceso de Elección de Hojas Recom</w:t>
      </w:r>
      <w:r>
        <w:rPr>
          <w:rFonts w:ascii="Arial" w:hAnsi="Arial" w:cs="Arial"/>
          <w:i/>
          <w:sz w:val="24"/>
          <w:szCs w:val="24"/>
        </w:rPr>
        <w:t>e</w:t>
      </w:r>
      <w:r w:rsidRPr="00834531">
        <w:rPr>
          <w:rFonts w:ascii="Arial" w:hAnsi="Arial" w:cs="Arial"/>
          <w:i/>
          <w:sz w:val="24"/>
          <w:szCs w:val="24"/>
        </w:rPr>
        <w:t>ndado.</w:t>
      </w:r>
    </w:p>
    <w:p w:rsidR="007E4790" w:rsidRDefault="00834531" w:rsidP="007E4790">
      <w:pPr>
        <w:jc w:val="both"/>
        <w:rPr>
          <w:rFonts w:ascii="Arial" w:hAnsi="Arial" w:cs="Arial"/>
          <w:sz w:val="24"/>
          <w:szCs w:val="24"/>
        </w:rPr>
      </w:pPr>
      <w:r>
        <w:rPr>
          <w:rFonts w:ascii="Arial" w:hAnsi="Arial" w:cs="Arial"/>
          <w:sz w:val="24"/>
          <w:szCs w:val="24"/>
        </w:rPr>
        <w:tab/>
      </w:r>
      <w:r w:rsidR="00EC28C2">
        <w:rPr>
          <w:rFonts w:ascii="Arial" w:hAnsi="Arial" w:cs="Arial"/>
          <w:sz w:val="24"/>
          <w:szCs w:val="24"/>
        </w:rPr>
        <w:t xml:space="preserve">De esta manera se podrá identificar una hoja “promedio” </w:t>
      </w:r>
      <w:r w:rsidR="00BD32A0">
        <w:rPr>
          <w:rFonts w:ascii="Arial" w:hAnsi="Arial" w:cs="Arial"/>
          <w:sz w:val="24"/>
          <w:szCs w:val="24"/>
        </w:rPr>
        <w:t>de la planta, evitando caer en lo que podría ser una estimación demasiado elevada de Ozono, o en dado caso demasiado baja.</w:t>
      </w:r>
    </w:p>
    <w:p w:rsidR="005A1DB1" w:rsidRPr="007E4790" w:rsidRDefault="005A1DB1" w:rsidP="007E4790">
      <w:pPr>
        <w:jc w:val="both"/>
        <w:rPr>
          <w:rFonts w:ascii="Arial" w:hAnsi="Arial" w:cs="Arial"/>
          <w:sz w:val="24"/>
          <w:szCs w:val="24"/>
        </w:rPr>
      </w:pPr>
    </w:p>
    <w:p w:rsidR="007553B6" w:rsidRDefault="007553B6" w:rsidP="007E4790">
      <w:pPr>
        <w:jc w:val="both"/>
        <w:rPr>
          <w:rFonts w:ascii="Arial" w:hAnsi="Arial" w:cs="Arial"/>
          <w:b/>
          <w:sz w:val="24"/>
          <w:szCs w:val="24"/>
        </w:rPr>
      </w:pPr>
    </w:p>
    <w:p w:rsidR="007553B6" w:rsidRDefault="007553B6" w:rsidP="007E4790">
      <w:pPr>
        <w:jc w:val="both"/>
        <w:rPr>
          <w:rFonts w:ascii="Arial" w:hAnsi="Arial" w:cs="Arial"/>
          <w:b/>
          <w:sz w:val="24"/>
          <w:szCs w:val="24"/>
        </w:rPr>
      </w:pPr>
    </w:p>
    <w:p w:rsidR="007553B6" w:rsidRDefault="007553B6" w:rsidP="007E4790">
      <w:pPr>
        <w:jc w:val="both"/>
        <w:rPr>
          <w:rFonts w:ascii="Arial" w:hAnsi="Arial" w:cs="Arial"/>
          <w:b/>
          <w:sz w:val="24"/>
          <w:szCs w:val="24"/>
        </w:rPr>
      </w:pPr>
    </w:p>
    <w:p w:rsidR="00DA2209" w:rsidRPr="00DA2209" w:rsidRDefault="00584121" w:rsidP="007E4790">
      <w:pPr>
        <w:jc w:val="both"/>
        <w:rPr>
          <w:rFonts w:ascii="Arial" w:hAnsi="Arial" w:cs="Arial"/>
          <w:b/>
          <w:sz w:val="24"/>
          <w:szCs w:val="24"/>
        </w:rPr>
      </w:pPr>
      <w:r w:rsidRPr="00DA2209">
        <w:rPr>
          <w:rFonts w:ascii="Arial" w:hAnsi="Arial" w:cs="Arial"/>
          <w:b/>
          <w:sz w:val="24"/>
          <w:szCs w:val="24"/>
        </w:rPr>
        <w:lastRenderedPageBreak/>
        <w:t>Conclusiones</w:t>
      </w:r>
    </w:p>
    <w:p w:rsidR="002935C7" w:rsidRDefault="007E4790" w:rsidP="007E4790">
      <w:pPr>
        <w:jc w:val="both"/>
        <w:rPr>
          <w:rFonts w:ascii="Arial" w:hAnsi="Arial" w:cs="Arial"/>
          <w:sz w:val="24"/>
          <w:szCs w:val="24"/>
        </w:rPr>
      </w:pPr>
      <w:r>
        <w:rPr>
          <w:rFonts w:ascii="Arial" w:hAnsi="Arial" w:cs="Arial"/>
          <w:sz w:val="24"/>
          <w:szCs w:val="24"/>
        </w:rPr>
        <w:tab/>
      </w:r>
      <w:r w:rsidR="005A1DB1">
        <w:rPr>
          <w:rFonts w:ascii="Arial" w:hAnsi="Arial" w:cs="Arial"/>
          <w:sz w:val="24"/>
          <w:szCs w:val="24"/>
        </w:rPr>
        <w:t>Dados los objetivos y los resultados obtenidos durante el plazo de trabajo, concluimos en que se logró crear una aplicación capaz de evaluar el daño causado por el Ozono Troposférico en las plantas, ponderar y catalogar el daño provocado en la hoja mediante un proceso de reconocimiento y detección de una cámara de Smartphone al compararla en la base de datos de la aplicación, la cual está respaldada con una detallado investigación acerca del tema. Esto durante la simulación del funcionamiento de la misma.</w:t>
      </w:r>
    </w:p>
    <w:p w:rsidR="005A1DB1" w:rsidRDefault="005A1DB1" w:rsidP="00CE2358">
      <w:pPr>
        <w:jc w:val="both"/>
        <w:rPr>
          <w:rFonts w:ascii="Arial" w:hAnsi="Arial" w:cs="Arial"/>
          <w:sz w:val="24"/>
          <w:szCs w:val="24"/>
        </w:rPr>
      </w:pPr>
      <w:r>
        <w:rPr>
          <w:rFonts w:ascii="Arial" w:hAnsi="Arial" w:cs="Arial"/>
          <w:sz w:val="24"/>
          <w:szCs w:val="24"/>
        </w:rPr>
        <w:tab/>
        <w:t xml:space="preserve">Esperamos que Green-O-Meter propicie una concientización ambiental </w:t>
      </w:r>
      <w:r w:rsidR="00CE2358">
        <w:rPr>
          <w:rFonts w:ascii="Arial" w:hAnsi="Arial" w:cs="Arial"/>
          <w:sz w:val="24"/>
          <w:szCs w:val="24"/>
        </w:rPr>
        <w:t xml:space="preserve">en cada uno de los habitantes del planeta y al mismo tiempo apoyar a las autoridades encargadas del cuidado del medio ambiente, para así </w:t>
      </w:r>
      <w:r w:rsidR="00CE2358" w:rsidRPr="00CE2358">
        <w:rPr>
          <w:rFonts w:ascii="Arial" w:hAnsi="Arial" w:cs="Arial"/>
          <w:sz w:val="24"/>
          <w:szCs w:val="24"/>
        </w:rPr>
        <w:t>contrarrestar la emisión de agentes contaminantes que puedan ser dañinos pa</w:t>
      </w:r>
      <w:r w:rsidR="00CE2358">
        <w:rPr>
          <w:rFonts w:ascii="Arial" w:hAnsi="Arial" w:cs="Arial"/>
          <w:sz w:val="24"/>
          <w:szCs w:val="24"/>
        </w:rPr>
        <w:t>ra la flora y fauna de la zona. Lo cual a</w:t>
      </w:r>
      <w:r w:rsidR="00CE2358" w:rsidRPr="00CE2358">
        <w:rPr>
          <w:rFonts w:ascii="Arial" w:hAnsi="Arial" w:cs="Arial"/>
          <w:sz w:val="24"/>
          <w:szCs w:val="24"/>
        </w:rPr>
        <w:t>yudaría a la toma de medidas preventivas para el futur</w:t>
      </w:r>
      <w:r w:rsidR="00CE2358">
        <w:rPr>
          <w:rFonts w:ascii="Arial" w:hAnsi="Arial" w:cs="Arial"/>
          <w:sz w:val="24"/>
          <w:szCs w:val="24"/>
        </w:rPr>
        <w:t>o cultivo de plantas en cualquier zona.</w:t>
      </w:r>
    </w:p>
    <w:p w:rsidR="00CE2358" w:rsidRDefault="00CE2358" w:rsidP="00CE2358">
      <w:pPr>
        <w:jc w:val="both"/>
        <w:rPr>
          <w:rFonts w:ascii="Arial" w:hAnsi="Arial" w:cs="Arial"/>
          <w:sz w:val="24"/>
          <w:szCs w:val="24"/>
        </w:rPr>
      </w:pPr>
      <w:r>
        <w:rPr>
          <w:rFonts w:ascii="Arial" w:hAnsi="Arial" w:cs="Arial"/>
          <w:sz w:val="24"/>
          <w:szCs w:val="24"/>
        </w:rPr>
        <w:tab/>
        <w:t>De la misma manera a</w:t>
      </w:r>
      <w:r w:rsidRPr="00CE2358">
        <w:rPr>
          <w:rFonts w:ascii="Arial" w:hAnsi="Arial" w:cs="Arial"/>
          <w:sz w:val="24"/>
          <w:szCs w:val="24"/>
        </w:rPr>
        <w:t xml:space="preserve">yudará a la comunidad agrícola y a otros interesados en la botánica a formar una conciencia colectiva responsable en la toma de medidas de prevención contra el daño que la contaminación causa a las plantas. </w:t>
      </w:r>
    </w:p>
    <w:p w:rsidR="00CE2358" w:rsidRDefault="00CE2358" w:rsidP="00CE2358">
      <w:pPr>
        <w:jc w:val="both"/>
        <w:rPr>
          <w:rFonts w:ascii="Arial" w:hAnsi="Arial" w:cs="Arial"/>
          <w:sz w:val="24"/>
          <w:szCs w:val="24"/>
        </w:rPr>
      </w:pPr>
      <w:r>
        <w:rPr>
          <w:rFonts w:ascii="Arial" w:hAnsi="Arial" w:cs="Arial"/>
          <w:sz w:val="24"/>
          <w:szCs w:val="24"/>
        </w:rPr>
        <w:tab/>
        <w:t>Así como también deseamos que ayude</w:t>
      </w:r>
      <w:r w:rsidRPr="00CE2358">
        <w:rPr>
          <w:rFonts w:ascii="Arial" w:hAnsi="Arial" w:cs="Arial"/>
          <w:sz w:val="24"/>
          <w:szCs w:val="24"/>
        </w:rPr>
        <w:t xml:space="preserve"> a detectar problemas de salud en las plantas, </w:t>
      </w:r>
      <w:r>
        <w:rPr>
          <w:rFonts w:ascii="Arial" w:hAnsi="Arial" w:cs="Arial"/>
          <w:sz w:val="24"/>
          <w:szCs w:val="24"/>
        </w:rPr>
        <w:t>como la Necrosis y la Clorosis. Lo que contribuiría</w:t>
      </w:r>
      <w:r w:rsidRPr="00CE2358">
        <w:rPr>
          <w:rFonts w:ascii="Arial" w:hAnsi="Arial" w:cs="Arial"/>
          <w:sz w:val="24"/>
          <w:szCs w:val="24"/>
        </w:rPr>
        <w:t xml:space="preserve"> a prevenir problemas de salud en las personas, como las Infecciones, las Intoxicaciones y las Toxi-Infecciones.</w:t>
      </w:r>
    </w:p>
    <w:p w:rsidR="001D4AD3" w:rsidRDefault="001D4AD3" w:rsidP="00C81B64">
      <w:pPr>
        <w:jc w:val="both"/>
        <w:rPr>
          <w:rFonts w:ascii="Arial" w:hAnsi="Arial" w:cs="Arial"/>
          <w:sz w:val="24"/>
          <w:szCs w:val="24"/>
        </w:rPr>
      </w:pPr>
    </w:p>
    <w:p w:rsidR="00CE2358" w:rsidRDefault="00CE2358">
      <w:pPr>
        <w:rPr>
          <w:rFonts w:ascii="Arial" w:hAnsi="Arial" w:cs="Arial"/>
          <w:b/>
          <w:sz w:val="24"/>
          <w:szCs w:val="24"/>
        </w:rPr>
      </w:pPr>
      <w:r>
        <w:rPr>
          <w:rFonts w:ascii="Arial" w:hAnsi="Arial" w:cs="Arial"/>
          <w:b/>
          <w:sz w:val="24"/>
          <w:szCs w:val="24"/>
        </w:rPr>
        <w:br w:type="page"/>
      </w:r>
    </w:p>
    <w:p w:rsidR="002935C7" w:rsidRPr="002935C7" w:rsidRDefault="00584121" w:rsidP="00584121">
      <w:pPr>
        <w:rPr>
          <w:rFonts w:ascii="Arial" w:hAnsi="Arial" w:cs="Arial"/>
          <w:b/>
          <w:sz w:val="24"/>
          <w:szCs w:val="24"/>
        </w:rPr>
      </w:pPr>
      <w:r w:rsidRPr="002935C7">
        <w:rPr>
          <w:rFonts w:ascii="Arial" w:hAnsi="Arial" w:cs="Arial"/>
          <w:b/>
          <w:sz w:val="24"/>
          <w:szCs w:val="24"/>
        </w:rPr>
        <w:lastRenderedPageBreak/>
        <w:t>Bibliografía</w:t>
      </w:r>
    </w:p>
    <w:p w:rsidR="002935C7" w:rsidRPr="00584121" w:rsidRDefault="00E86576" w:rsidP="00584121">
      <w:pPr>
        <w:pStyle w:val="Prrafodelista"/>
        <w:numPr>
          <w:ilvl w:val="0"/>
          <w:numId w:val="8"/>
        </w:numPr>
        <w:rPr>
          <w:rFonts w:ascii="Arial" w:hAnsi="Arial" w:cs="Arial"/>
          <w:b/>
          <w:sz w:val="24"/>
          <w:szCs w:val="24"/>
        </w:rPr>
      </w:pPr>
      <w:r>
        <w:rPr>
          <w:rFonts w:ascii="Arial" w:hAnsi="Arial" w:cs="Arial"/>
          <w:sz w:val="24"/>
          <w:szCs w:val="24"/>
          <w:u w:val="single"/>
        </w:rPr>
        <w:t>Necrosis:</w:t>
      </w:r>
    </w:p>
    <w:sdt>
      <w:sdtPr>
        <w:rPr>
          <w:rFonts w:ascii="Arial" w:eastAsiaTheme="minorHAnsi" w:hAnsi="Arial" w:cs="Arial"/>
          <w:b w:val="0"/>
          <w:bCs w:val="0"/>
          <w:color w:val="auto"/>
          <w:sz w:val="24"/>
          <w:szCs w:val="24"/>
          <w:lang w:val="es-ES" w:eastAsia="en-US"/>
        </w:rPr>
        <w:id w:val="-568197203"/>
        <w:docPartObj>
          <w:docPartGallery w:val="Bibliographies"/>
          <w:docPartUnique/>
        </w:docPartObj>
      </w:sdtPr>
      <w:sdtEndPr>
        <w:rPr>
          <w:lang w:val="es-MX"/>
        </w:rPr>
      </w:sdtEndPr>
      <w:sdtContent>
        <w:p w:rsidR="002561EA" w:rsidRPr="002561EA" w:rsidRDefault="002561EA">
          <w:pPr>
            <w:pStyle w:val="Ttulo1"/>
            <w:rPr>
              <w:rFonts w:ascii="Arial" w:hAnsi="Arial" w:cs="Arial"/>
              <w:sz w:val="24"/>
              <w:szCs w:val="24"/>
            </w:rPr>
          </w:pPr>
          <w:r w:rsidRPr="002561EA">
            <w:rPr>
              <w:rFonts w:ascii="Arial" w:hAnsi="Arial" w:cs="Arial"/>
              <w:sz w:val="24"/>
              <w:szCs w:val="24"/>
              <w:lang w:val="es-ES"/>
            </w:rPr>
            <w:t>Bibliografía</w:t>
          </w:r>
        </w:p>
        <w:sdt>
          <w:sdtPr>
            <w:rPr>
              <w:rFonts w:ascii="Arial" w:hAnsi="Arial" w:cs="Arial"/>
              <w:sz w:val="24"/>
              <w:szCs w:val="24"/>
            </w:rPr>
            <w:id w:val="111145805"/>
            <w:bibliography/>
          </w:sdtPr>
          <w:sdtEndPr/>
          <w:sdtContent>
            <w:p w:rsidR="00290B1A" w:rsidRDefault="002561EA" w:rsidP="00290B1A">
              <w:pPr>
                <w:pStyle w:val="Bibliografa"/>
                <w:ind w:left="720" w:hanging="720"/>
                <w:rPr>
                  <w:noProof/>
                  <w:lang w:val="es-ES"/>
                </w:rPr>
              </w:pPr>
              <w:r w:rsidRPr="002561EA">
                <w:rPr>
                  <w:rFonts w:ascii="Arial" w:hAnsi="Arial" w:cs="Arial"/>
                  <w:sz w:val="24"/>
                  <w:szCs w:val="24"/>
                </w:rPr>
                <w:fldChar w:fldCharType="begin"/>
              </w:r>
              <w:r w:rsidRPr="002561EA">
                <w:rPr>
                  <w:rFonts w:ascii="Arial" w:hAnsi="Arial" w:cs="Arial"/>
                  <w:sz w:val="24"/>
                  <w:szCs w:val="24"/>
                </w:rPr>
                <w:instrText>BIBLIOGRAPHY</w:instrText>
              </w:r>
              <w:r w:rsidRPr="002561EA">
                <w:rPr>
                  <w:rFonts w:ascii="Arial" w:hAnsi="Arial" w:cs="Arial"/>
                  <w:sz w:val="24"/>
                  <w:szCs w:val="24"/>
                </w:rPr>
                <w:fldChar w:fldCharType="separate"/>
              </w:r>
              <w:r w:rsidR="00290B1A">
                <w:rPr>
                  <w:noProof/>
                  <w:lang w:val="es-ES"/>
                </w:rPr>
                <w:t xml:space="preserve">1. (6 de 5 de 4). </w:t>
              </w:r>
              <w:r w:rsidR="00290B1A">
                <w:rPr>
                  <w:i/>
                  <w:iCs/>
                  <w:noProof/>
                  <w:lang w:val="es-ES"/>
                </w:rPr>
                <w:t>2</w:t>
              </w:r>
              <w:r w:rsidR="00290B1A">
                <w:rPr>
                  <w:noProof/>
                  <w:lang w:val="es-ES"/>
                </w:rPr>
                <w:t>. Recuperado el 9 de 8 de 7, de 3: 10</w:t>
              </w:r>
            </w:p>
            <w:p w:rsidR="00290B1A" w:rsidRDefault="00290B1A" w:rsidP="00290B1A">
              <w:pPr>
                <w:pStyle w:val="Bibliografa"/>
                <w:ind w:left="720" w:hanging="720"/>
                <w:rPr>
                  <w:noProof/>
                  <w:lang w:val="es-ES"/>
                </w:rPr>
              </w:pPr>
              <w:r>
                <w:rPr>
                  <w:noProof/>
                  <w:lang w:val="es-ES"/>
                </w:rPr>
                <w:t xml:space="preserve">Anónimo. (? de ? de ?). </w:t>
              </w:r>
              <w:r>
                <w:rPr>
                  <w:i/>
                  <w:iCs/>
                  <w:noProof/>
                  <w:lang w:val="es-ES"/>
                </w:rPr>
                <w:t>Efectos de los contaminantes atmosféricos</w:t>
              </w:r>
              <w:r>
                <w:rPr>
                  <w:noProof/>
                  <w:lang w:val="es-ES"/>
                </w:rPr>
                <w:t>. Recuperado el 11 de Abril de 2015, de Efectos de los contaminantes atmosféricos: http://www.jmarcano.com/recursos/contamin/catmosf6b.html</w:t>
              </w:r>
            </w:p>
            <w:p w:rsidR="00290B1A" w:rsidRDefault="00290B1A" w:rsidP="00290B1A">
              <w:pPr>
                <w:pStyle w:val="Bibliografa"/>
                <w:ind w:left="720" w:hanging="720"/>
                <w:rPr>
                  <w:noProof/>
                  <w:lang w:val="es-ES"/>
                </w:rPr>
              </w:pPr>
              <w:r>
                <w:rPr>
                  <w:noProof/>
                  <w:lang w:val="es-ES"/>
                </w:rPr>
                <w:t xml:space="preserve">Anónimo. (? de ? de ?). </w:t>
              </w:r>
              <w:r>
                <w:rPr>
                  <w:i/>
                  <w:iCs/>
                  <w:noProof/>
                  <w:lang w:val="es-ES"/>
                </w:rPr>
                <w:t>SÍNTOMAS QUE PRESENTAN LAS PLANTAS ENFERMAS</w:t>
              </w:r>
              <w:r>
                <w:rPr>
                  <w:noProof/>
                  <w:lang w:val="es-ES"/>
                </w:rPr>
                <w:t>. Recuperado el 11 de Abril de 2015, de SÍNTOMAS QUE PRESENTAN LAS PLANTAS ENFERMAS: http://es.fitopatologiauaa.wikia.com/wiki/S%C3%8DNTOMAS_QUE_PRESENTAN_LAS_PLANTAS_ENFERMAS</w:t>
              </w:r>
            </w:p>
            <w:p w:rsidR="00290B1A" w:rsidRDefault="00290B1A" w:rsidP="00290B1A">
              <w:pPr>
                <w:pStyle w:val="Bibliografa"/>
                <w:ind w:left="720" w:hanging="720"/>
                <w:rPr>
                  <w:noProof/>
                  <w:lang w:val="es-ES"/>
                </w:rPr>
              </w:pPr>
              <w:r>
                <w:rPr>
                  <w:noProof/>
                  <w:lang w:val="es-ES"/>
                </w:rPr>
                <w:t xml:space="preserve">Anónimo. (14 de Febrero de 2014). </w:t>
              </w:r>
              <w:r>
                <w:rPr>
                  <w:i/>
                  <w:iCs/>
                  <w:noProof/>
                  <w:lang w:val="es-ES"/>
                </w:rPr>
                <w:t>Contaminantes criterio</w:t>
              </w:r>
              <w:r>
                <w:rPr>
                  <w:noProof/>
                  <w:lang w:val="es-ES"/>
                </w:rPr>
                <w:t>. Recuperado el 11 de Abril de 2015, de Contaminantes criterio: http://es.wikipedia.org/wiki/Contaminantes_criterio</w:t>
              </w:r>
            </w:p>
            <w:p w:rsidR="00290B1A" w:rsidRDefault="00290B1A" w:rsidP="00290B1A">
              <w:pPr>
                <w:pStyle w:val="Bibliografa"/>
                <w:ind w:left="720" w:hanging="720"/>
                <w:rPr>
                  <w:noProof/>
                  <w:lang w:val="es-ES"/>
                </w:rPr>
              </w:pPr>
              <w:r>
                <w:rPr>
                  <w:noProof/>
                  <w:lang w:val="es-ES"/>
                </w:rPr>
                <w:t xml:space="preserve">Chew, J. (27 de Febrero de 2013). </w:t>
              </w:r>
              <w:r>
                <w:rPr>
                  <w:i/>
                  <w:iCs/>
                  <w:noProof/>
                  <w:lang w:val="es-ES"/>
                </w:rPr>
                <w:t>CLOROSIS Y NECROSIS</w:t>
              </w:r>
              <w:r>
                <w:rPr>
                  <w:noProof/>
                  <w:lang w:val="es-ES"/>
                </w:rPr>
                <w:t>. Recuperado el 11 de Abril de 2015, de CLOROSIS Y NECROSIS: http://juliochewurlescuintla.blogspot.mx/2013/02/clorosis-y-necrosis.html</w:t>
              </w:r>
            </w:p>
            <w:p w:rsidR="00290B1A" w:rsidRDefault="00290B1A" w:rsidP="00290B1A">
              <w:pPr>
                <w:pStyle w:val="Bibliografa"/>
                <w:ind w:left="720" w:hanging="720"/>
                <w:rPr>
                  <w:noProof/>
                  <w:lang w:val="es-ES"/>
                </w:rPr>
              </w:pPr>
              <w:r>
                <w:rPr>
                  <w:noProof/>
                  <w:lang w:val="es-ES"/>
                </w:rPr>
                <w:t xml:space="preserve">EPA. (1 de Noviembre de 2012). </w:t>
              </w:r>
              <w:r>
                <w:rPr>
                  <w:i/>
                  <w:iCs/>
                  <w:noProof/>
                  <w:lang w:val="es-ES"/>
                </w:rPr>
                <w:t>Ground-level Ozone</w:t>
              </w:r>
              <w:r>
                <w:rPr>
                  <w:noProof/>
                  <w:lang w:val="es-ES"/>
                </w:rPr>
                <w:t>. Recuperado el 11 de Abril de 2015, de Ground-level Ozone: http://www.epa.gov/groundlevelozone/ecosystem.html</w:t>
              </w:r>
            </w:p>
            <w:p w:rsidR="00290B1A" w:rsidRDefault="00290B1A" w:rsidP="00290B1A">
              <w:pPr>
                <w:pStyle w:val="Bibliografa"/>
                <w:ind w:left="720" w:hanging="720"/>
                <w:rPr>
                  <w:noProof/>
                  <w:lang w:val="es-ES"/>
                </w:rPr>
              </w:pPr>
              <w:r>
                <w:rPr>
                  <w:noProof/>
                  <w:lang w:val="es-ES"/>
                </w:rPr>
                <w:t xml:space="preserve">Marcela Alejandro Rega. (? de ? de ?). </w:t>
              </w:r>
              <w:r>
                <w:rPr>
                  <w:i/>
                  <w:iCs/>
                  <w:noProof/>
                  <w:lang w:val="es-ES"/>
                </w:rPr>
                <w:t>www.monografias.com</w:t>
              </w:r>
              <w:r>
                <w:rPr>
                  <w:noProof/>
                  <w:lang w:val="es-ES"/>
                </w:rPr>
                <w:t>. Recuperado el 11 de 04 de 2015, de www.monografias.com: http://www.monografias.com/trabajos94/eta-enfermedades-transmitidas-alimentos/eta-enfermedades-transmitidas-alimentos.shtml</w:t>
              </w:r>
            </w:p>
            <w:p w:rsidR="00290B1A" w:rsidRDefault="00290B1A" w:rsidP="00290B1A">
              <w:pPr>
                <w:pStyle w:val="Bibliografa"/>
                <w:ind w:left="720" w:hanging="720"/>
                <w:rPr>
                  <w:noProof/>
                  <w:lang w:val="es-ES"/>
                </w:rPr>
              </w:pPr>
              <w:r>
                <w:rPr>
                  <w:noProof/>
                  <w:lang w:val="es-ES"/>
                </w:rPr>
                <w:t xml:space="preserve">Rivera, A. (23 de Junio de 1999). </w:t>
              </w:r>
              <w:r>
                <w:rPr>
                  <w:i/>
                  <w:iCs/>
                  <w:noProof/>
                  <w:lang w:val="es-ES"/>
                </w:rPr>
                <w:t>Necrosis de las plantas para defenderse de los patógenos</w:t>
              </w:r>
              <w:r>
                <w:rPr>
                  <w:noProof/>
                  <w:lang w:val="es-ES"/>
                </w:rPr>
                <w:t>. Recuperado el 11 de Abril de 2015, de Necrosis de las plantas para defenderse de los patógenos: http://elpais.com/diario/1999/06/23/sociedad/930088829_850215.html</w:t>
              </w:r>
            </w:p>
            <w:p w:rsidR="002561EA" w:rsidRDefault="002561EA" w:rsidP="00290B1A">
              <w:pPr>
                <w:rPr>
                  <w:rFonts w:ascii="Arial" w:hAnsi="Arial" w:cs="Arial"/>
                  <w:sz w:val="24"/>
                  <w:szCs w:val="24"/>
                </w:rPr>
              </w:pPr>
              <w:r w:rsidRPr="002561EA">
                <w:rPr>
                  <w:rFonts w:ascii="Arial" w:hAnsi="Arial" w:cs="Arial"/>
                  <w:b/>
                  <w:bCs/>
                  <w:sz w:val="24"/>
                  <w:szCs w:val="24"/>
                </w:rPr>
                <w:fldChar w:fldCharType="end"/>
              </w:r>
            </w:p>
          </w:sdtContent>
        </w:sdt>
      </w:sdtContent>
    </w:sdt>
    <w:p w:rsidR="002935C7" w:rsidRPr="00584121" w:rsidRDefault="002B6960" w:rsidP="00584121">
      <w:pPr>
        <w:pStyle w:val="Prrafodelista"/>
        <w:numPr>
          <w:ilvl w:val="0"/>
          <w:numId w:val="8"/>
        </w:numPr>
        <w:rPr>
          <w:rFonts w:ascii="Arial" w:hAnsi="Arial" w:cs="Arial"/>
          <w:sz w:val="24"/>
          <w:szCs w:val="24"/>
          <w:u w:val="single"/>
        </w:rPr>
      </w:pPr>
      <w:r>
        <w:rPr>
          <w:rFonts w:ascii="Arial" w:hAnsi="Arial" w:cs="Arial"/>
          <w:sz w:val="24"/>
          <w:szCs w:val="24"/>
          <w:u w:val="single"/>
        </w:rPr>
        <w:t>Ozono Tropo</w:t>
      </w:r>
      <w:r w:rsidR="000E45C6">
        <w:rPr>
          <w:rFonts w:ascii="Arial" w:hAnsi="Arial" w:cs="Arial"/>
          <w:sz w:val="24"/>
          <w:szCs w:val="24"/>
          <w:u w:val="single"/>
        </w:rPr>
        <w:t>s</w:t>
      </w:r>
      <w:r>
        <w:rPr>
          <w:rFonts w:ascii="Arial" w:hAnsi="Arial" w:cs="Arial"/>
          <w:sz w:val="24"/>
          <w:szCs w:val="24"/>
          <w:u w:val="single"/>
        </w:rPr>
        <w:t>férico:</w:t>
      </w:r>
    </w:p>
    <w:sdt>
      <w:sdtPr>
        <w:rPr>
          <w:rFonts w:asciiTheme="minorHAnsi" w:eastAsiaTheme="minorHAnsi" w:hAnsiTheme="minorHAnsi" w:cstheme="minorBidi"/>
          <w:b w:val="0"/>
          <w:bCs w:val="0"/>
          <w:color w:val="auto"/>
          <w:sz w:val="22"/>
          <w:szCs w:val="22"/>
          <w:lang w:val="es-ES" w:eastAsia="en-US"/>
        </w:rPr>
        <w:id w:val="170064154"/>
        <w:docPartObj>
          <w:docPartGallery w:val="Bibliographies"/>
          <w:docPartUnique/>
        </w:docPartObj>
      </w:sdtPr>
      <w:sdtEndPr>
        <w:rPr>
          <w:lang w:val="es-MX"/>
        </w:rPr>
      </w:sdtEndPr>
      <w:sdtContent>
        <w:p w:rsidR="006B7588" w:rsidRDefault="006B7588">
          <w:pPr>
            <w:pStyle w:val="Ttulo1"/>
          </w:pPr>
          <w:r>
            <w:rPr>
              <w:lang w:val="es-ES"/>
            </w:rPr>
            <w:t>Bibliografía</w:t>
          </w:r>
        </w:p>
        <w:sdt>
          <w:sdtPr>
            <w:id w:val="1932468607"/>
            <w:bibliography/>
          </w:sdtPr>
          <w:sdtEndPr/>
          <w:sdtContent>
            <w:p w:rsidR="006B7588" w:rsidRDefault="006B7588" w:rsidP="006B7588">
              <w:pPr>
                <w:pStyle w:val="Bibliografa"/>
                <w:ind w:left="720" w:hanging="720"/>
                <w:rPr>
                  <w:noProof/>
                  <w:lang w:val="es-ES"/>
                </w:rPr>
              </w:pPr>
              <w:r>
                <w:fldChar w:fldCharType="begin"/>
              </w:r>
              <w:r>
                <w:instrText>BIBLIOGRAPHY</w:instrText>
              </w:r>
              <w:r>
                <w:fldChar w:fldCharType="separate"/>
              </w:r>
              <w:r>
                <w:rPr>
                  <w:noProof/>
                  <w:lang w:val="es-ES"/>
                </w:rPr>
                <w:t xml:space="preserve">1. (6 de 5 de 4). </w:t>
              </w:r>
              <w:r>
                <w:rPr>
                  <w:i/>
                  <w:iCs/>
                  <w:noProof/>
                  <w:lang w:val="es-ES"/>
                </w:rPr>
                <w:t>2</w:t>
              </w:r>
              <w:r>
                <w:rPr>
                  <w:noProof/>
                  <w:lang w:val="es-ES"/>
                </w:rPr>
                <w:t>. Recuperado el 9 de 8 de 7, de 3: 10</w:t>
              </w:r>
            </w:p>
            <w:p w:rsidR="006B7588" w:rsidRDefault="006B7588" w:rsidP="006B7588">
              <w:pPr>
                <w:pStyle w:val="Bibliografa"/>
                <w:ind w:left="720" w:hanging="720"/>
                <w:rPr>
                  <w:noProof/>
                  <w:lang w:val="es-ES"/>
                </w:rPr>
              </w:pPr>
              <w:r>
                <w:rPr>
                  <w:noProof/>
                  <w:lang w:val="es-ES"/>
                </w:rPr>
                <w:t xml:space="preserve">Anónimo. (? de ? de ?). </w:t>
              </w:r>
              <w:r>
                <w:rPr>
                  <w:i/>
                  <w:iCs/>
                  <w:noProof/>
                  <w:lang w:val="es-ES"/>
                </w:rPr>
                <w:t>Efectos de los contaminantes atmosféricos</w:t>
              </w:r>
              <w:r>
                <w:rPr>
                  <w:noProof/>
                  <w:lang w:val="es-ES"/>
                </w:rPr>
                <w:t>. Recuperado el 11 de Abril de 2015, de Efectos de los contaminantes atmosféricos: http://www.jmarcano.com/recursos/contamin/catmosf6b.html</w:t>
              </w:r>
            </w:p>
            <w:p w:rsidR="006B7588" w:rsidRDefault="006B7588" w:rsidP="006B7588">
              <w:pPr>
                <w:pStyle w:val="Bibliografa"/>
                <w:ind w:left="720" w:hanging="720"/>
                <w:rPr>
                  <w:noProof/>
                  <w:lang w:val="es-ES"/>
                </w:rPr>
              </w:pPr>
              <w:r>
                <w:rPr>
                  <w:noProof/>
                  <w:lang w:val="es-ES"/>
                </w:rPr>
                <w:lastRenderedPageBreak/>
                <w:t xml:space="preserve">Anónimo. (? de ? de ?). </w:t>
              </w:r>
              <w:r>
                <w:rPr>
                  <w:i/>
                  <w:iCs/>
                  <w:noProof/>
                  <w:lang w:val="es-ES"/>
                </w:rPr>
                <w:t>SÍNTOMAS QUE PRESENTAN LAS PLANTAS ENFERMAS</w:t>
              </w:r>
              <w:r>
                <w:rPr>
                  <w:noProof/>
                  <w:lang w:val="es-ES"/>
                </w:rPr>
                <w:t>. Recuperado el 11 de Abril de 2015, de SÍNTOMAS QUE PRESENTAN LAS PLANTAS ENFERMAS: http://es.fitopatologiauaa.wikia.com/wiki/S%C3%8DNTOMAS_QUE_PRESENTAN_LAS_PLANTAS_ENFERMAS</w:t>
              </w:r>
            </w:p>
            <w:p w:rsidR="006B7588" w:rsidRDefault="006B7588" w:rsidP="006B7588">
              <w:pPr>
                <w:pStyle w:val="Bibliografa"/>
                <w:ind w:left="720" w:hanging="720"/>
                <w:rPr>
                  <w:noProof/>
                  <w:lang w:val="es-ES"/>
                </w:rPr>
              </w:pPr>
              <w:r>
                <w:rPr>
                  <w:noProof/>
                  <w:lang w:val="es-ES"/>
                </w:rPr>
                <w:t xml:space="preserve">Anónimo. (14 de Febrero de 2014). </w:t>
              </w:r>
              <w:r>
                <w:rPr>
                  <w:i/>
                  <w:iCs/>
                  <w:noProof/>
                  <w:lang w:val="es-ES"/>
                </w:rPr>
                <w:t>Contaminantes criterio</w:t>
              </w:r>
              <w:r>
                <w:rPr>
                  <w:noProof/>
                  <w:lang w:val="es-ES"/>
                </w:rPr>
                <w:t>. Recuperado el 11 de Abril de 2015, de Contaminantes criterio: http://es.wikipedia.org/wiki/Contaminantes_criterio</w:t>
              </w:r>
            </w:p>
            <w:p w:rsidR="006B7588" w:rsidRDefault="006B7588" w:rsidP="006B7588">
              <w:pPr>
                <w:pStyle w:val="Bibliografa"/>
                <w:ind w:left="720" w:hanging="720"/>
                <w:rPr>
                  <w:noProof/>
                  <w:lang w:val="es-ES"/>
                </w:rPr>
              </w:pPr>
              <w:r>
                <w:rPr>
                  <w:noProof/>
                  <w:lang w:val="es-ES"/>
                </w:rPr>
                <w:t xml:space="preserve">Anónimo. (15 de Marzo de 2015). </w:t>
              </w:r>
              <w:r>
                <w:rPr>
                  <w:i/>
                  <w:iCs/>
                  <w:noProof/>
                  <w:lang w:val="es-ES"/>
                </w:rPr>
                <w:t>Ozono</w:t>
              </w:r>
              <w:r>
                <w:rPr>
                  <w:noProof/>
                  <w:lang w:val="es-ES"/>
                </w:rPr>
                <w:t>. Recuperado el 11 de Abril de 2015, de Ozono: http://es.m.wikipedia.org/wiki/Ozono</w:t>
              </w:r>
            </w:p>
            <w:p w:rsidR="006B7588" w:rsidRDefault="006B7588" w:rsidP="006B7588">
              <w:pPr>
                <w:pStyle w:val="Bibliografa"/>
                <w:ind w:left="720" w:hanging="720"/>
                <w:rPr>
                  <w:noProof/>
                  <w:lang w:val="es-ES"/>
                </w:rPr>
              </w:pPr>
              <w:r>
                <w:rPr>
                  <w:noProof/>
                  <w:lang w:val="es-ES"/>
                </w:rPr>
                <w:t xml:space="preserve">Casado., D. (8 de Agosto de 2005). </w:t>
              </w:r>
              <w:r>
                <w:rPr>
                  <w:i/>
                  <w:iCs/>
                  <w:noProof/>
                  <w:lang w:val="es-ES"/>
                </w:rPr>
                <w:t>¿Qué es el ozono troposférico?</w:t>
              </w:r>
              <w:r>
                <w:rPr>
                  <w:noProof/>
                  <w:lang w:val="es-ES"/>
                </w:rPr>
                <w:t xml:space="preserve"> Recuperado el 11 de Abril de 2015, de ¿Qué es el ozono troposférico?: http://www.20minutos.es/noticia/42251/0/ozono/troposferico/contaminacion/#xtor=AD-15&amp;xts=467263</w:t>
              </w:r>
            </w:p>
            <w:p w:rsidR="006B7588" w:rsidRDefault="006B7588" w:rsidP="006B7588">
              <w:pPr>
                <w:pStyle w:val="Bibliografa"/>
                <w:ind w:left="720" w:hanging="720"/>
                <w:rPr>
                  <w:noProof/>
                  <w:lang w:val="es-ES"/>
                </w:rPr>
              </w:pPr>
              <w:r>
                <w:rPr>
                  <w:noProof/>
                  <w:lang w:val="es-ES"/>
                </w:rPr>
                <w:t xml:space="preserve">Chew, J. (27 de Febrero de 2013). </w:t>
              </w:r>
              <w:r>
                <w:rPr>
                  <w:i/>
                  <w:iCs/>
                  <w:noProof/>
                  <w:lang w:val="es-ES"/>
                </w:rPr>
                <w:t>CLOROSIS Y NECROSIS</w:t>
              </w:r>
              <w:r>
                <w:rPr>
                  <w:noProof/>
                  <w:lang w:val="es-ES"/>
                </w:rPr>
                <w:t>. Recuperado el 11 de Abril de 2015, de CLOROSIS Y NECROSIS: http://juliochewurlescuintla.blogspot.mx/2013/02/clorosis-y-necrosis.html</w:t>
              </w:r>
            </w:p>
            <w:p w:rsidR="006B7588" w:rsidRDefault="006B7588" w:rsidP="006B7588">
              <w:pPr>
                <w:pStyle w:val="Bibliografa"/>
                <w:ind w:left="720" w:hanging="720"/>
                <w:rPr>
                  <w:noProof/>
                  <w:lang w:val="es-ES"/>
                </w:rPr>
              </w:pPr>
              <w:r>
                <w:rPr>
                  <w:noProof/>
                  <w:lang w:val="es-ES"/>
                </w:rPr>
                <w:t xml:space="preserve">EPA. (1 de Noviembre de 2012). </w:t>
              </w:r>
              <w:r>
                <w:rPr>
                  <w:i/>
                  <w:iCs/>
                  <w:noProof/>
                  <w:lang w:val="es-ES"/>
                </w:rPr>
                <w:t>Ground-level Ozone</w:t>
              </w:r>
              <w:r>
                <w:rPr>
                  <w:noProof/>
                  <w:lang w:val="es-ES"/>
                </w:rPr>
                <w:t>. Recuperado el 11 de Abril de 2015, de Ground-level Ozone: http://www.epa.gov/groundlevelozone/ecosystem.html</w:t>
              </w:r>
            </w:p>
            <w:p w:rsidR="006B7588" w:rsidRDefault="006B7588" w:rsidP="006B7588">
              <w:pPr>
                <w:pStyle w:val="Bibliografa"/>
                <w:ind w:left="720" w:hanging="720"/>
                <w:rPr>
                  <w:noProof/>
                  <w:lang w:val="es-ES"/>
                </w:rPr>
              </w:pPr>
              <w:r>
                <w:rPr>
                  <w:noProof/>
                  <w:lang w:val="es-ES"/>
                </w:rPr>
                <w:t xml:space="preserve">Ghude, S. D. (4 de Septiembre de 2014). </w:t>
              </w:r>
              <w:r>
                <w:rPr>
                  <w:i/>
                  <w:iCs/>
                  <w:noProof/>
                  <w:lang w:val="es-ES"/>
                </w:rPr>
                <w:t>OOZONE POLLUTION IN INDIA KILLS ENOUGH CROPS TO FEED 94 MILLION IN POVERTY.</w:t>
              </w:r>
              <w:r>
                <w:rPr>
                  <w:noProof/>
                  <w:lang w:val="es-ES"/>
                </w:rPr>
                <w:t xml:space="preserve"> Recuperado el 11 de Abril de 2015, de OOZONE POLLUTION IN INDIA KILLS ENOUGH CROPS TO FEED 94 MILLION IN POVERTY: http://news.agu.org/press-release/ozone-pollution-in-india-kills-enough-crops-to-feed-94-million-in-poverty/</w:t>
              </w:r>
            </w:p>
            <w:p w:rsidR="006B7588" w:rsidRDefault="006B7588" w:rsidP="006B7588">
              <w:pPr>
                <w:pStyle w:val="Bibliografa"/>
                <w:ind w:left="720" w:hanging="720"/>
                <w:rPr>
                  <w:noProof/>
                  <w:lang w:val="es-ES"/>
                </w:rPr>
              </w:pPr>
              <w:r>
                <w:rPr>
                  <w:noProof/>
                  <w:lang w:val="es-ES"/>
                </w:rPr>
                <w:t xml:space="preserve">Marcela Alejandro Rega. (? de ? de ?). </w:t>
              </w:r>
              <w:r>
                <w:rPr>
                  <w:i/>
                  <w:iCs/>
                  <w:noProof/>
                  <w:lang w:val="es-ES"/>
                </w:rPr>
                <w:t>www.monografias.com</w:t>
              </w:r>
              <w:r>
                <w:rPr>
                  <w:noProof/>
                  <w:lang w:val="es-ES"/>
                </w:rPr>
                <w:t>. Recuperado el 11 de 04 de 2015, de www.monografias.com: http://www.monografias.com/trabajos94/eta-enfermedades-transmitidas-alimentos/eta-enfermedades-transmitidas-alimentos.shtml</w:t>
              </w:r>
            </w:p>
            <w:p w:rsidR="006B7588" w:rsidRDefault="006B7588" w:rsidP="006B7588">
              <w:pPr>
                <w:pStyle w:val="Bibliografa"/>
                <w:ind w:left="720" w:hanging="720"/>
                <w:rPr>
                  <w:noProof/>
                  <w:lang w:val="es-ES"/>
                </w:rPr>
              </w:pPr>
              <w:r>
                <w:rPr>
                  <w:noProof/>
                  <w:lang w:val="es-ES"/>
                </w:rPr>
                <w:t xml:space="preserve">Revista. (? de Diciembre de 2013). </w:t>
              </w:r>
              <w:r>
                <w:rPr>
                  <w:i/>
                  <w:iCs/>
                  <w:noProof/>
                  <w:lang w:val="es-ES"/>
                </w:rPr>
                <w:t>Ozono troposférico</w:t>
              </w:r>
              <w:r>
                <w:rPr>
                  <w:noProof/>
                  <w:lang w:val="es-ES"/>
                </w:rPr>
                <w:t>. Recuperado el 11 de Abril de 2015, de Ozono troposférico: http://www.ecologistasenaccion.org/article27108.html</w:t>
              </w:r>
            </w:p>
            <w:p w:rsidR="006B7588" w:rsidRDefault="006B7588" w:rsidP="006B7588">
              <w:pPr>
                <w:pStyle w:val="Bibliografa"/>
                <w:ind w:left="720" w:hanging="720"/>
                <w:rPr>
                  <w:noProof/>
                  <w:lang w:val="es-ES"/>
                </w:rPr>
              </w:pPr>
              <w:r>
                <w:rPr>
                  <w:noProof/>
                  <w:lang w:val="es-ES"/>
                </w:rPr>
                <w:t xml:space="preserve">Rivera, A. (23 de Junio de 1999). </w:t>
              </w:r>
              <w:r>
                <w:rPr>
                  <w:i/>
                  <w:iCs/>
                  <w:noProof/>
                  <w:lang w:val="es-ES"/>
                </w:rPr>
                <w:t>Necrosis de las plantas para defenderse de los patógenos</w:t>
              </w:r>
              <w:r>
                <w:rPr>
                  <w:noProof/>
                  <w:lang w:val="es-ES"/>
                </w:rPr>
                <w:t>. Recuperado el 11 de Abril de 2015, de Necrosis de las plantas para defenderse de los patógenos: http://elpais.com/diario/1999/06/23/sociedad/930088829_850215.html</w:t>
              </w:r>
            </w:p>
            <w:p w:rsidR="006B7588" w:rsidRDefault="006B7588" w:rsidP="006B7588">
              <w:pPr>
                <w:pStyle w:val="Bibliografa"/>
                <w:ind w:left="720" w:hanging="720"/>
                <w:rPr>
                  <w:noProof/>
                  <w:lang w:val="es-ES"/>
                </w:rPr>
              </w:pPr>
              <w:r>
                <w:rPr>
                  <w:noProof/>
                  <w:lang w:val="es-ES"/>
                </w:rPr>
                <w:t xml:space="preserve">S. Del Valle, E. B. (? de ? de ?). </w:t>
              </w:r>
              <w:r>
                <w:rPr>
                  <w:i/>
                  <w:iCs/>
                  <w:noProof/>
                  <w:lang w:val="es-ES"/>
                </w:rPr>
                <w:t>Estudio sobre el impacto del ozono en la agricultura.</w:t>
              </w:r>
              <w:r>
                <w:rPr>
                  <w:noProof/>
                  <w:lang w:val="es-ES"/>
                </w:rPr>
                <w:t xml:space="preserve"> Recuperado el 11 de Abril de 2015, de Estudio sobre el impacto del ozono en la agricultura: http://www.ivia.es/sdta/pdf/revista/proteccion_vegetal/22tema41.pdf</w:t>
              </w:r>
            </w:p>
            <w:p w:rsidR="006B7588" w:rsidRDefault="006B7588" w:rsidP="006B7588">
              <w:pPr>
                <w:pStyle w:val="Bibliografa"/>
                <w:ind w:left="720" w:hanging="720"/>
                <w:rPr>
                  <w:noProof/>
                  <w:lang w:val="es-ES"/>
                </w:rPr>
              </w:pPr>
              <w:r>
                <w:rPr>
                  <w:noProof/>
                  <w:lang w:val="es-ES"/>
                </w:rPr>
                <w:t xml:space="preserve">Salmerón, M. (16 de Julio de 2014). </w:t>
              </w:r>
              <w:r>
                <w:rPr>
                  <w:i/>
                  <w:iCs/>
                  <w:noProof/>
                  <w:lang w:val="es-ES"/>
                </w:rPr>
                <w:t>Plantas que indican la concentración de ozono en el aire.</w:t>
              </w:r>
              <w:r>
                <w:rPr>
                  <w:noProof/>
                  <w:lang w:val="es-ES"/>
                </w:rPr>
                <w:t xml:space="preserve"> Recuperado el 11 de Abril de 2015, de Plantas que indican la concentración de ozono en el </w:t>
              </w:r>
              <w:r>
                <w:rPr>
                  <w:noProof/>
                  <w:lang w:val="es-ES"/>
                </w:rPr>
                <w:lastRenderedPageBreak/>
                <w:t>aire: http://www.ecologiablog.com/post/21533/plantas-que-indican-la-concentracion-de-ozono-en-el-aire</w:t>
              </w:r>
            </w:p>
            <w:p w:rsidR="000E45C6" w:rsidRPr="006B7588" w:rsidRDefault="006B7588" w:rsidP="006B7588">
              <w:r>
                <w:rPr>
                  <w:b/>
                  <w:bCs/>
                </w:rPr>
                <w:fldChar w:fldCharType="end"/>
              </w:r>
            </w:p>
          </w:sdtContent>
        </w:sdt>
      </w:sdtContent>
    </w:sdt>
    <w:p w:rsidR="002C23E8" w:rsidRPr="006B7588" w:rsidRDefault="002C23E8" w:rsidP="002C23E8">
      <w:pPr>
        <w:pStyle w:val="Prrafodelista"/>
        <w:numPr>
          <w:ilvl w:val="0"/>
          <w:numId w:val="8"/>
        </w:numPr>
        <w:jc w:val="both"/>
        <w:rPr>
          <w:rFonts w:ascii="Arial" w:hAnsi="Arial" w:cs="Arial"/>
          <w:sz w:val="24"/>
          <w:szCs w:val="24"/>
          <w:u w:val="single"/>
        </w:rPr>
      </w:pPr>
      <w:r w:rsidRPr="007854DC">
        <w:rPr>
          <w:rFonts w:ascii="Arial" w:hAnsi="Arial" w:cs="Arial"/>
          <w:sz w:val="24"/>
          <w:szCs w:val="24"/>
          <w:u w:val="single"/>
        </w:rPr>
        <w:t>Clorosis</w:t>
      </w:r>
      <w:r w:rsidR="007854DC">
        <w:rPr>
          <w:rFonts w:ascii="Arial" w:hAnsi="Arial" w:cs="Arial"/>
          <w:sz w:val="24"/>
          <w:szCs w:val="24"/>
          <w:u w:val="single"/>
        </w:rPr>
        <w:t>:</w:t>
      </w:r>
    </w:p>
    <w:sdt>
      <w:sdtPr>
        <w:rPr>
          <w:rFonts w:asciiTheme="minorHAnsi" w:eastAsiaTheme="minorHAnsi" w:hAnsiTheme="minorHAnsi" w:cstheme="minorBidi"/>
          <w:b w:val="0"/>
          <w:bCs w:val="0"/>
          <w:color w:val="auto"/>
          <w:sz w:val="22"/>
          <w:szCs w:val="22"/>
          <w:lang w:val="es-ES" w:eastAsia="en-US"/>
        </w:rPr>
        <w:id w:val="876271077"/>
        <w:docPartObj>
          <w:docPartGallery w:val="Bibliographies"/>
          <w:docPartUnique/>
        </w:docPartObj>
      </w:sdtPr>
      <w:sdtEndPr>
        <w:rPr>
          <w:lang w:val="es-MX"/>
        </w:rPr>
      </w:sdtEndPr>
      <w:sdtContent>
        <w:p w:rsidR="00A93C2F" w:rsidRDefault="00A93C2F">
          <w:pPr>
            <w:pStyle w:val="Ttulo1"/>
          </w:pPr>
          <w:r>
            <w:rPr>
              <w:lang w:val="es-ES"/>
            </w:rPr>
            <w:t>Bibliografía</w:t>
          </w:r>
        </w:p>
        <w:sdt>
          <w:sdtPr>
            <w:id w:val="674148899"/>
            <w:bibliography/>
          </w:sdtPr>
          <w:sdtEndPr/>
          <w:sdtContent>
            <w:p w:rsidR="00A93C2F" w:rsidRDefault="00A93C2F" w:rsidP="00A93C2F">
              <w:pPr>
                <w:pStyle w:val="Bibliografa"/>
                <w:ind w:left="720" w:hanging="720"/>
                <w:rPr>
                  <w:noProof/>
                  <w:lang w:val="es-ES"/>
                </w:rPr>
              </w:pPr>
              <w:r>
                <w:fldChar w:fldCharType="begin"/>
              </w:r>
              <w:r>
                <w:instrText>BIBLIOGRAPHY</w:instrText>
              </w:r>
              <w:r>
                <w:fldChar w:fldCharType="separate"/>
              </w:r>
              <w:r>
                <w:rPr>
                  <w:noProof/>
                  <w:lang w:val="es-ES"/>
                </w:rPr>
                <w:t xml:space="preserve">1. (6 de 5 de 4). </w:t>
              </w:r>
              <w:r>
                <w:rPr>
                  <w:i/>
                  <w:iCs/>
                  <w:noProof/>
                  <w:lang w:val="es-ES"/>
                </w:rPr>
                <w:t>2</w:t>
              </w:r>
              <w:r>
                <w:rPr>
                  <w:noProof/>
                  <w:lang w:val="es-ES"/>
                </w:rPr>
                <w:t>. Recuperado el 9 de 8 de 7, de 3: 10</w:t>
              </w:r>
            </w:p>
            <w:p w:rsidR="00A93C2F" w:rsidRDefault="00A93C2F" w:rsidP="00A93C2F">
              <w:pPr>
                <w:pStyle w:val="Bibliografa"/>
                <w:ind w:left="720" w:hanging="720"/>
                <w:rPr>
                  <w:noProof/>
                  <w:lang w:val="es-ES"/>
                </w:rPr>
              </w:pPr>
              <w:r>
                <w:rPr>
                  <w:noProof/>
                  <w:lang w:val="es-ES"/>
                </w:rPr>
                <w:t xml:space="preserve">Anónimo. (? de ? de ?). </w:t>
              </w:r>
              <w:r>
                <w:rPr>
                  <w:i/>
                  <w:iCs/>
                  <w:noProof/>
                  <w:lang w:val="es-ES"/>
                </w:rPr>
                <w:t>Efectos de los contaminantes atmosféricos</w:t>
              </w:r>
              <w:r>
                <w:rPr>
                  <w:noProof/>
                  <w:lang w:val="es-ES"/>
                </w:rPr>
                <w:t>. Recuperado el 11 de Abril de 2015, de Efectos de los contaminantes atmosféricos: http://www.jmarcano.com/recursos/contamin/catmosf6b.html</w:t>
              </w:r>
            </w:p>
            <w:p w:rsidR="00A93C2F" w:rsidRDefault="00A93C2F" w:rsidP="00A93C2F">
              <w:pPr>
                <w:pStyle w:val="Bibliografa"/>
                <w:ind w:left="720" w:hanging="720"/>
                <w:rPr>
                  <w:noProof/>
                  <w:lang w:val="es-ES"/>
                </w:rPr>
              </w:pPr>
              <w:r>
                <w:rPr>
                  <w:noProof/>
                  <w:lang w:val="es-ES"/>
                </w:rPr>
                <w:t xml:space="preserve">Anónimo. (? de ? de ?). </w:t>
              </w:r>
              <w:r>
                <w:rPr>
                  <w:i/>
                  <w:iCs/>
                  <w:noProof/>
                  <w:lang w:val="es-ES"/>
                </w:rPr>
                <w:t>SÍNTOMAS QUE PRESENTAN LAS PLANTAS ENFERMAS</w:t>
              </w:r>
              <w:r>
                <w:rPr>
                  <w:noProof/>
                  <w:lang w:val="es-ES"/>
                </w:rPr>
                <w:t>. Recuperado el 11 de Abril de 2015, de SÍNTOMAS QUE PRESENTAN LAS PLANTAS ENFERMAS: http://es.fitopatologiauaa.wikia.com/wiki/S%C3%8DNTOMAS_QUE_PRESENTAN_LAS_PLANTAS_ENFERMAS</w:t>
              </w:r>
            </w:p>
            <w:p w:rsidR="00A93C2F" w:rsidRDefault="00A93C2F" w:rsidP="00A93C2F">
              <w:pPr>
                <w:pStyle w:val="Bibliografa"/>
                <w:ind w:left="720" w:hanging="720"/>
                <w:rPr>
                  <w:noProof/>
                  <w:lang w:val="es-ES"/>
                </w:rPr>
              </w:pPr>
              <w:r>
                <w:rPr>
                  <w:noProof/>
                  <w:lang w:val="es-ES"/>
                </w:rPr>
                <w:t xml:space="preserve">Anónimo. (2013). </w:t>
              </w:r>
              <w:r>
                <w:rPr>
                  <w:i/>
                  <w:iCs/>
                  <w:noProof/>
                  <w:lang w:val="es-ES"/>
                </w:rPr>
                <w:t>Clorosis.</w:t>
              </w:r>
              <w:r>
                <w:rPr>
                  <w:noProof/>
                  <w:lang w:val="es-ES"/>
                </w:rPr>
                <w:t xml:space="preserve"> Recuperado el 11 de Abril de 2015, de Clorosis: http://es.m.wikipedia.org/wiki/Clorosis</w:t>
              </w:r>
            </w:p>
            <w:p w:rsidR="00A93C2F" w:rsidRDefault="00A93C2F" w:rsidP="00A93C2F">
              <w:pPr>
                <w:pStyle w:val="Bibliografa"/>
                <w:ind w:left="720" w:hanging="720"/>
                <w:rPr>
                  <w:noProof/>
                  <w:lang w:val="es-ES"/>
                </w:rPr>
              </w:pPr>
              <w:r>
                <w:rPr>
                  <w:noProof/>
                  <w:lang w:val="es-ES"/>
                </w:rPr>
                <w:t xml:space="preserve">Anónimo. (14 de Febrero de 2014). </w:t>
              </w:r>
              <w:r>
                <w:rPr>
                  <w:i/>
                  <w:iCs/>
                  <w:noProof/>
                  <w:lang w:val="es-ES"/>
                </w:rPr>
                <w:t>Contaminantes criterio</w:t>
              </w:r>
              <w:r>
                <w:rPr>
                  <w:noProof/>
                  <w:lang w:val="es-ES"/>
                </w:rPr>
                <w:t>. Recuperado el 11 de Abril de 2015, de Contaminantes criterio: http://es.wikipedia.org/wiki/Contaminantes_criterio</w:t>
              </w:r>
            </w:p>
            <w:p w:rsidR="00A93C2F" w:rsidRDefault="00A93C2F" w:rsidP="00A93C2F">
              <w:pPr>
                <w:pStyle w:val="Bibliografa"/>
                <w:ind w:left="720" w:hanging="720"/>
                <w:rPr>
                  <w:noProof/>
                  <w:lang w:val="es-ES"/>
                </w:rPr>
              </w:pPr>
              <w:r>
                <w:rPr>
                  <w:noProof/>
                  <w:lang w:val="es-ES"/>
                </w:rPr>
                <w:t xml:space="preserve">Anónimo. (15 de Marzo de 2015). </w:t>
              </w:r>
              <w:r>
                <w:rPr>
                  <w:i/>
                  <w:iCs/>
                  <w:noProof/>
                  <w:lang w:val="es-ES"/>
                </w:rPr>
                <w:t>Ozono</w:t>
              </w:r>
              <w:r>
                <w:rPr>
                  <w:noProof/>
                  <w:lang w:val="es-ES"/>
                </w:rPr>
                <w:t>. Recuperado el 11 de Abril de 2015, de Ozono: http://es.m.wikipedia.org/wiki/Ozono</w:t>
              </w:r>
            </w:p>
            <w:p w:rsidR="00A93C2F" w:rsidRDefault="00A93C2F" w:rsidP="00A93C2F">
              <w:pPr>
                <w:pStyle w:val="Bibliografa"/>
                <w:ind w:left="720" w:hanging="720"/>
                <w:rPr>
                  <w:noProof/>
                  <w:lang w:val="es-ES"/>
                </w:rPr>
              </w:pPr>
              <w:r>
                <w:rPr>
                  <w:noProof/>
                  <w:lang w:val="es-ES"/>
                </w:rPr>
                <w:t xml:space="preserve">Casado., D. (8 de Agosto de 2005). </w:t>
              </w:r>
              <w:r>
                <w:rPr>
                  <w:i/>
                  <w:iCs/>
                  <w:noProof/>
                  <w:lang w:val="es-ES"/>
                </w:rPr>
                <w:t>¿Qué es el ozono troposférico?</w:t>
              </w:r>
              <w:r>
                <w:rPr>
                  <w:noProof/>
                  <w:lang w:val="es-ES"/>
                </w:rPr>
                <w:t xml:space="preserve"> Recuperado el 11 de Abril de 2015, de ¿Qué es el ozono troposférico?: http://www.20minutos.es/noticia/42251/0/ozono/troposferico/contaminacion/#xtor=AD-15&amp;xts=467263</w:t>
              </w:r>
            </w:p>
            <w:p w:rsidR="00A93C2F" w:rsidRDefault="00A93C2F" w:rsidP="00A93C2F">
              <w:pPr>
                <w:pStyle w:val="Bibliografa"/>
                <w:ind w:left="720" w:hanging="720"/>
                <w:rPr>
                  <w:noProof/>
                  <w:lang w:val="es-ES"/>
                </w:rPr>
              </w:pPr>
              <w:r>
                <w:rPr>
                  <w:noProof/>
                  <w:lang w:val="es-ES"/>
                </w:rPr>
                <w:t xml:space="preserve">Chew, J. (27 de Febrero de 2013). </w:t>
              </w:r>
              <w:r>
                <w:rPr>
                  <w:i/>
                  <w:iCs/>
                  <w:noProof/>
                  <w:lang w:val="es-ES"/>
                </w:rPr>
                <w:t>CLOROSIS Y NECROSIS</w:t>
              </w:r>
              <w:r>
                <w:rPr>
                  <w:noProof/>
                  <w:lang w:val="es-ES"/>
                </w:rPr>
                <w:t>. Recuperado el 11 de Abril de 2015, de CLOROSIS Y NECROSIS: http://juliochewurlescuintla.blogspot.mx/2013/02/clorosis-y-necrosis.html</w:t>
              </w:r>
            </w:p>
            <w:p w:rsidR="00A93C2F" w:rsidRDefault="00A93C2F" w:rsidP="00A93C2F">
              <w:pPr>
                <w:pStyle w:val="Bibliografa"/>
                <w:ind w:left="720" w:hanging="720"/>
                <w:rPr>
                  <w:noProof/>
                  <w:lang w:val="es-ES"/>
                </w:rPr>
              </w:pPr>
              <w:r>
                <w:rPr>
                  <w:noProof/>
                  <w:lang w:val="es-ES"/>
                </w:rPr>
                <w:t xml:space="preserve">Coto, G. R. (? de ? de ?). </w:t>
              </w:r>
              <w:r>
                <w:rPr>
                  <w:i/>
                  <w:iCs/>
                  <w:noProof/>
                  <w:lang w:val="es-ES"/>
                </w:rPr>
                <w:t>clorosis ozono.</w:t>
              </w:r>
              <w:r>
                <w:rPr>
                  <w:noProof/>
                  <w:lang w:val="es-ES"/>
                </w:rPr>
                <w:t xml:space="preserve"> Recuperado el 11 de Abril de 2015, de clorosis ozono: https://books.google.com.mx/books?id=xpTHXEWG_t8C&amp;pg=PA142&amp;lpg=PA142&amp;dq=clorosis+ozono&amp;source=bl&amp;ots=OQKP_bgy_e&amp;sig=r0q_hqu5nVAlrGW5gJ-lk1iTw3I&amp;hl=es419&amp;sa=X&amp;ei=MnQpVc_KIISrsAXz5oAY&amp;ved=0CB0Q6AEwAA</w:t>
              </w:r>
            </w:p>
            <w:p w:rsidR="00A93C2F" w:rsidRDefault="00A93C2F" w:rsidP="00A93C2F">
              <w:pPr>
                <w:pStyle w:val="Bibliografa"/>
                <w:ind w:left="720" w:hanging="720"/>
                <w:rPr>
                  <w:noProof/>
                  <w:lang w:val="es-ES"/>
                </w:rPr>
              </w:pPr>
              <w:r>
                <w:rPr>
                  <w:noProof/>
                  <w:lang w:val="es-ES"/>
                </w:rPr>
                <w:t xml:space="preserve">EPA. (1 de Noviembre de 2012). </w:t>
              </w:r>
              <w:r>
                <w:rPr>
                  <w:i/>
                  <w:iCs/>
                  <w:noProof/>
                  <w:lang w:val="es-ES"/>
                </w:rPr>
                <w:t>Ground-level Ozone</w:t>
              </w:r>
              <w:r>
                <w:rPr>
                  <w:noProof/>
                  <w:lang w:val="es-ES"/>
                </w:rPr>
                <w:t>. Recuperado el 11 de Abril de 2015, de Ground-level Ozone: http://www.epa.gov/groundlevelozone/ecosystem.html</w:t>
              </w:r>
            </w:p>
            <w:p w:rsidR="00A93C2F" w:rsidRDefault="00A93C2F" w:rsidP="00A93C2F">
              <w:pPr>
                <w:pStyle w:val="Bibliografa"/>
                <w:ind w:left="720" w:hanging="720"/>
                <w:rPr>
                  <w:noProof/>
                  <w:lang w:val="es-ES"/>
                </w:rPr>
              </w:pPr>
              <w:r>
                <w:rPr>
                  <w:noProof/>
                  <w:lang w:val="es-ES"/>
                </w:rPr>
                <w:lastRenderedPageBreak/>
                <w:t xml:space="preserve">Ghude, S. D. (4 de Septiembre de 2014). </w:t>
              </w:r>
              <w:r>
                <w:rPr>
                  <w:i/>
                  <w:iCs/>
                  <w:noProof/>
                  <w:lang w:val="es-ES"/>
                </w:rPr>
                <w:t>OOZONE POLLUTION IN INDIA KILLS ENOUGH CROPS TO FEED 94 MILLION IN POVERTY.</w:t>
              </w:r>
              <w:r>
                <w:rPr>
                  <w:noProof/>
                  <w:lang w:val="es-ES"/>
                </w:rPr>
                <w:t xml:space="preserve"> Recuperado el 11 de Abril de 2015, de OOZONE POLLUTION IN INDIA KILLS ENOUGH CROPS TO FEED 94 MILLION IN POVERTY: http://news.agu.org/press-release/ozone-pollution-in-india-kills-enough-crops-to-feed-94-million-in-poverty/</w:t>
              </w:r>
            </w:p>
            <w:p w:rsidR="00A93C2F" w:rsidRDefault="00A93C2F" w:rsidP="00A93C2F">
              <w:pPr>
                <w:pStyle w:val="Bibliografa"/>
                <w:ind w:left="720" w:hanging="720"/>
                <w:rPr>
                  <w:noProof/>
                  <w:lang w:val="es-ES"/>
                </w:rPr>
              </w:pPr>
              <w:r>
                <w:rPr>
                  <w:noProof/>
                  <w:lang w:val="es-ES"/>
                </w:rPr>
                <w:t xml:space="preserve">KLBot2. (2013). </w:t>
              </w:r>
              <w:r>
                <w:rPr>
                  <w:i/>
                  <w:iCs/>
                  <w:noProof/>
                  <w:lang w:val="es-ES"/>
                </w:rPr>
                <w:t>Clorosis (medicina).</w:t>
              </w:r>
              <w:r>
                <w:rPr>
                  <w:noProof/>
                  <w:lang w:val="es-ES"/>
                </w:rPr>
                <w:t xml:space="preserve"> Recuperado el 11 de Abril de 2015, de Clorosis (medicina): http://es.m.wikipedia.org/wiki/Clorosis_(medicina)</w:t>
              </w:r>
            </w:p>
            <w:p w:rsidR="00A93C2F" w:rsidRDefault="00A93C2F" w:rsidP="00A93C2F">
              <w:pPr>
                <w:pStyle w:val="Bibliografa"/>
                <w:ind w:left="720" w:hanging="720"/>
                <w:rPr>
                  <w:noProof/>
                  <w:lang w:val="es-ES"/>
                </w:rPr>
              </w:pPr>
              <w:r>
                <w:rPr>
                  <w:noProof/>
                  <w:lang w:val="es-ES"/>
                </w:rPr>
                <w:t xml:space="preserve">Librita. (? de Diciembre de 2014). </w:t>
              </w:r>
              <w:r>
                <w:rPr>
                  <w:i/>
                  <w:iCs/>
                  <w:noProof/>
                  <w:lang w:val="es-ES"/>
                </w:rPr>
                <w:t>Nutrición de nitrógeno en plantas.</w:t>
              </w:r>
              <w:r>
                <w:rPr>
                  <w:noProof/>
                  <w:lang w:val="es-ES"/>
                </w:rPr>
                <w:t xml:space="preserve"> Recuperado el 11 de Abril de 2015, de Nutrición de nitrógeno en plantas: http://es.m.wikipedia.org/wiki/Nutrici%C3%B3n_de_nitr%C3%B3geno_en_plantas</w:t>
              </w:r>
            </w:p>
            <w:p w:rsidR="00A93C2F" w:rsidRDefault="00A93C2F" w:rsidP="00A93C2F">
              <w:pPr>
                <w:pStyle w:val="Bibliografa"/>
                <w:ind w:left="720" w:hanging="720"/>
                <w:rPr>
                  <w:noProof/>
                  <w:lang w:val="es-ES"/>
                </w:rPr>
              </w:pPr>
              <w:r>
                <w:rPr>
                  <w:noProof/>
                  <w:lang w:val="es-ES"/>
                </w:rPr>
                <w:t xml:space="preserve">Marcela Alejandro Rega. (? de ? de ?). </w:t>
              </w:r>
              <w:r>
                <w:rPr>
                  <w:i/>
                  <w:iCs/>
                  <w:noProof/>
                  <w:lang w:val="es-ES"/>
                </w:rPr>
                <w:t>www.monografias.com</w:t>
              </w:r>
              <w:r>
                <w:rPr>
                  <w:noProof/>
                  <w:lang w:val="es-ES"/>
                </w:rPr>
                <w:t>. Recuperado el 11 de 04 de 2015, de www.monografias.com: http://www.monografias.com/trabajos94/eta-enfermedades-transmitidas-alimentos/eta-enfermedades-transmitidas-alimentos.shtml</w:t>
              </w:r>
            </w:p>
            <w:p w:rsidR="00A93C2F" w:rsidRDefault="00A93C2F" w:rsidP="00A93C2F">
              <w:pPr>
                <w:pStyle w:val="Bibliografa"/>
                <w:ind w:left="720" w:hanging="720"/>
                <w:rPr>
                  <w:noProof/>
                  <w:lang w:val="es-ES"/>
                </w:rPr>
              </w:pPr>
              <w:r>
                <w:rPr>
                  <w:noProof/>
                  <w:lang w:val="es-ES"/>
                </w:rPr>
                <w:t xml:space="preserve">Morales, P. (22 de Junio de 2010). </w:t>
              </w:r>
              <w:r>
                <w:rPr>
                  <w:i/>
                  <w:iCs/>
                  <w:noProof/>
                  <w:lang w:val="es-ES"/>
                </w:rPr>
                <w:t>Clorosis, problema latente, solución eficaz.</w:t>
              </w:r>
              <w:r>
                <w:rPr>
                  <w:noProof/>
                  <w:lang w:val="es-ES"/>
                </w:rPr>
                <w:t xml:space="preserve"> Recuperado el 11 de Abril de 2015, de Clorosis, problema latente, solución eficaz: http://www.gardencenterejea.com/entrada.php/clorosis,-problema-latente,-soluci%C3%B3n-eficaz/753</w:t>
              </w:r>
            </w:p>
            <w:p w:rsidR="00A93C2F" w:rsidRDefault="00A93C2F" w:rsidP="00A93C2F">
              <w:pPr>
                <w:pStyle w:val="Bibliografa"/>
                <w:ind w:left="720" w:hanging="720"/>
                <w:rPr>
                  <w:noProof/>
                  <w:lang w:val="es-ES"/>
                </w:rPr>
              </w:pPr>
              <w:r>
                <w:rPr>
                  <w:noProof/>
                  <w:lang w:val="es-ES"/>
                </w:rPr>
                <w:t xml:space="preserve">Revista. (? de Diciembre de 2013). </w:t>
              </w:r>
              <w:r>
                <w:rPr>
                  <w:i/>
                  <w:iCs/>
                  <w:noProof/>
                  <w:lang w:val="es-ES"/>
                </w:rPr>
                <w:t>Ozono troposférico</w:t>
              </w:r>
              <w:r>
                <w:rPr>
                  <w:noProof/>
                  <w:lang w:val="es-ES"/>
                </w:rPr>
                <w:t>. Recuperado el 11 de Abril de 2015, de Ozono troposférico: http://www.ecologistasenaccion.org/article27108.html</w:t>
              </w:r>
            </w:p>
            <w:p w:rsidR="00A93C2F" w:rsidRDefault="00A93C2F" w:rsidP="00A93C2F">
              <w:pPr>
                <w:pStyle w:val="Bibliografa"/>
                <w:ind w:left="720" w:hanging="720"/>
                <w:rPr>
                  <w:noProof/>
                  <w:lang w:val="es-ES"/>
                </w:rPr>
              </w:pPr>
              <w:r>
                <w:rPr>
                  <w:noProof/>
                  <w:lang w:val="es-ES"/>
                </w:rPr>
                <w:t xml:space="preserve">Rivera, A. (23 de Junio de 1999). </w:t>
              </w:r>
              <w:r>
                <w:rPr>
                  <w:i/>
                  <w:iCs/>
                  <w:noProof/>
                  <w:lang w:val="es-ES"/>
                </w:rPr>
                <w:t>Necrosis de las plantas para defenderse de los patógenos</w:t>
              </w:r>
              <w:r>
                <w:rPr>
                  <w:noProof/>
                  <w:lang w:val="es-ES"/>
                </w:rPr>
                <w:t>. Recuperado el 11 de Abril de 2015, de Necrosis de las plantas para defenderse de los patógenos: http://elpais.com/diario/1999/06/23/sociedad/930088829_850215.html</w:t>
              </w:r>
            </w:p>
            <w:p w:rsidR="00A93C2F" w:rsidRDefault="00A93C2F" w:rsidP="00A93C2F">
              <w:pPr>
                <w:pStyle w:val="Bibliografa"/>
                <w:ind w:left="720" w:hanging="720"/>
                <w:rPr>
                  <w:noProof/>
                  <w:lang w:val="es-ES"/>
                </w:rPr>
              </w:pPr>
              <w:r>
                <w:rPr>
                  <w:noProof/>
                  <w:lang w:val="es-ES"/>
                </w:rPr>
                <w:t xml:space="preserve">S. Del Valle, E. B. (? de ? de ?). </w:t>
              </w:r>
              <w:r>
                <w:rPr>
                  <w:i/>
                  <w:iCs/>
                  <w:noProof/>
                  <w:lang w:val="es-ES"/>
                </w:rPr>
                <w:t>Estudio sobre el impacto del ozono en la agricultura.</w:t>
              </w:r>
              <w:r>
                <w:rPr>
                  <w:noProof/>
                  <w:lang w:val="es-ES"/>
                </w:rPr>
                <w:t xml:space="preserve"> Recuperado el 11 de Abril de 2015, de Estudio sobre el impacto del ozono en la agricultura: http://www.ivia.es/sdta/pdf/revista/proteccion_vegetal/22tema41.pdf</w:t>
              </w:r>
            </w:p>
            <w:p w:rsidR="00A93C2F" w:rsidRDefault="00A93C2F" w:rsidP="00A93C2F">
              <w:pPr>
                <w:pStyle w:val="Bibliografa"/>
                <w:ind w:left="720" w:hanging="720"/>
                <w:rPr>
                  <w:noProof/>
                  <w:lang w:val="es-ES"/>
                </w:rPr>
              </w:pPr>
              <w:r>
                <w:rPr>
                  <w:noProof/>
                  <w:lang w:val="es-ES"/>
                </w:rPr>
                <w:t xml:space="preserve">Salmerón, M. (16 de Julio de 2014). </w:t>
              </w:r>
              <w:r>
                <w:rPr>
                  <w:i/>
                  <w:iCs/>
                  <w:noProof/>
                  <w:lang w:val="es-ES"/>
                </w:rPr>
                <w:t>Plantas que indican la concentración de ozono en el aire.</w:t>
              </w:r>
              <w:r>
                <w:rPr>
                  <w:noProof/>
                  <w:lang w:val="es-ES"/>
                </w:rPr>
                <w:t xml:space="preserve"> Recuperado el 11 de Abril de 2015, de Plantas que indican la concentración de ozono en el aire: http://www.ecologiablog.com/post/21533/plantas-que-indican-la-concentracion-de-ozono-en-el-aire</w:t>
              </w:r>
            </w:p>
            <w:p w:rsidR="00A93C2F" w:rsidRDefault="00A93C2F" w:rsidP="00A93C2F">
              <w:pPr>
                <w:pStyle w:val="Bibliografa"/>
                <w:ind w:left="720" w:hanging="720"/>
                <w:rPr>
                  <w:noProof/>
                  <w:lang w:val="es-ES"/>
                </w:rPr>
              </w:pPr>
              <w:r>
                <w:rPr>
                  <w:noProof/>
                  <w:lang w:val="es-ES"/>
                </w:rPr>
                <w:t xml:space="preserve">University, I. (2015). </w:t>
              </w:r>
              <w:r>
                <w:rPr>
                  <w:i/>
                  <w:iCs/>
                  <w:noProof/>
                  <w:lang w:val="es-ES"/>
                </w:rPr>
                <w:t>Clorosis.</w:t>
              </w:r>
              <w:r>
                <w:rPr>
                  <w:noProof/>
                  <w:lang w:val="es-ES"/>
                </w:rPr>
                <w:t xml:space="preserve"> Recuperado el 11 de Abril de 2015, de Clorosis: http://urbanext.illinois.edu/focus_sp/chlorosis.cfm</w:t>
              </w:r>
            </w:p>
            <w:p w:rsidR="00A93C2F" w:rsidRDefault="00A93C2F" w:rsidP="00A93C2F">
              <w:r>
                <w:rPr>
                  <w:b/>
                  <w:bCs/>
                </w:rPr>
                <w:fldChar w:fldCharType="end"/>
              </w:r>
            </w:p>
          </w:sdtContent>
        </w:sdt>
      </w:sdtContent>
    </w:sdt>
    <w:p w:rsidR="00CE2358" w:rsidRDefault="00CE2358" w:rsidP="00CE2358">
      <w:pPr>
        <w:pStyle w:val="Prrafodelista"/>
        <w:ind w:left="360"/>
        <w:jc w:val="both"/>
        <w:rPr>
          <w:rFonts w:ascii="Arial" w:hAnsi="Arial" w:cs="Arial"/>
          <w:i/>
          <w:sz w:val="24"/>
          <w:szCs w:val="24"/>
          <w:u w:val="single"/>
        </w:rPr>
      </w:pPr>
    </w:p>
    <w:p w:rsidR="00CE2358" w:rsidRPr="00CE2358" w:rsidRDefault="00CE2358" w:rsidP="00CE2358">
      <w:pPr>
        <w:pStyle w:val="Prrafodelista"/>
        <w:ind w:left="360"/>
        <w:jc w:val="both"/>
        <w:rPr>
          <w:rFonts w:ascii="Arial" w:hAnsi="Arial" w:cs="Arial"/>
          <w:i/>
          <w:sz w:val="24"/>
          <w:szCs w:val="24"/>
          <w:u w:val="single"/>
        </w:rPr>
      </w:pPr>
    </w:p>
    <w:p w:rsidR="007854DC" w:rsidRPr="00B16991" w:rsidRDefault="00B16991" w:rsidP="00B16991">
      <w:pPr>
        <w:pStyle w:val="Prrafodelista"/>
        <w:numPr>
          <w:ilvl w:val="0"/>
          <w:numId w:val="8"/>
        </w:numPr>
        <w:jc w:val="both"/>
        <w:rPr>
          <w:rFonts w:ascii="Arial" w:hAnsi="Arial" w:cs="Arial"/>
          <w:i/>
          <w:sz w:val="24"/>
          <w:szCs w:val="24"/>
          <w:u w:val="single"/>
        </w:rPr>
      </w:pPr>
      <w:r w:rsidRPr="00B16991">
        <w:rPr>
          <w:rFonts w:ascii="Arial" w:hAnsi="Arial" w:cs="Arial"/>
          <w:i/>
          <w:sz w:val="24"/>
          <w:szCs w:val="24"/>
          <w:u w:val="single"/>
        </w:rPr>
        <w:lastRenderedPageBreak/>
        <w:t>Recomendaciones</w:t>
      </w:r>
      <w:r>
        <w:rPr>
          <w:rFonts w:ascii="Arial" w:hAnsi="Arial" w:cs="Arial"/>
          <w:i/>
          <w:sz w:val="24"/>
          <w:szCs w:val="24"/>
          <w:u w:val="single"/>
        </w:rPr>
        <w:t>:</w:t>
      </w:r>
    </w:p>
    <w:sdt>
      <w:sdtPr>
        <w:rPr>
          <w:rFonts w:asciiTheme="minorHAnsi" w:eastAsiaTheme="minorHAnsi" w:hAnsiTheme="minorHAnsi" w:cstheme="minorBidi"/>
          <w:b w:val="0"/>
          <w:bCs w:val="0"/>
          <w:color w:val="auto"/>
          <w:sz w:val="22"/>
          <w:szCs w:val="22"/>
          <w:lang w:val="es-ES" w:eastAsia="en-US"/>
        </w:rPr>
        <w:id w:val="1562210845"/>
        <w:docPartObj>
          <w:docPartGallery w:val="Bibliographies"/>
          <w:docPartUnique/>
        </w:docPartObj>
      </w:sdtPr>
      <w:sdtEndPr>
        <w:rPr>
          <w:lang w:val="es-MX"/>
        </w:rPr>
      </w:sdtEndPr>
      <w:sdtContent>
        <w:p w:rsidR="004D52A3" w:rsidRDefault="004D52A3">
          <w:pPr>
            <w:pStyle w:val="Ttulo1"/>
          </w:pPr>
          <w:r>
            <w:rPr>
              <w:lang w:val="es-ES"/>
            </w:rPr>
            <w:t>Bibliografía</w:t>
          </w:r>
        </w:p>
        <w:sdt>
          <w:sdtPr>
            <w:id w:val="1520498585"/>
            <w:bibliography/>
          </w:sdtPr>
          <w:sdtEndPr/>
          <w:sdtContent>
            <w:p w:rsidR="004D52A3" w:rsidRDefault="004D52A3" w:rsidP="004D52A3">
              <w:pPr>
                <w:pStyle w:val="Bibliografa"/>
                <w:ind w:left="720" w:hanging="720"/>
                <w:rPr>
                  <w:noProof/>
                  <w:lang w:val="es-ES"/>
                </w:rPr>
              </w:pPr>
              <w:r>
                <w:fldChar w:fldCharType="begin"/>
              </w:r>
              <w:r>
                <w:instrText>BIBLIOGRAPHY</w:instrText>
              </w:r>
              <w:r>
                <w:fldChar w:fldCharType="separate"/>
              </w:r>
              <w:r>
                <w:rPr>
                  <w:noProof/>
                  <w:lang w:val="es-ES"/>
                </w:rPr>
                <w:t xml:space="preserve">NASA. (27 de Enero de 2014). </w:t>
              </w:r>
              <w:r>
                <w:rPr>
                  <w:i/>
                  <w:iCs/>
                  <w:noProof/>
                  <w:lang w:val="es-ES"/>
                </w:rPr>
                <w:t>Ozone Bioindicator Garden Project.</w:t>
              </w:r>
              <w:r>
                <w:rPr>
                  <w:noProof/>
                  <w:lang w:val="es-ES"/>
                </w:rPr>
                <w:t xml:space="preserve"> Recuperado el 12 de Abril de 2015, de Ozone Bioindicator Garden Project: http://science-edu.larc.nasa.gov/ozonegarden/</w:t>
              </w:r>
            </w:p>
            <w:p w:rsidR="004D52A3" w:rsidRDefault="004D52A3" w:rsidP="004D52A3">
              <w:r>
                <w:rPr>
                  <w:b/>
                  <w:bCs/>
                </w:rPr>
                <w:fldChar w:fldCharType="end"/>
              </w:r>
            </w:p>
          </w:sdtContent>
        </w:sdt>
      </w:sdtContent>
    </w:sdt>
    <w:p w:rsidR="00B16991" w:rsidRPr="002561EA" w:rsidRDefault="00B16991" w:rsidP="002C23E8">
      <w:pPr>
        <w:jc w:val="both"/>
        <w:rPr>
          <w:rFonts w:ascii="Arial" w:hAnsi="Arial" w:cs="Arial"/>
          <w:sz w:val="24"/>
          <w:szCs w:val="24"/>
        </w:rPr>
      </w:pPr>
    </w:p>
    <w:sectPr w:rsidR="00B16991" w:rsidRPr="002561EA" w:rsidSect="004771A0">
      <w:footerReference w:type="default" r:id="rId23"/>
      <w:pgSz w:w="12240" w:h="15840"/>
      <w:pgMar w:top="1417" w:right="1701" w:bottom="1417"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213A" w:rsidRDefault="00A6213A" w:rsidP="004771A0">
      <w:pPr>
        <w:spacing w:after="0" w:line="240" w:lineRule="auto"/>
      </w:pPr>
      <w:r>
        <w:separator/>
      </w:r>
    </w:p>
  </w:endnote>
  <w:endnote w:type="continuationSeparator" w:id="0">
    <w:p w:rsidR="00A6213A" w:rsidRDefault="00A6213A" w:rsidP="00477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2790403"/>
      <w:docPartObj>
        <w:docPartGallery w:val="Page Numbers (Bottom of Page)"/>
        <w:docPartUnique/>
      </w:docPartObj>
    </w:sdtPr>
    <w:sdtEndPr/>
    <w:sdtContent>
      <w:p w:rsidR="004771A0" w:rsidRDefault="004771A0">
        <w:pPr>
          <w:pStyle w:val="Piedepgina"/>
          <w:jc w:val="center"/>
        </w:pPr>
        <w:r>
          <w:fldChar w:fldCharType="begin"/>
        </w:r>
        <w:r>
          <w:instrText>PAGE   \* MERGEFORMAT</w:instrText>
        </w:r>
        <w:r>
          <w:fldChar w:fldCharType="separate"/>
        </w:r>
        <w:r w:rsidR="00C51486" w:rsidRPr="00C51486">
          <w:rPr>
            <w:noProof/>
            <w:lang w:val="es-ES"/>
          </w:rPr>
          <w:t>5</w:t>
        </w:r>
        <w:r>
          <w:fldChar w:fldCharType="end"/>
        </w:r>
      </w:p>
    </w:sdtContent>
  </w:sdt>
  <w:p w:rsidR="004771A0" w:rsidRDefault="004771A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213A" w:rsidRDefault="00A6213A" w:rsidP="004771A0">
      <w:pPr>
        <w:spacing w:after="0" w:line="240" w:lineRule="auto"/>
      </w:pPr>
      <w:r>
        <w:separator/>
      </w:r>
    </w:p>
  </w:footnote>
  <w:footnote w:type="continuationSeparator" w:id="0">
    <w:p w:rsidR="00A6213A" w:rsidRDefault="00A6213A" w:rsidP="004771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90F90"/>
    <w:multiLevelType w:val="hybridMultilevel"/>
    <w:tmpl w:val="5120AAFE"/>
    <w:lvl w:ilvl="0" w:tplc="D72E87B4">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5B071FF"/>
    <w:multiLevelType w:val="hybridMultilevel"/>
    <w:tmpl w:val="F558CFC8"/>
    <w:lvl w:ilvl="0" w:tplc="D72E87B4">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5D4541D"/>
    <w:multiLevelType w:val="hybridMultilevel"/>
    <w:tmpl w:val="32C40CF6"/>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nsid w:val="05F53994"/>
    <w:multiLevelType w:val="hybridMultilevel"/>
    <w:tmpl w:val="5BB82D4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A593B83"/>
    <w:multiLevelType w:val="hybridMultilevel"/>
    <w:tmpl w:val="F154E1F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
    <w:nsid w:val="107E5D6D"/>
    <w:multiLevelType w:val="hybridMultilevel"/>
    <w:tmpl w:val="62A61012"/>
    <w:lvl w:ilvl="0" w:tplc="080A0001">
      <w:start w:val="1"/>
      <w:numFmt w:val="bullet"/>
      <w:lvlText w:val=""/>
      <w:lvlJc w:val="left"/>
      <w:pPr>
        <w:ind w:left="360" w:hanging="360"/>
      </w:pPr>
      <w:rPr>
        <w:rFonts w:ascii="Symbol" w:hAnsi="Symbol" w:hint="default"/>
      </w:rPr>
    </w:lvl>
    <w:lvl w:ilvl="1" w:tplc="080A0001">
      <w:start w:val="1"/>
      <w:numFmt w:val="bullet"/>
      <w:lvlText w:val=""/>
      <w:lvlJc w:val="left"/>
      <w:pPr>
        <w:ind w:left="1080" w:hanging="360"/>
      </w:pPr>
      <w:rPr>
        <w:rFonts w:ascii="Symbol" w:hAnsi="Symbol"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nsid w:val="10AD6BB4"/>
    <w:multiLevelType w:val="hybridMultilevel"/>
    <w:tmpl w:val="4D80B486"/>
    <w:lvl w:ilvl="0" w:tplc="D72E87B4">
      <w:start w:val="1"/>
      <w:numFmt w:val="decimal"/>
      <w:lvlText w:val="%1)"/>
      <w:lvlJc w:val="left"/>
      <w:pPr>
        <w:ind w:left="1068" w:hanging="360"/>
      </w:pPr>
      <w:rPr>
        <w:b/>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
    <w:nsid w:val="11036668"/>
    <w:multiLevelType w:val="hybridMultilevel"/>
    <w:tmpl w:val="BB5406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33C18A0"/>
    <w:multiLevelType w:val="hybridMultilevel"/>
    <w:tmpl w:val="DDD0F710"/>
    <w:lvl w:ilvl="0" w:tplc="DC2E8BB4">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9C524CC"/>
    <w:multiLevelType w:val="hybridMultilevel"/>
    <w:tmpl w:val="DD5CD37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0">
    <w:nsid w:val="2E287B21"/>
    <w:multiLevelType w:val="hybridMultilevel"/>
    <w:tmpl w:val="08D05046"/>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308771D2"/>
    <w:multiLevelType w:val="hybridMultilevel"/>
    <w:tmpl w:val="D6EEE21E"/>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31791BA5"/>
    <w:multiLevelType w:val="hybridMultilevel"/>
    <w:tmpl w:val="7DCEE9F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nsid w:val="323B4024"/>
    <w:multiLevelType w:val="hybridMultilevel"/>
    <w:tmpl w:val="ED16239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4">
    <w:nsid w:val="359975F0"/>
    <w:multiLevelType w:val="hybridMultilevel"/>
    <w:tmpl w:val="4BC2E6D8"/>
    <w:lvl w:ilvl="0" w:tplc="D72E87B4">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3818215A"/>
    <w:multiLevelType w:val="hybridMultilevel"/>
    <w:tmpl w:val="7826AD7E"/>
    <w:lvl w:ilvl="0" w:tplc="080A0001">
      <w:start w:val="1"/>
      <w:numFmt w:val="bullet"/>
      <w:lvlText w:val=""/>
      <w:lvlJc w:val="left"/>
      <w:pPr>
        <w:ind w:left="360" w:hanging="360"/>
      </w:pPr>
      <w:rPr>
        <w:rFonts w:ascii="Symbol" w:hAnsi="Symbol" w:hint="default"/>
      </w:rPr>
    </w:lvl>
    <w:lvl w:ilvl="1" w:tplc="080A0001">
      <w:start w:val="1"/>
      <w:numFmt w:val="bullet"/>
      <w:lvlText w:val=""/>
      <w:lvlJc w:val="left"/>
      <w:pPr>
        <w:ind w:left="1080" w:hanging="360"/>
      </w:pPr>
      <w:rPr>
        <w:rFonts w:ascii="Symbol" w:hAnsi="Symbol"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nsid w:val="39BF1B7F"/>
    <w:multiLevelType w:val="hybridMultilevel"/>
    <w:tmpl w:val="01A44974"/>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454F23F7"/>
    <w:multiLevelType w:val="hybridMultilevel"/>
    <w:tmpl w:val="DE9CBC3A"/>
    <w:lvl w:ilvl="0" w:tplc="86282A32">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46E50D7E"/>
    <w:multiLevelType w:val="hybridMultilevel"/>
    <w:tmpl w:val="878EEC86"/>
    <w:lvl w:ilvl="0" w:tplc="080A0001">
      <w:start w:val="1"/>
      <w:numFmt w:val="bullet"/>
      <w:lvlText w:val=""/>
      <w:lvlJc w:val="left"/>
      <w:pPr>
        <w:ind w:left="360" w:hanging="360"/>
      </w:pPr>
      <w:rPr>
        <w:rFonts w:ascii="Symbol" w:hAnsi="Symbol" w:hint="default"/>
      </w:rPr>
    </w:lvl>
    <w:lvl w:ilvl="1" w:tplc="080A0001">
      <w:start w:val="1"/>
      <w:numFmt w:val="bullet"/>
      <w:lvlText w:val=""/>
      <w:lvlJc w:val="left"/>
      <w:pPr>
        <w:ind w:left="1080" w:hanging="360"/>
      </w:pPr>
      <w:rPr>
        <w:rFonts w:ascii="Symbol" w:hAnsi="Symbol"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9">
    <w:nsid w:val="4A706BAF"/>
    <w:multiLevelType w:val="hybridMultilevel"/>
    <w:tmpl w:val="D65037D0"/>
    <w:lvl w:ilvl="0" w:tplc="9572B63C">
      <w:start w:val="3"/>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53D2756C"/>
    <w:multiLevelType w:val="hybridMultilevel"/>
    <w:tmpl w:val="FAD0C79E"/>
    <w:lvl w:ilvl="0" w:tplc="080A0001">
      <w:start w:val="1"/>
      <w:numFmt w:val="bullet"/>
      <w:lvlText w:val=""/>
      <w:lvlJc w:val="left"/>
      <w:pPr>
        <w:ind w:left="360" w:hanging="360"/>
      </w:pPr>
      <w:rPr>
        <w:rFonts w:ascii="Symbol" w:hAnsi="Symbol" w:hint="default"/>
      </w:rPr>
    </w:lvl>
    <w:lvl w:ilvl="1" w:tplc="080A0001">
      <w:start w:val="1"/>
      <w:numFmt w:val="bullet"/>
      <w:lvlText w:val=""/>
      <w:lvlJc w:val="left"/>
      <w:pPr>
        <w:ind w:left="1080" w:hanging="360"/>
      </w:pPr>
      <w:rPr>
        <w:rFonts w:ascii="Symbol" w:hAnsi="Symbol"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1">
    <w:nsid w:val="58FF6B53"/>
    <w:multiLevelType w:val="hybridMultilevel"/>
    <w:tmpl w:val="3280A79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2">
    <w:nsid w:val="5BAB0812"/>
    <w:multiLevelType w:val="hybridMultilevel"/>
    <w:tmpl w:val="CC54318E"/>
    <w:lvl w:ilvl="0" w:tplc="080A0001">
      <w:start w:val="1"/>
      <w:numFmt w:val="bullet"/>
      <w:lvlText w:val=""/>
      <w:lvlJc w:val="left"/>
      <w:pPr>
        <w:ind w:left="720" w:hanging="360"/>
      </w:pPr>
      <w:rPr>
        <w:rFonts w:ascii="Symbol" w:hAnsi="Symbol" w:hint="default"/>
      </w:rPr>
    </w:lvl>
    <w:lvl w:ilvl="1" w:tplc="8486987E">
      <w:start w:val="1"/>
      <w:numFmt w:val="lowerLetter"/>
      <w:lvlText w:val="%2)"/>
      <w:lvlJc w:val="left"/>
      <w:pPr>
        <w:ind w:left="1440" w:hanging="360"/>
      </w:pPr>
      <w:rPr>
        <w:rFonts w:hint="default"/>
        <w:b/>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BE939E5"/>
    <w:multiLevelType w:val="hybridMultilevel"/>
    <w:tmpl w:val="7CAC7404"/>
    <w:lvl w:ilvl="0" w:tplc="06EABFB2">
      <w:start w:val="2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64FA117C"/>
    <w:multiLevelType w:val="hybridMultilevel"/>
    <w:tmpl w:val="2E442F9E"/>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5">
    <w:nsid w:val="734578E2"/>
    <w:multiLevelType w:val="hybridMultilevel"/>
    <w:tmpl w:val="86F61DA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73DF7771"/>
    <w:multiLevelType w:val="hybridMultilevel"/>
    <w:tmpl w:val="1A00DA1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7">
    <w:nsid w:val="7971460F"/>
    <w:multiLevelType w:val="hybridMultilevel"/>
    <w:tmpl w:val="0C3A656C"/>
    <w:lvl w:ilvl="0" w:tplc="D72E87B4">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nsid w:val="79BE4868"/>
    <w:multiLevelType w:val="hybridMultilevel"/>
    <w:tmpl w:val="111CAA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7F564844"/>
    <w:multiLevelType w:val="hybridMultilevel"/>
    <w:tmpl w:val="2E609AF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29"/>
  </w:num>
  <w:num w:numId="3">
    <w:abstractNumId w:val="22"/>
  </w:num>
  <w:num w:numId="4">
    <w:abstractNumId w:val="28"/>
  </w:num>
  <w:num w:numId="5">
    <w:abstractNumId w:val="7"/>
  </w:num>
  <w:num w:numId="6">
    <w:abstractNumId w:val="12"/>
  </w:num>
  <w:num w:numId="7">
    <w:abstractNumId w:val="5"/>
  </w:num>
  <w:num w:numId="8">
    <w:abstractNumId w:val="4"/>
  </w:num>
  <w:num w:numId="9">
    <w:abstractNumId w:val="10"/>
  </w:num>
  <w:num w:numId="10">
    <w:abstractNumId w:val="24"/>
  </w:num>
  <w:num w:numId="11">
    <w:abstractNumId w:val="17"/>
  </w:num>
  <w:num w:numId="12">
    <w:abstractNumId w:val="16"/>
  </w:num>
  <w:num w:numId="13">
    <w:abstractNumId w:val="23"/>
  </w:num>
  <w:num w:numId="14">
    <w:abstractNumId w:val="25"/>
  </w:num>
  <w:num w:numId="15">
    <w:abstractNumId w:val="11"/>
  </w:num>
  <w:num w:numId="16">
    <w:abstractNumId w:val="8"/>
  </w:num>
  <w:num w:numId="17">
    <w:abstractNumId w:val="1"/>
  </w:num>
  <w:num w:numId="18">
    <w:abstractNumId w:val="14"/>
  </w:num>
  <w:num w:numId="19">
    <w:abstractNumId w:val="27"/>
  </w:num>
  <w:num w:numId="20">
    <w:abstractNumId w:val="18"/>
  </w:num>
  <w:num w:numId="21">
    <w:abstractNumId w:val="6"/>
  </w:num>
  <w:num w:numId="22">
    <w:abstractNumId w:val="0"/>
  </w:num>
  <w:num w:numId="23">
    <w:abstractNumId w:val="19"/>
  </w:num>
  <w:num w:numId="24">
    <w:abstractNumId w:val="9"/>
  </w:num>
  <w:num w:numId="25">
    <w:abstractNumId w:val="20"/>
  </w:num>
  <w:num w:numId="26">
    <w:abstractNumId w:val="2"/>
  </w:num>
  <w:num w:numId="27">
    <w:abstractNumId w:val="21"/>
  </w:num>
  <w:num w:numId="28">
    <w:abstractNumId w:val="13"/>
  </w:num>
  <w:num w:numId="29">
    <w:abstractNumId w:val="15"/>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214"/>
    <w:rsid w:val="00032CEE"/>
    <w:rsid w:val="00066BDE"/>
    <w:rsid w:val="000E45C6"/>
    <w:rsid w:val="0010334D"/>
    <w:rsid w:val="00132628"/>
    <w:rsid w:val="001C1F90"/>
    <w:rsid w:val="001D4AD3"/>
    <w:rsid w:val="00231714"/>
    <w:rsid w:val="002561EA"/>
    <w:rsid w:val="002709AC"/>
    <w:rsid w:val="00290B1A"/>
    <w:rsid w:val="002935C7"/>
    <w:rsid w:val="002A7869"/>
    <w:rsid w:val="002B6960"/>
    <w:rsid w:val="002C23E8"/>
    <w:rsid w:val="002F556B"/>
    <w:rsid w:val="00320866"/>
    <w:rsid w:val="00327356"/>
    <w:rsid w:val="003C099F"/>
    <w:rsid w:val="003F6FDC"/>
    <w:rsid w:val="004155AA"/>
    <w:rsid w:val="004771A0"/>
    <w:rsid w:val="00491C40"/>
    <w:rsid w:val="004C50A0"/>
    <w:rsid w:val="004D52A3"/>
    <w:rsid w:val="004E4214"/>
    <w:rsid w:val="00502795"/>
    <w:rsid w:val="00562F66"/>
    <w:rsid w:val="00584121"/>
    <w:rsid w:val="005917B8"/>
    <w:rsid w:val="005A1DB1"/>
    <w:rsid w:val="005E1D11"/>
    <w:rsid w:val="006A6DE6"/>
    <w:rsid w:val="006B7588"/>
    <w:rsid w:val="00714CAD"/>
    <w:rsid w:val="0072108B"/>
    <w:rsid w:val="007553B6"/>
    <w:rsid w:val="00784703"/>
    <w:rsid w:val="007854DC"/>
    <w:rsid w:val="00795231"/>
    <w:rsid w:val="007A5DD4"/>
    <w:rsid w:val="007E4790"/>
    <w:rsid w:val="00834531"/>
    <w:rsid w:val="008A20FA"/>
    <w:rsid w:val="008B0169"/>
    <w:rsid w:val="008B5111"/>
    <w:rsid w:val="00945819"/>
    <w:rsid w:val="00963FC4"/>
    <w:rsid w:val="009B4612"/>
    <w:rsid w:val="009D576E"/>
    <w:rsid w:val="00A347EC"/>
    <w:rsid w:val="00A6213A"/>
    <w:rsid w:val="00A93C2F"/>
    <w:rsid w:val="00AB3881"/>
    <w:rsid w:val="00AC0FEA"/>
    <w:rsid w:val="00B07EB6"/>
    <w:rsid w:val="00B16991"/>
    <w:rsid w:val="00B3585E"/>
    <w:rsid w:val="00B5142D"/>
    <w:rsid w:val="00B6016F"/>
    <w:rsid w:val="00BD32A0"/>
    <w:rsid w:val="00C26E5D"/>
    <w:rsid w:val="00C51486"/>
    <w:rsid w:val="00C81B64"/>
    <w:rsid w:val="00CA5886"/>
    <w:rsid w:val="00CE2358"/>
    <w:rsid w:val="00D02FE9"/>
    <w:rsid w:val="00D6107B"/>
    <w:rsid w:val="00D67210"/>
    <w:rsid w:val="00D70B99"/>
    <w:rsid w:val="00DA2209"/>
    <w:rsid w:val="00E16C53"/>
    <w:rsid w:val="00E3252D"/>
    <w:rsid w:val="00E86576"/>
    <w:rsid w:val="00EC28C2"/>
    <w:rsid w:val="00F15D3D"/>
    <w:rsid w:val="00F45F6B"/>
    <w:rsid w:val="00F51F34"/>
    <w:rsid w:val="00F772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561EA"/>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81B64"/>
    <w:pPr>
      <w:ind w:left="720"/>
      <w:contextualSpacing/>
    </w:pPr>
  </w:style>
  <w:style w:type="paragraph" w:styleId="Textodeglobo">
    <w:name w:val="Balloon Text"/>
    <w:basedOn w:val="Normal"/>
    <w:link w:val="TextodegloboCar"/>
    <w:uiPriority w:val="99"/>
    <w:semiHidden/>
    <w:unhideWhenUsed/>
    <w:rsid w:val="004C50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C50A0"/>
    <w:rPr>
      <w:rFonts w:ascii="Tahoma" w:hAnsi="Tahoma" w:cs="Tahoma"/>
      <w:sz w:val="16"/>
      <w:szCs w:val="16"/>
    </w:rPr>
  </w:style>
  <w:style w:type="character" w:customStyle="1" w:styleId="Ttulo1Car">
    <w:name w:val="Título 1 Car"/>
    <w:basedOn w:val="Fuentedeprrafopredeter"/>
    <w:link w:val="Ttulo1"/>
    <w:uiPriority w:val="9"/>
    <w:rsid w:val="002561EA"/>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2561EA"/>
  </w:style>
  <w:style w:type="character" w:styleId="Hipervnculo">
    <w:name w:val="Hyperlink"/>
    <w:basedOn w:val="Fuentedeprrafopredeter"/>
    <w:uiPriority w:val="99"/>
    <w:unhideWhenUsed/>
    <w:rsid w:val="002561EA"/>
    <w:rPr>
      <w:color w:val="0000FF" w:themeColor="hyperlink"/>
      <w:u w:val="single"/>
    </w:rPr>
  </w:style>
  <w:style w:type="table" w:styleId="Tablaconcuadrcula">
    <w:name w:val="Table Grid"/>
    <w:basedOn w:val="Tablanormal"/>
    <w:uiPriority w:val="59"/>
    <w:rsid w:val="00B601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4771A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771A0"/>
  </w:style>
  <w:style w:type="paragraph" w:styleId="Piedepgina">
    <w:name w:val="footer"/>
    <w:basedOn w:val="Normal"/>
    <w:link w:val="PiedepginaCar"/>
    <w:uiPriority w:val="99"/>
    <w:unhideWhenUsed/>
    <w:rsid w:val="004771A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771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561EA"/>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81B64"/>
    <w:pPr>
      <w:ind w:left="720"/>
      <w:contextualSpacing/>
    </w:pPr>
  </w:style>
  <w:style w:type="paragraph" w:styleId="Textodeglobo">
    <w:name w:val="Balloon Text"/>
    <w:basedOn w:val="Normal"/>
    <w:link w:val="TextodegloboCar"/>
    <w:uiPriority w:val="99"/>
    <w:semiHidden/>
    <w:unhideWhenUsed/>
    <w:rsid w:val="004C50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C50A0"/>
    <w:rPr>
      <w:rFonts w:ascii="Tahoma" w:hAnsi="Tahoma" w:cs="Tahoma"/>
      <w:sz w:val="16"/>
      <w:szCs w:val="16"/>
    </w:rPr>
  </w:style>
  <w:style w:type="character" w:customStyle="1" w:styleId="Ttulo1Car">
    <w:name w:val="Título 1 Car"/>
    <w:basedOn w:val="Fuentedeprrafopredeter"/>
    <w:link w:val="Ttulo1"/>
    <w:uiPriority w:val="9"/>
    <w:rsid w:val="002561EA"/>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2561EA"/>
  </w:style>
  <w:style w:type="character" w:styleId="Hipervnculo">
    <w:name w:val="Hyperlink"/>
    <w:basedOn w:val="Fuentedeprrafopredeter"/>
    <w:uiPriority w:val="99"/>
    <w:unhideWhenUsed/>
    <w:rsid w:val="002561EA"/>
    <w:rPr>
      <w:color w:val="0000FF" w:themeColor="hyperlink"/>
      <w:u w:val="single"/>
    </w:rPr>
  </w:style>
  <w:style w:type="table" w:styleId="Tablaconcuadrcula">
    <w:name w:val="Table Grid"/>
    <w:basedOn w:val="Tablanormal"/>
    <w:uiPriority w:val="59"/>
    <w:rsid w:val="00B601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4771A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771A0"/>
  </w:style>
  <w:style w:type="paragraph" w:styleId="Piedepgina">
    <w:name w:val="footer"/>
    <w:basedOn w:val="Normal"/>
    <w:link w:val="PiedepginaCar"/>
    <w:uiPriority w:val="99"/>
    <w:unhideWhenUsed/>
    <w:rsid w:val="004771A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771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7769834">
      <w:bodyDiv w:val="1"/>
      <w:marLeft w:val="0"/>
      <w:marRight w:val="0"/>
      <w:marTop w:val="0"/>
      <w:marBottom w:val="0"/>
      <w:divBdr>
        <w:top w:val="none" w:sz="0" w:space="0" w:color="auto"/>
        <w:left w:val="none" w:sz="0" w:space="0" w:color="auto"/>
        <w:bottom w:val="none" w:sz="0" w:space="0" w:color="auto"/>
        <w:right w:val="none" w:sz="0" w:space="0" w:color="auto"/>
      </w:divBdr>
    </w:div>
    <w:div w:id="1828087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footer" Target="footer1.xml"/><Relationship Id="rId10" Type="http://schemas.openxmlformats.org/officeDocument/2006/relationships/diagramData" Target="diagrams/data1.xml"/><Relationship Id="rId19" Type="http://schemas.microsoft.com/office/2007/relationships/diagramDrawing" Target="diagrams/drawing2.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5.pn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DDA0D1-A1E6-4C1C-A198-2C61157009CC}" type="doc">
      <dgm:prSet loTypeId="urn:microsoft.com/office/officeart/2005/8/layout/radial5" loCatId="relationship" qsTypeId="urn:microsoft.com/office/officeart/2005/8/quickstyle/simple4" qsCatId="simple" csTypeId="urn:microsoft.com/office/officeart/2005/8/colors/accent3_2" csCatId="accent3" phldr="1"/>
      <dgm:spPr/>
      <dgm:t>
        <a:bodyPr/>
        <a:lstStyle/>
        <a:p>
          <a:endParaRPr lang="es-MX"/>
        </a:p>
      </dgm:t>
    </dgm:pt>
    <dgm:pt modelId="{C947B639-EE14-49EB-B7DB-F35768118A41}">
      <dgm:prSet phldrT="[Texto]"/>
      <dgm:spPr>
        <a:blipFill rotWithShape="0">
          <a:blip xmlns:r="http://schemas.openxmlformats.org/officeDocument/2006/relationships" r:embed="rId1"/>
          <a:stretch>
            <a:fillRect/>
          </a:stretch>
        </a:blipFill>
      </dgm:spPr>
      <dgm:t>
        <a:bodyPr/>
        <a:lstStyle/>
        <a:p>
          <a:endParaRPr lang="es-MX" b="1" i="1"/>
        </a:p>
      </dgm:t>
    </dgm:pt>
    <dgm:pt modelId="{5994D7AC-261D-4D61-81ED-3B8813925E01}" type="parTrans" cxnId="{B69ED7D3-B645-44E7-9363-34911CCE6560}">
      <dgm:prSet/>
      <dgm:spPr/>
      <dgm:t>
        <a:bodyPr/>
        <a:lstStyle/>
        <a:p>
          <a:endParaRPr lang="es-MX"/>
        </a:p>
      </dgm:t>
    </dgm:pt>
    <dgm:pt modelId="{BC26DAB4-5CC5-49A8-9546-9B4343D6C32B}" type="sibTrans" cxnId="{B69ED7D3-B645-44E7-9363-34911CCE6560}">
      <dgm:prSet/>
      <dgm:spPr/>
      <dgm:t>
        <a:bodyPr/>
        <a:lstStyle/>
        <a:p>
          <a:endParaRPr lang="es-MX"/>
        </a:p>
      </dgm:t>
    </dgm:pt>
    <dgm:pt modelId="{8230C11A-1CAD-4950-8EAA-63C56F181495}">
      <dgm:prSet phldrT="[Texto]" custT="1"/>
      <dgm:spPr/>
      <dgm:t>
        <a:bodyPr/>
        <a:lstStyle/>
        <a:p>
          <a:r>
            <a:rPr lang="es-MX" sz="1100"/>
            <a:t>Social</a:t>
          </a:r>
        </a:p>
      </dgm:t>
    </dgm:pt>
    <dgm:pt modelId="{ACDAA8C6-5CD8-4DD2-8259-BAE8DBEE2C50}" type="parTrans" cxnId="{60D1CD44-7784-49A7-9656-5F45E90C594A}">
      <dgm:prSet/>
      <dgm:spPr/>
      <dgm:t>
        <a:bodyPr/>
        <a:lstStyle/>
        <a:p>
          <a:endParaRPr lang="es-MX"/>
        </a:p>
      </dgm:t>
    </dgm:pt>
    <dgm:pt modelId="{DA1960E9-8E2F-4879-98B4-D95AF0EA3577}" type="sibTrans" cxnId="{60D1CD44-7784-49A7-9656-5F45E90C594A}">
      <dgm:prSet/>
      <dgm:spPr/>
      <dgm:t>
        <a:bodyPr/>
        <a:lstStyle/>
        <a:p>
          <a:endParaRPr lang="es-MX"/>
        </a:p>
      </dgm:t>
    </dgm:pt>
    <dgm:pt modelId="{146626B0-FF3A-4671-B175-6CE67A39701F}">
      <dgm:prSet phldrT="[Texto]" custT="1"/>
      <dgm:spPr/>
      <dgm:t>
        <a:bodyPr/>
        <a:lstStyle/>
        <a:p>
          <a:r>
            <a:rPr lang="es-MX" sz="1050"/>
            <a:t>Ambiental</a:t>
          </a:r>
        </a:p>
      </dgm:t>
    </dgm:pt>
    <dgm:pt modelId="{3B9A3C7F-15B1-4E1E-908A-83DD0172DEEE}" type="parTrans" cxnId="{E25EA844-BEB1-44F0-80B2-435ABD346A29}">
      <dgm:prSet/>
      <dgm:spPr/>
      <dgm:t>
        <a:bodyPr/>
        <a:lstStyle/>
        <a:p>
          <a:endParaRPr lang="es-MX"/>
        </a:p>
      </dgm:t>
    </dgm:pt>
    <dgm:pt modelId="{C93D968A-2030-47EC-AEF8-4921EB72CBA0}" type="sibTrans" cxnId="{E25EA844-BEB1-44F0-80B2-435ABD346A29}">
      <dgm:prSet/>
      <dgm:spPr/>
      <dgm:t>
        <a:bodyPr/>
        <a:lstStyle/>
        <a:p>
          <a:endParaRPr lang="es-MX"/>
        </a:p>
      </dgm:t>
    </dgm:pt>
    <dgm:pt modelId="{3C9FF806-2DA0-40E8-A5E8-750259DAE685}">
      <dgm:prSet phldrT="[Texto]" custT="1"/>
      <dgm:spPr/>
      <dgm:t>
        <a:bodyPr/>
        <a:lstStyle/>
        <a:p>
          <a:r>
            <a:rPr lang="es-MX" sz="1100"/>
            <a:t>Biológico</a:t>
          </a:r>
        </a:p>
      </dgm:t>
    </dgm:pt>
    <dgm:pt modelId="{4763F68D-F953-4369-87E7-7285081F8962}" type="parTrans" cxnId="{2849528E-31C3-4341-B8D8-AEE7E9104D8F}">
      <dgm:prSet/>
      <dgm:spPr/>
      <dgm:t>
        <a:bodyPr/>
        <a:lstStyle/>
        <a:p>
          <a:endParaRPr lang="es-MX"/>
        </a:p>
      </dgm:t>
    </dgm:pt>
    <dgm:pt modelId="{684952CC-553D-4A98-9C5C-C14881D72101}" type="sibTrans" cxnId="{2849528E-31C3-4341-B8D8-AEE7E9104D8F}">
      <dgm:prSet/>
      <dgm:spPr/>
      <dgm:t>
        <a:bodyPr/>
        <a:lstStyle/>
        <a:p>
          <a:endParaRPr lang="es-MX"/>
        </a:p>
      </dgm:t>
    </dgm:pt>
    <dgm:pt modelId="{238768B4-5B9F-4B3C-A02B-58ED1BD1F088}" type="pres">
      <dgm:prSet presAssocID="{3ADDA0D1-A1E6-4C1C-A198-2C61157009CC}" presName="Name0" presStyleCnt="0">
        <dgm:presLayoutVars>
          <dgm:chMax val="1"/>
          <dgm:dir/>
          <dgm:animLvl val="ctr"/>
          <dgm:resizeHandles val="exact"/>
        </dgm:presLayoutVars>
      </dgm:prSet>
      <dgm:spPr/>
      <dgm:t>
        <a:bodyPr/>
        <a:lstStyle/>
        <a:p>
          <a:endParaRPr lang="es-MX"/>
        </a:p>
      </dgm:t>
    </dgm:pt>
    <dgm:pt modelId="{AF5FE731-58ED-4E63-8C25-BE0C7DD796A6}" type="pres">
      <dgm:prSet presAssocID="{C947B639-EE14-49EB-B7DB-F35768118A41}" presName="centerShape" presStyleLbl="node0" presStyleIdx="0" presStyleCnt="1"/>
      <dgm:spPr>
        <a:prstGeom prst="roundRect">
          <a:avLst/>
        </a:prstGeom>
      </dgm:spPr>
      <dgm:t>
        <a:bodyPr/>
        <a:lstStyle/>
        <a:p>
          <a:endParaRPr lang="es-MX"/>
        </a:p>
      </dgm:t>
    </dgm:pt>
    <dgm:pt modelId="{0F86EECB-A48E-4D6B-95F0-5F5DEEA82612}" type="pres">
      <dgm:prSet presAssocID="{ACDAA8C6-5CD8-4DD2-8259-BAE8DBEE2C50}" presName="parTrans" presStyleLbl="sibTrans2D1" presStyleIdx="0" presStyleCnt="3"/>
      <dgm:spPr/>
      <dgm:t>
        <a:bodyPr/>
        <a:lstStyle/>
        <a:p>
          <a:endParaRPr lang="es-MX"/>
        </a:p>
      </dgm:t>
    </dgm:pt>
    <dgm:pt modelId="{28332F64-FDDF-4226-9987-4038B98653D3}" type="pres">
      <dgm:prSet presAssocID="{ACDAA8C6-5CD8-4DD2-8259-BAE8DBEE2C50}" presName="connectorText" presStyleLbl="sibTrans2D1" presStyleIdx="0" presStyleCnt="3"/>
      <dgm:spPr/>
      <dgm:t>
        <a:bodyPr/>
        <a:lstStyle/>
        <a:p>
          <a:endParaRPr lang="es-MX"/>
        </a:p>
      </dgm:t>
    </dgm:pt>
    <dgm:pt modelId="{E4CEB0C3-193B-4F93-8B9F-75FD8C8AE83B}" type="pres">
      <dgm:prSet presAssocID="{8230C11A-1CAD-4950-8EAA-63C56F181495}" presName="node" presStyleLbl="node1" presStyleIdx="0" presStyleCnt="3">
        <dgm:presLayoutVars>
          <dgm:bulletEnabled val="1"/>
        </dgm:presLayoutVars>
      </dgm:prSet>
      <dgm:spPr/>
      <dgm:t>
        <a:bodyPr/>
        <a:lstStyle/>
        <a:p>
          <a:endParaRPr lang="es-MX"/>
        </a:p>
      </dgm:t>
    </dgm:pt>
    <dgm:pt modelId="{BFC58079-A56C-4B64-A2EB-7683D84DDFE1}" type="pres">
      <dgm:prSet presAssocID="{3B9A3C7F-15B1-4E1E-908A-83DD0172DEEE}" presName="parTrans" presStyleLbl="sibTrans2D1" presStyleIdx="1" presStyleCnt="3"/>
      <dgm:spPr/>
      <dgm:t>
        <a:bodyPr/>
        <a:lstStyle/>
        <a:p>
          <a:endParaRPr lang="es-MX"/>
        </a:p>
      </dgm:t>
    </dgm:pt>
    <dgm:pt modelId="{19F2895B-7E32-491A-A63D-2299BF65795F}" type="pres">
      <dgm:prSet presAssocID="{3B9A3C7F-15B1-4E1E-908A-83DD0172DEEE}" presName="connectorText" presStyleLbl="sibTrans2D1" presStyleIdx="1" presStyleCnt="3"/>
      <dgm:spPr/>
      <dgm:t>
        <a:bodyPr/>
        <a:lstStyle/>
        <a:p>
          <a:endParaRPr lang="es-MX"/>
        </a:p>
      </dgm:t>
    </dgm:pt>
    <dgm:pt modelId="{CDEE098A-6E85-4DFE-B818-A5EDC04CCAC2}" type="pres">
      <dgm:prSet presAssocID="{146626B0-FF3A-4671-B175-6CE67A39701F}" presName="node" presStyleLbl="node1" presStyleIdx="1" presStyleCnt="3">
        <dgm:presLayoutVars>
          <dgm:bulletEnabled val="1"/>
        </dgm:presLayoutVars>
      </dgm:prSet>
      <dgm:spPr/>
      <dgm:t>
        <a:bodyPr/>
        <a:lstStyle/>
        <a:p>
          <a:endParaRPr lang="es-MX"/>
        </a:p>
      </dgm:t>
    </dgm:pt>
    <dgm:pt modelId="{2156E000-A0DD-4C71-A548-16FD9C9D1625}" type="pres">
      <dgm:prSet presAssocID="{4763F68D-F953-4369-87E7-7285081F8962}" presName="parTrans" presStyleLbl="sibTrans2D1" presStyleIdx="2" presStyleCnt="3"/>
      <dgm:spPr/>
      <dgm:t>
        <a:bodyPr/>
        <a:lstStyle/>
        <a:p>
          <a:endParaRPr lang="es-MX"/>
        </a:p>
      </dgm:t>
    </dgm:pt>
    <dgm:pt modelId="{1A6A3709-4CBE-4E7B-BB96-425052DA43A1}" type="pres">
      <dgm:prSet presAssocID="{4763F68D-F953-4369-87E7-7285081F8962}" presName="connectorText" presStyleLbl="sibTrans2D1" presStyleIdx="2" presStyleCnt="3"/>
      <dgm:spPr/>
      <dgm:t>
        <a:bodyPr/>
        <a:lstStyle/>
        <a:p>
          <a:endParaRPr lang="es-MX"/>
        </a:p>
      </dgm:t>
    </dgm:pt>
    <dgm:pt modelId="{C3B4B77B-1D93-4879-8547-2874EEA8FC71}" type="pres">
      <dgm:prSet presAssocID="{3C9FF806-2DA0-40E8-A5E8-750259DAE685}" presName="node" presStyleLbl="node1" presStyleIdx="2" presStyleCnt="3">
        <dgm:presLayoutVars>
          <dgm:bulletEnabled val="1"/>
        </dgm:presLayoutVars>
      </dgm:prSet>
      <dgm:spPr/>
      <dgm:t>
        <a:bodyPr/>
        <a:lstStyle/>
        <a:p>
          <a:endParaRPr lang="es-MX"/>
        </a:p>
      </dgm:t>
    </dgm:pt>
  </dgm:ptLst>
  <dgm:cxnLst>
    <dgm:cxn modelId="{1A7A4A37-6181-4788-9FD0-930E49A0A19A}" type="presOf" srcId="{ACDAA8C6-5CD8-4DD2-8259-BAE8DBEE2C50}" destId="{28332F64-FDDF-4226-9987-4038B98653D3}" srcOrd="1" destOrd="0" presId="urn:microsoft.com/office/officeart/2005/8/layout/radial5"/>
    <dgm:cxn modelId="{2849528E-31C3-4341-B8D8-AEE7E9104D8F}" srcId="{C947B639-EE14-49EB-B7DB-F35768118A41}" destId="{3C9FF806-2DA0-40E8-A5E8-750259DAE685}" srcOrd="2" destOrd="0" parTransId="{4763F68D-F953-4369-87E7-7285081F8962}" sibTransId="{684952CC-553D-4A98-9C5C-C14881D72101}"/>
    <dgm:cxn modelId="{E25EA844-BEB1-44F0-80B2-435ABD346A29}" srcId="{C947B639-EE14-49EB-B7DB-F35768118A41}" destId="{146626B0-FF3A-4671-B175-6CE67A39701F}" srcOrd="1" destOrd="0" parTransId="{3B9A3C7F-15B1-4E1E-908A-83DD0172DEEE}" sibTransId="{C93D968A-2030-47EC-AEF8-4921EB72CBA0}"/>
    <dgm:cxn modelId="{C3D40077-E71C-4BB0-BDA7-25E35AA7F320}" type="presOf" srcId="{146626B0-FF3A-4671-B175-6CE67A39701F}" destId="{CDEE098A-6E85-4DFE-B818-A5EDC04CCAC2}" srcOrd="0" destOrd="0" presId="urn:microsoft.com/office/officeart/2005/8/layout/radial5"/>
    <dgm:cxn modelId="{E2BFB5E9-816E-4F4B-AFA7-A68403B801AF}" type="presOf" srcId="{4763F68D-F953-4369-87E7-7285081F8962}" destId="{1A6A3709-4CBE-4E7B-BB96-425052DA43A1}" srcOrd="1" destOrd="0" presId="urn:microsoft.com/office/officeart/2005/8/layout/radial5"/>
    <dgm:cxn modelId="{60D1CD44-7784-49A7-9656-5F45E90C594A}" srcId="{C947B639-EE14-49EB-B7DB-F35768118A41}" destId="{8230C11A-1CAD-4950-8EAA-63C56F181495}" srcOrd="0" destOrd="0" parTransId="{ACDAA8C6-5CD8-4DD2-8259-BAE8DBEE2C50}" sibTransId="{DA1960E9-8E2F-4879-98B4-D95AF0EA3577}"/>
    <dgm:cxn modelId="{6428B60B-EAB2-4FE1-8DC6-97D5497EA2E9}" type="presOf" srcId="{3ADDA0D1-A1E6-4C1C-A198-2C61157009CC}" destId="{238768B4-5B9F-4B3C-A02B-58ED1BD1F088}" srcOrd="0" destOrd="0" presId="urn:microsoft.com/office/officeart/2005/8/layout/radial5"/>
    <dgm:cxn modelId="{3A9952E4-1E4C-4BB2-8ED1-4AD7518436F4}" type="presOf" srcId="{3B9A3C7F-15B1-4E1E-908A-83DD0172DEEE}" destId="{BFC58079-A56C-4B64-A2EB-7683D84DDFE1}" srcOrd="0" destOrd="0" presId="urn:microsoft.com/office/officeart/2005/8/layout/radial5"/>
    <dgm:cxn modelId="{74F67724-867A-4373-8CCE-69B6C1F0CB3A}" type="presOf" srcId="{C947B639-EE14-49EB-B7DB-F35768118A41}" destId="{AF5FE731-58ED-4E63-8C25-BE0C7DD796A6}" srcOrd="0" destOrd="0" presId="urn:microsoft.com/office/officeart/2005/8/layout/radial5"/>
    <dgm:cxn modelId="{AF59AA14-08D4-4086-9A7F-87D5F793560C}" type="presOf" srcId="{8230C11A-1CAD-4950-8EAA-63C56F181495}" destId="{E4CEB0C3-193B-4F93-8B9F-75FD8C8AE83B}" srcOrd="0" destOrd="0" presId="urn:microsoft.com/office/officeart/2005/8/layout/radial5"/>
    <dgm:cxn modelId="{8715325E-6931-40E5-994C-6F21EB80A79C}" type="presOf" srcId="{4763F68D-F953-4369-87E7-7285081F8962}" destId="{2156E000-A0DD-4C71-A548-16FD9C9D1625}" srcOrd="0" destOrd="0" presId="urn:microsoft.com/office/officeart/2005/8/layout/radial5"/>
    <dgm:cxn modelId="{7F71ACA1-9E2F-4BC7-8011-E985502B9676}" type="presOf" srcId="{ACDAA8C6-5CD8-4DD2-8259-BAE8DBEE2C50}" destId="{0F86EECB-A48E-4D6B-95F0-5F5DEEA82612}" srcOrd="0" destOrd="0" presId="urn:microsoft.com/office/officeart/2005/8/layout/radial5"/>
    <dgm:cxn modelId="{B69ED7D3-B645-44E7-9363-34911CCE6560}" srcId="{3ADDA0D1-A1E6-4C1C-A198-2C61157009CC}" destId="{C947B639-EE14-49EB-B7DB-F35768118A41}" srcOrd="0" destOrd="0" parTransId="{5994D7AC-261D-4D61-81ED-3B8813925E01}" sibTransId="{BC26DAB4-5CC5-49A8-9546-9B4343D6C32B}"/>
    <dgm:cxn modelId="{FD6FDF98-EB0D-488E-B258-004559C733FD}" type="presOf" srcId="{3C9FF806-2DA0-40E8-A5E8-750259DAE685}" destId="{C3B4B77B-1D93-4879-8547-2874EEA8FC71}" srcOrd="0" destOrd="0" presId="urn:microsoft.com/office/officeart/2005/8/layout/radial5"/>
    <dgm:cxn modelId="{1E0534AC-1972-46FA-8F69-0C1925B90D3F}" type="presOf" srcId="{3B9A3C7F-15B1-4E1E-908A-83DD0172DEEE}" destId="{19F2895B-7E32-491A-A63D-2299BF65795F}" srcOrd="1" destOrd="0" presId="urn:microsoft.com/office/officeart/2005/8/layout/radial5"/>
    <dgm:cxn modelId="{C4143CE0-FCB2-4AB4-8608-E1C30A6E54E1}" type="presParOf" srcId="{238768B4-5B9F-4B3C-A02B-58ED1BD1F088}" destId="{AF5FE731-58ED-4E63-8C25-BE0C7DD796A6}" srcOrd="0" destOrd="0" presId="urn:microsoft.com/office/officeart/2005/8/layout/radial5"/>
    <dgm:cxn modelId="{0D263902-3CC8-4454-99A8-6E762206F756}" type="presParOf" srcId="{238768B4-5B9F-4B3C-A02B-58ED1BD1F088}" destId="{0F86EECB-A48E-4D6B-95F0-5F5DEEA82612}" srcOrd="1" destOrd="0" presId="urn:microsoft.com/office/officeart/2005/8/layout/radial5"/>
    <dgm:cxn modelId="{F8CC3983-7705-4205-8D7D-862685E92E83}" type="presParOf" srcId="{0F86EECB-A48E-4D6B-95F0-5F5DEEA82612}" destId="{28332F64-FDDF-4226-9987-4038B98653D3}" srcOrd="0" destOrd="0" presId="urn:microsoft.com/office/officeart/2005/8/layout/radial5"/>
    <dgm:cxn modelId="{CCBCE9AE-2C16-49D1-AF7D-093ABD1CF485}" type="presParOf" srcId="{238768B4-5B9F-4B3C-A02B-58ED1BD1F088}" destId="{E4CEB0C3-193B-4F93-8B9F-75FD8C8AE83B}" srcOrd="2" destOrd="0" presId="urn:microsoft.com/office/officeart/2005/8/layout/radial5"/>
    <dgm:cxn modelId="{2F8BA787-FBA3-412F-AA07-9F6F8A9009A1}" type="presParOf" srcId="{238768B4-5B9F-4B3C-A02B-58ED1BD1F088}" destId="{BFC58079-A56C-4B64-A2EB-7683D84DDFE1}" srcOrd="3" destOrd="0" presId="urn:microsoft.com/office/officeart/2005/8/layout/radial5"/>
    <dgm:cxn modelId="{DA27FDCF-1CBA-4A24-9A99-82E046E383F1}" type="presParOf" srcId="{BFC58079-A56C-4B64-A2EB-7683D84DDFE1}" destId="{19F2895B-7E32-491A-A63D-2299BF65795F}" srcOrd="0" destOrd="0" presId="urn:microsoft.com/office/officeart/2005/8/layout/radial5"/>
    <dgm:cxn modelId="{A5D5AF9E-D83D-458A-A686-D8FCF22232A1}" type="presParOf" srcId="{238768B4-5B9F-4B3C-A02B-58ED1BD1F088}" destId="{CDEE098A-6E85-4DFE-B818-A5EDC04CCAC2}" srcOrd="4" destOrd="0" presId="urn:microsoft.com/office/officeart/2005/8/layout/radial5"/>
    <dgm:cxn modelId="{45CD4809-2945-4B0E-9B57-1CBF16B8ED9E}" type="presParOf" srcId="{238768B4-5B9F-4B3C-A02B-58ED1BD1F088}" destId="{2156E000-A0DD-4C71-A548-16FD9C9D1625}" srcOrd="5" destOrd="0" presId="urn:microsoft.com/office/officeart/2005/8/layout/radial5"/>
    <dgm:cxn modelId="{6DEDD3B0-53AE-4DF6-96D8-316A383FB261}" type="presParOf" srcId="{2156E000-A0DD-4C71-A548-16FD9C9D1625}" destId="{1A6A3709-4CBE-4E7B-BB96-425052DA43A1}" srcOrd="0" destOrd="0" presId="urn:microsoft.com/office/officeart/2005/8/layout/radial5"/>
    <dgm:cxn modelId="{6AB33A61-F260-4335-9966-82F5925403BB}" type="presParOf" srcId="{238768B4-5B9F-4B3C-A02B-58ED1BD1F088}" destId="{C3B4B77B-1D93-4879-8547-2874EEA8FC71}" srcOrd="6" destOrd="0" presId="urn:microsoft.com/office/officeart/2005/8/layout/radial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B93059F-1E6E-4443-A9FF-866BC9E58DA8}" type="doc">
      <dgm:prSet loTypeId="urn:microsoft.com/office/officeart/2009/3/layout/HorizontalOrganizationChart" loCatId="hierarchy" qsTypeId="urn:microsoft.com/office/officeart/2005/8/quickstyle/simple4" qsCatId="simple" csTypeId="urn:microsoft.com/office/officeart/2005/8/colors/accent3_2" csCatId="accent3" phldr="1"/>
      <dgm:spPr/>
      <dgm:t>
        <a:bodyPr/>
        <a:lstStyle/>
        <a:p>
          <a:endParaRPr lang="es-MX"/>
        </a:p>
      </dgm:t>
    </dgm:pt>
    <dgm:pt modelId="{D95C83F5-E16C-4AF4-877F-92ACB7AFEE8A}">
      <dgm:prSet phldrT="[Texto]"/>
      <dgm:spPr/>
      <dgm:t>
        <a:bodyPr/>
        <a:lstStyle/>
        <a:p>
          <a:pPr algn="ctr"/>
          <a:r>
            <a:rPr lang="es-MX" b="1" i="1"/>
            <a:t>Green-O-Meter</a:t>
          </a:r>
        </a:p>
      </dgm:t>
    </dgm:pt>
    <dgm:pt modelId="{C24CFE8F-6A8E-4E87-B95D-5674411692F3}" type="parTrans" cxnId="{9BE67DC0-8EEC-4FF8-86AB-95616DA26061}">
      <dgm:prSet/>
      <dgm:spPr/>
      <dgm:t>
        <a:bodyPr/>
        <a:lstStyle/>
        <a:p>
          <a:pPr algn="ctr"/>
          <a:endParaRPr lang="es-MX"/>
        </a:p>
      </dgm:t>
    </dgm:pt>
    <dgm:pt modelId="{ABD1F677-08C2-4DAE-81F9-2085FF86D4A2}" type="sibTrans" cxnId="{9BE67DC0-8EEC-4FF8-86AB-95616DA26061}">
      <dgm:prSet/>
      <dgm:spPr/>
      <dgm:t>
        <a:bodyPr/>
        <a:lstStyle/>
        <a:p>
          <a:pPr algn="ctr"/>
          <a:endParaRPr lang="es-MX"/>
        </a:p>
      </dgm:t>
    </dgm:pt>
    <dgm:pt modelId="{D89A35FF-CDFD-4B4E-979D-7B4F15863148}" type="asst">
      <dgm:prSet phldrT="[Texto]"/>
      <dgm:spPr/>
      <dgm:t>
        <a:bodyPr/>
        <a:lstStyle/>
        <a:p>
          <a:pPr algn="ctr"/>
          <a:r>
            <a:rPr lang="es-MX"/>
            <a:t>Ozono Troposférico</a:t>
          </a:r>
        </a:p>
      </dgm:t>
    </dgm:pt>
    <dgm:pt modelId="{0E4F89FB-440C-423D-A2C2-606465894925}" type="parTrans" cxnId="{9CAD402C-EE49-47B9-9FC9-1843B46B6A89}">
      <dgm:prSet/>
      <dgm:spPr/>
      <dgm:t>
        <a:bodyPr/>
        <a:lstStyle/>
        <a:p>
          <a:pPr algn="ctr"/>
          <a:endParaRPr lang="es-MX"/>
        </a:p>
      </dgm:t>
    </dgm:pt>
    <dgm:pt modelId="{F19A99BC-9F00-4F15-8FCF-C3EA967BC7B2}" type="sibTrans" cxnId="{9CAD402C-EE49-47B9-9FC9-1843B46B6A89}">
      <dgm:prSet/>
      <dgm:spPr/>
      <dgm:t>
        <a:bodyPr/>
        <a:lstStyle/>
        <a:p>
          <a:pPr algn="ctr"/>
          <a:endParaRPr lang="es-MX"/>
        </a:p>
      </dgm:t>
    </dgm:pt>
    <dgm:pt modelId="{E5C3201B-234A-42FF-9B74-1D543307780A}">
      <dgm:prSet phldrT="[Texto]"/>
      <dgm:spPr/>
      <dgm:t>
        <a:bodyPr/>
        <a:lstStyle/>
        <a:p>
          <a:pPr algn="ctr"/>
          <a:r>
            <a:rPr lang="es-MX"/>
            <a:t>Consecuencias en la Salud Humana</a:t>
          </a:r>
        </a:p>
      </dgm:t>
    </dgm:pt>
    <dgm:pt modelId="{125BF9D4-5F3E-4CC0-AC2D-E0934464B3A2}" type="parTrans" cxnId="{272DBD12-630E-4922-9B7D-1F7FFC8E1F7A}">
      <dgm:prSet/>
      <dgm:spPr/>
      <dgm:t>
        <a:bodyPr/>
        <a:lstStyle/>
        <a:p>
          <a:pPr algn="ctr"/>
          <a:endParaRPr lang="es-MX"/>
        </a:p>
      </dgm:t>
    </dgm:pt>
    <dgm:pt modelId="{9E42DB55-17C8-4207-86C9-0F11528A4C92}" type="sibTrans" cxnId="{272DBD12-630E-4922-9B7D-1F7FFC8E1F7A}">
      <dgm:prSet/>
      <dgm:spPr/>
      <dgm:t>
        <a:bodyPr/>
        <a:lstStyle/>
        <a:p>
          <a:pPr algn="ctr"/>
          <a:endParaRPr lang="es-MX"/>
        </a:p>
      </dgm:t>
    </dgm:pt>
    <dgm:pt modelId="{8C497645-27EB-4C12-9796-7B456D06C1FD}">
      <dgm:prSet phldrT="[Texto]"/>
      <dgm:spPr/>
      <dgm:t>
        <a:bodyPr/>
        <a:lstStyle/>
        <a:p>
          <a:pPr algn="ctr"/>
          <a:r>
            <a:rPr lang="es-MX"/>
            <a:t>Consecuencias en las Plantas</a:t>
          </a:r>
        </a:p>
      </dgm:t>
    </dgm:pt>
    <dgm:pt modelId="{84820947-0763-429A-BFA2-0C505050EFA7}" type="parTrans" cxnId="{152B88C1-2785-4ABF-8E8D-A0287BC5670C}">
      <dgm:prSet/>
      <dgm:spPr/>
      <dgm:t>
        <a:bodyPr/>
        <a:lstStyle/>
        <a:p>
          <a:pPr algn="ctr"/>
          <a:endParaRPr lang="es-MX"/>
        </a:p>
      </dgm:t>
    </dgm:pt>
    <dgm:pt modelId="{28148C5F-CF98-48F9-975E-40A2D2CDD5F4}" type="sibTrans" cxnId="{152B88C1-2785-4ABF-8E8D-A0287BC5670C}">
      <dgm:prSet/>
      <dgm:spPr/>
      <dgm:t>
        <a:bodyPr/>
        <a:lstStyle/>
        <a:p>
          <a:pPr algn="ctr"/>
          <a:endParaRPr lang="es-MX"/>
        </a:p>
      </dgm:t>
    </dgm:pt>
    <dgm:pt modelId="{EE455FBF-4A69-4C04-A13B-D335DD2BCFD9}">
      <dgm:prSet phldrT="[Texto]"/>
      <dgm:spPr/>
      <dgm:t>
        <a:bodyPr/>
        <a:lstStyle/>
        <a:p>
          <a:pPr algn="ctr"/>
          <a:r>
            <a:rPr lang="es-MX"/>
            <a:t>Necrosis</a:t>
          </a:r>
        </a:p>
      </dgm:t>
    </dgm:pt>
    <dgm:pt modelId="{91D72C6C-1581-4892-BF1F-C3C20C303DAE}" type="parTrans" cxnId="{F66F075C-0AB6-460F-B3F4-E8D6A3672A9E}">
      <dgm:prSet/>
      <dgm:spPr/>
      <dgm:t>
        <a:bodyPr/>
        <a:lstStyle/>
        <a:p>
          <a:pPr algn="ctr"/>
          <a:endParaRPr lang="es-MX"/>
        </a:p>
      </dgm:t>
    </dgm:pt>
    <dgm:pt modelId="{1681F818-CA07-4D55-A959-D6DAB12665BB}" type="sibTrans" cxnId="{F66F075C-0AB6-460F-B3F4-E8D6A3672A9E}">
      <dgm:prSet/>
      <dgm:spPr/>
      <dgm:t>
        <a:bodyPr/>
        <a:lstStyle/>
        <a:p>
          <a:pPr algn="ctr"/>
          <a:endParaRPr lang="es-MX"/>
        </a:p>
      </dgm:t>
    </dgm:pt>
    <dgm:pt modelId="{003F1539-D0CC-4EB8-82BD-88494FA792EC}">
      <dgm:prSet phldrT="[Texto]"/>
      <dgm:spPr/>
      <dgm:t>
        <a:bodyPr/>
        <a:lstStyle/>
        <a:p>
          <a:pPr algn="ctr"/>
          <a:r>
            <a:rPr lang="es-MX"/>
            <a:t>Clorosis</a:t>
          </a:r>
        </a:p>
      </dgm:t>
    </dgm:pt>
    <dgm:pt modelId="{D954B226-4E41-4ADE-AC6C-461267F3E568}" type="parTrans" cxnId="{189A5833-9202-47F2-A648-CB9BF6D90B76}">
      <dgm:prSet/>
      <dgm:spPr/>
      <dgm:t>
        <a:bodyPr/>
        <a:lstStyle/>
        <a:p>
          <a:pPr algn="ctr"/>
          <a:endParaRPr lang="es-MX"/>
        </a:p>
      </dgm:t>
    </dgm:pt>
    <dgm:pt modelId="{EF658A8C-1168-45CB-9C37-5D7A5CCFDB68}" type="sibTrans" cxnId="{189A5833-9202-47F2-A648-CB9BF6D90B76}">
      <dgm:prSet/>
      <dgm:spPr/>
      <dgm:t>
        <a:bodyPr/>
        <a:lstStyle/>
        <a:p>
          <a:pPr algn="ctr"/>
          <a:endParaRPr lang="es-MX"/>
        </a:p>
      </dgm:t>
    </dgm:pt>
    <dgm:pt modelId="{07473FE0-2B66-4F5E-A0EF-5822ABA26683}" type="pres">
      <dgm:prSet presAssocID="{DB93059F-1E6E-4443-A9FF-866BC9E58DA8}" presName="hierChild1" presStyleCnt="0">
        <dgm:presLayoutVars>
          <dgm:orgChart val="1"/>
          <dgm:chPref val="1"/>
          <dgm:dir/>
          <dgm:animOne val="branch"/>
          <dgm:animLvl val="lvl"/>
          <dgm:resizeHandles/>
        </dgm:presLayoutVars>
      </dgm:prSet>
      <dgm:spPr/>
      <dgm:t>
        <a:bodyPr/>
        <a:lstStyle/>
        <a:p>
          <a:endParaRPr lang="es-MX"/>
        </a:p>
      </dgm:t>
    </dgm:pt>
    <dgm:pt modelId="{11288F7A-CF7A-4E19-999F-1389A08789C3}" type="pres">
      <dgm:prSet presAssocID="{D95C83F5-E16C-4AF4-877F-92ACB7AFEE8A}" presName="hierRoot1" presStyleCnt="0">
        <dgm:presLayoutVars>
          <dgm:hierBranch val="init"/>
        </dgm:presLayoutVars>
      </dgm:prSet>
      <dgm:spPr/>
    </dgm:pt>
    <dgm:pt modelId="{E8A6C6ED-EA81-42A2-ACED-AED111B911EE}" type="pres">
      <dgm:prSet presAssocID="{D95C83F5-E16C-4AF4-877F-92ACB7AFEE8A}" presName="rootComposite1" presStyleCnt="0"/>
      <dgm:spPr/>
    </dgm:pt>
    <dgm:pt modelId="{564E481D-466F-496A-A543-F3FDF397D2AD}" type="pres">
      <dgm:prSet presAssocID="{D95C83F5-E16C-4AF4-877F-92ACB7AFEE8A}" presName="rootText1" presStyleLbl="node0" presStyleIdx="0" presStyleCnt="1">
        <dgm:presLayoutVars>
          <dgm:chPref val="3"/>
        </dgm:presLayoutVars>
      </dgm:prSet>
      <dgm:spPr/>
      <dgm:t>
        <a:bodyPr/>
        <a:lstStyle/>
        <a:p>
          <a:endParaRPr lang="es-MX"/>
        </a:p>
      </dgm:t>
    </dgm:pt>
    <dgm:pt modelId="{F7D6BDA8-1EFC-4FBF-ABF3-2680AC6D4E00}" type="pres">
      <dgm:prSet presAssocID="{D95C83F5-E16C-4AF4-877F-92ACB7AFEE8A}" presName="rootConnector1" presStyleLbl="node1" presStyleIdx="0" presStyleCnt="0"/>
      <dgm:spPr/>
      <dgm:t>
        <a:bodyPr/>
        <a:lstStyle/>
        <a:p>
          <a:endParaRPr lang="es-MX"/>
        </a:p>
      </dgm:t>
    </dgm:pt>
    <dgm:pt modelId="{B1F5C599-CC03-46D1-B498-1E86258E7EA9}" type="pres">
      <dgm:prSet presAssocID="{D95C83F5-E16C-4AF4-877F-92ACB7AFEE8A}" presName="hierChild2" presStyleCnt="0"/>
      <dgm:spPr/>
    </dgm:pt>
    <dgm:pt modelId="{0C96D427-BB5E-4DD5-B88F-0AD97343406A}" type="pres">
      <dgm:prSet presAssocID="{84820947-0763-429A-BFA2-0C505050EFA7}" presName="Name64" presStyleLbl="parChTrans1D2" presStyleIdx="0" presStyleCnt="3"/>
      <dgm:spPr/>
      <dgm:t>
        <a:bodyPr/>
        <a:lstStyle/>
        <a:p>
          <a:endParaRPr lang="es-MX"/>
        </a:p>
      </dgm:t>
    </dgm:pt>
    <dgm:pt modelId="{B6DD5091-4892-485B-BEC3-55281FD1B2A4}" type="pres">
      <dgm:prSet presAssocID="{8C497645-27EB-4C12-9796-7B456D06C1FD}" presName="hierRoot2" presStyleCnt="0">
        <dgm:presLayoutVars>
          <dgm:hierBranch val="init"/>
        </dgm:presLayoutVars>
      </dgm:prSet>
      <dgm:spPr/>
    </dgm:pt>
    <dgm:pt modelId="{2DD6C526-8959-4F9B-B6CE-C929ACCA6EDB}" type="pres">
      <dgm:prSet presAssocID="{8C497645-27EB-4C12-9796-7B456D06C1FD}" presName="rootComposite" presStyleCnt="0"/>
      <dgm:spPr/>
    </dgm:pt>
    <dgm:pt modelId="{C1DF9335-51AD-48C4-BD67-615604646D19}" type="pres">
      <dgm:prSet presAssocID="{8C497645-27EB-4C12-9796-7B456D06C1FD}" presName="rootText" presStyleLbl="node2" presStyleIdx="0" presStyleCnt="2">
        <dgm:presLayoutVars>
          <dgm:chPref val="3"/>
        </dgm:presLayoutVars>
      </dgm:prSet>
      <dgm:spPr/>
      <dgm:t>
        <a:bodyPr/>
        <a:lstStyle/>
        <a:p>
          <a:endParaRPr lang="es-MX"/>
        </a:p>
      </dgm:t>
    </dgm:pt>
    <dgm:pt modelId="{54F5F9BD-3525-4AEC-94C7-F34BB54207A5}" type="pres">
      <dgm:prSet presAssocID="{8C497645-27EB-4C12-9796-7B456D06C1FD}" presName="rootConnector" presStyleLbl="node2" presStyleIdx="0" presStyleCnt="2"/>
      <dgm:spPr/>
      <dgm:t>
        <a:bodyPr/>
        <a:lstStyle/>
        <a:p>
          <a:endParaRPr lang="es-MX"/>
        </a:p>
      </dgm:t>
    </dgm:pt>
    <dgm:pt modelId="{43D8E637-2413-4497-8F5B-D4CCB1BF7F98}" type="pres">
      <dgm:prSet presAssocID="{8C497645-27EB-4C12-9796-7B456D06C1FD}" presName="hierChild4" presStyleCnt="0"/>
      <dgm:spPr/>
    </dgm:pt>
    <dgm:pt modelId="{B52F998E-829E-48BF-86B6-D2E96DEF3590}" type="pres">
      <dgm:prSet presAssocID="{91D72C6C-1581-4892-BF1F-C3C20C303DAE}" presName="Name64" presStyleLbl="parChTrans1D3" presStyleIdx="0" presStyleCnt="2"/>
      <dgm:spPr/>
      <dgm:t>
        <a:bodyPr/>
        <a:lstStyle/>
        <a:p>
          <a:endParaRPr lang="es-MX"/>
        </a:p>
      </dgm:t>
    </dgm:pt>
    <dgm:pt modelId="{1A1B850F-768B-4581-97F6-2B567948E705}" type="pres">
      <dgm:prSet presAssocID="{EE455FBF-4A69-4C04-A13B-D335DD2BCFD9}" presName="hierRoot2" presStyleCnt="0">
        <dgm:presLayoutVars>
          <dgm:hierBranch val="init"/>
        </dgm:presLayoutVars>
      </dgm:prSet>
      <dgm:spPr/>
    </dgm:pt>
    <dgm:pt modelId="{450525CE-1256-4512-B5DE-11B23CBFB35B}" type="pres">
      <dgm:prSet presAssocID="{EE455FBF-4A69-4C04-A13B-D335DD2BCFD9}" presName="rootComposite" presStyleCnt="0"/>
      <dgm:spPr/>
    </dgm:pt>
    <dgm:pt modelId="{75A328A9-A444-4816-922A-EAD5B0277149}" type="pres">
      <dgm:prSet presAssocID="{EE455FBF-4A69-4C04-A13B-D335DD2BCFD9}" presName="rootText" presStyleLbl="node3" presStyleIdx="0" presStyleCnt="2">
        <dgm:presLayoutVars>
          <dgm:chPref val="3"/>
        </dgm:presLayoutVars>
      </dgm:prSet>
      <dgm:spPr/>
      <dgm:t>
        <a:bodyPr/>
        <a:lstStyle/>
        <a:p>
          <a:endParaRPr lang="es-MX"/>
        </a:p>
      </dgm:t>
    </dgm:pt>
    <dgm:pt modelId="{ED9BCA52-FDBB-438D-B3C2-9EC84FA2E2E1}" type="pres">
      <dgm:prSet presAssocID="{EE455FBF-4A69-4C04-A13B-D335DD2BCFD9}" presName="rootConnector" presStyleLbl="node3" presStyleIdx="0" presStyleCnt="2"/>
      <dgm:spPr/>
      <dgm:t>
        <a:bodyPr/>
        <a:lstStyle/>
        <a:p>
          <a:endParaRPr lang="es-MX"/>
        </a:p>
      </dgm:t>
    </dgm:pt>
    <dgm:pt modelId="{36D9E2BD-A75A-4539-8596-CD08B2C99178}" type="pres">
      <dgm:prSet presAssocID="{EE455FBF-4A69-4C04-A13B-D335DD2BCFD9}" presName="hierChild4" presStyleCnt="0"/>
      <dgm:spPr/>
    </dgm:pt>
    <dgm:pt modelId="{EA9C8DFD-7775-48AA-B233-0A1753AAA661}" type="pres">
      <dgm:prSet presAssocID="{EE455FBF-4A69-4C04-A13B-D335DD2BCFD9}" presName="hierChild5" presStyleCnt="0"/>
      <dgm:spPr/>
    </dgm:pt>
    <dgm:pt modelId="{5CC3765A-96E7-4F05-90E2-06DD09DD676E}" type="pres">
      <dgm:prSet presAssocID="{D954B226-4E41-4ADE-AC6C-461267F3E568}" presName="Name64" presStyleLbl="parChTrans1D3" presStyleIdx="1" presStyleCnt="2"/>
      <dgm:spPr/>
      <dgm:t>
        <a:bodyPr/>
        <a:lstStyle/>
        <a:p>
          <a:endParaRPr lang="es-MX"/>
        </a:p>
      </dgm:t>
    </dgm:pt>
    <dgm:pt modelId="{48B1E252-C33B-4B53-AEF3-0A450B7B8324}" type="pres">
      <dgm:prSet presAssocID="{003F1539-D0CC-4EB8-82BD-88494FA792EC}" presName="hierRoot2" presStyleCnt="0">
        <dgm:presLayoutVars>
          <dgm:hierBranch val="init"/>
        </dgm:presLayoutVars>
      </dgm:prSet>
      <dgm:spPr/>
    </dgm:pt>
    <dgm:pt modelId="{AE2A5DB7-B344-4570-A654-371DC168B4A4}" type="pres">
      <dgm:prSet presAssocID="{003F1539-D0CC-4EB8-82BD-88494FA792EC}" presName="rootComposite" presStyleCnt="0"/>
      <dgm:spPr/>
    </dgm:pt>
    <dgm:pt modelId="{E47CC612-FF48-4765-8398-A52EE3426757}" type="pres">
      <dgm:prSet presAssocID="{003F1539-D0CC-4EB8-82BD-88494FA792EC}" presName="rootText" presStyleLbl="node3" presStyleIdx="1" presStyleCnt="2">
        <dgm:presLayoutVars>
          <dgm:chPref val="3"/>
        </dgm:presLayoutVars>
      </dgm:prSet>
      <dgm:spPr/>
      <dgm:t>
        <a:bodyPr/>
        <a:lstStyle/>
        <a:p>
          <a:endParaRPr lang="es-MX"/>
        </a:p>
      </dgm:t>
    </dgm:pt>
    <dgm:pt modelId="{C0C5B89A-9621-4441-83FB-9C53EE6D20AC}" type="pres">
      <dgm:prSet presAssocID="{003F1539-D0CC-4EB8-82BD-88494FA792EC}" presName="rootConnector" presStyleLbl="node3" presStyleIdx="1" presStyleCnt="2"/>
      <dgm:spPr/>
      <dgm:t>
        <a:bodyPr/>
        <a:lstStyle/>
        <a:p>
          <a:endParaRPr lang="es-MX"/>
        </a:p>
      </dgm:t>
    </dgm:pt>
    <dgm:pt modelId="{8C2D7553-4509-4116-891F-E43474F15E17}" type="pres">
      <dgm:prSet presAssocID="{003F1539-D0CC-4EB8-82BD-88494FA792EC}" presName="hierChild4" presStyleCnt="0"/>
      <dgm:spPr/>
    </dgm:pt>
    <dgm:pt modelId="{7EF7BB33-EEED-4228-83B2-B6EF89604D0B}" type="pres">
      <dgm:prSet presAssocID="{003F1539-D0CC-4EB8-82BD-88494FA792EC}" presName="hierChild5" presStyleCnt="0"/>
      <dgm:spPr/>
    </dgm:pt>
    <dgm:pt modelId="{FAE76D79-F769-4DDE-BFD6-75AD75EA1E2F}" type="pres">
      <dgm:prSet presAssocID="{8C497645-27EB-4C12-9796-7B456D06C1FD}" presName="hierChild5" presStyleCnt="0"/>
      <dgm:spPr/>
    </dgm:pt>
    <dgm:pt modelId="{8F5FB7ED-2B89-4C22-87A3-918E001C541C}" type="pres">
      <dgm:prSet presAssocID="{125BF9D4-5F3E-4CC0-AC2D-E0934464B3A2}" presName="Name64" presStyleLbl="parChTrans1D2" presStyleIdx="1" presStyleCnt="3"/>
      <dgm:spPr/>
      <dgm:t>
        <a:bodyPr/>
        <a:lstStyle/>
        <a:p>
          <a:endParaRPr lang="es-MX"/>
        </a:p>
      </dgm:t>
    </dgm:pt>
    <dgm:pt modelId="{1C56D184-57C2-48A8-8771-FDD7ED4187F1}" type="pres">
      <dgm:prSet presAssocID="{E5C3201B-234A-42FF-9B74-1D543307780A}" presName="hierRoot2" presStyleCnt="0">
        <dgm:presLayoutVars>
          <dgm:hierBranch val="init"/>
        </dgm:presLayoutVars>
      </dgm:prSet>
      <dgm:spPr/>
    </dgm:pt>
    <dgm:pt modelId="{27A8A060-FCBA-4EC5-A6DD-E23034AC631D}" type="pres">
      <dgm:prSet presAssocID="{E5C3201B-234A-42FF-9B74-1D543307780A}" presName="rootComposite" presStyleCnt="0"/>
      <dgm:spPr/>
    </dgm:pt>
    <dgm:pt modelId="{00184EB6-830C-4C75-AAB1-824D7788FA78}" type="pres">
      <dgm:prSet presAssocID="{E5C3201B-234A-42FF-9B74-1D543307780A}" presName="rootText" presStyleLbl="node2" presStyleIdx="1" presStyleCnt="2">
        <dgm:presLayoutVars>
          <dgm:chPref val="3"/>
        </dgm:presLayoutVars>
      </dgm:prSet>
      <dgm:spPr/>
      <dgm:t>
        <a:bodyPr/>
        <a:lstStyle/>
        <a:p>
          <a:endParaRPr lang="es-MX"/>
        </a:p>
      </dgm:t>
    </dgm:pt>
    <dgm:pt modelId="{A5EF3D91-4196-468A-B31D-FA482B8AD2F6}" type="pres">
      <dgm:prSet presAssocID="{E5C3201B-234A-42FF-9B74-1D543307780A}" presName="rootConnector" presStyleLbl="node2" presStyleIdx="1" presStyleCnt="2"/>
      <dgm:spPr/>
      <dgm:t>
        <a:bodyPr/>
        <a:lstStyle/>
        <a:p>
          <a:endParaRPr lang="es-MX"/>
        </a:p>
      </dgm:t>
    </dgm:pt>
    <dgm:pt modelId="{FD7ED1E9-A936-4507-8E9D-9BCDB06AA150}" type="pres">
      <dgm:prSet presAssocID="{E5C3201B-234A-42FF-9B74-1D543307780A}" presName="hierChild4" presStyleCnt="0"/>
      <dgm:spPr/>
    </dgm:pt>
    <dgm:pt modelId="{1523F4FF-A65B-442E-A6FF-53C02C5B502E}" type="pres">
      <dgm:prSet presAssocID="{E5C3201B-234A-42FF-9B74-1D543307780A}" presName="hierChild5" presStyleCnt="0"/>
      <dgm:spPr/>
    </dgm:pt>
    <dgm:pt modelId="{FD5EAD87-35D9-49D7-9FE9-9570A07BCC4E}" type="pres">
      <dgm:prSet presAssocID="{D95C83F5-E16C-4AF4-877F-92ACB7AFEE8A}" presName="hierChild3" presStyleCnt="0"/>
      <dgm:spPr/>
    </dgm:pt>
    <dgm:pt modelId="{74D4865F-4CC5-4E0B-B5D6-A5B6090B7756}" type="pres">
      <dgm:prSet presAssocID="{0E4F89FB-440C-423D-A2C2-606465894925}" presName="Name115" presStyleLbl="parChTrans1D2" presStyleIdx="2" presStyleCnt="3"/>
      <dgm:spPr/>
      <dgm:t>
        <a:bodyPr/>
        <a:lstStyle/>
        <a:p>
          <a:endParaRPr lang="es-MX"/>
        </a:p>
      </dgm:t>
    </dgm:pt>
    <dgm:pt modelId="{AEBDBD84-FE7E-4E2B-B69C-9AAC6EEAFE54}" type="pres">
      <dgm:prSet presAssocID="{D89A35FF-CDFD-4B4E-979D-7B4F15863148}" presName="hierRoot3" presStyleCnt="0">
        <dgm:presLayoutVars>
          <dgm:hierBranch val="init"/>
        </dgm:presLayoutVars>
      </dgm:prSet>
      <dgm:spPr/>
    </dgm:pt>
    <dgm:pt modelId="{4574F546-608B-45FB-892F-86C354767E5C}" type="pres">
      <dgm:prSet presAssocID="{D89A35FF-CDFD-4B4E-979D-7B4F15863148}" presName="rootComposite3" presStyleCnt="0"/>
      <dgm:spPr/>
    </dgm:pt>
    <dgm:pt modelId="{DC6BC002-BBA3-4290-A733-6EAABAB6D146}" type="pres">
      <dgm:prSet presAssocID="{D89A35FF-CDFD-4B4E-979D-7B4F15863148}" presName="rootText3" presStyleLbl="asst1" presStyleIdx="0" presStyleCnt="1">
        <dgm:presLayoutVars>
          <dgm:chPref val="3"/>
        </dgm:presLayoutVars>
      </dgm:prSet>
      <dgm:spPr/>
      <dgm:t>
        <a:bodyPr/>
        <a:lstStyle/>
        <a:p>
          <a:endParaRPr lang="es-MX"/>
        </a:p>
      </dgm:t>
    </dgm:pt>
    <dgm:pt modelId="{58D24DF5-CC08-43C5-808E-E63D8F1F31B0}" type="pres">
      <dgm:prSet presAssocID="{D89A35FF-CDFD-4B4E-979D-7B4F15863148}" presName="rootConnector3" presStyleLbl="asst1" presStyleIdx="0" presStyleCnt="1"/>
      <dgm:spPr/>
      <dgm:t>
        <a:bodyPr/>
        <a:lstStyle/>
        <a:p>
          <a:endParaRPr lang="es-MX"/>
        </a:p>
      </dgm:t>
    </dgm:pt>
    <dgm:pt modelId="{3E6F8926-59CA-417E-B5BC-4E55FDA51820}" type="pres">
      <dgm:prSet presAssocID="{D89A35FF-CDFD-4B4E-979D-7B4F15863148}" presName="hierChild6" presStyleCnt="0"/>
      <dgm:spPr/>
    </dgm:pt>
    <dgm:pt modelId="{A0DAD1B1-AAC7-4186-B0D5-082D4D8A3F40}" type="pres">
      <dgm:prSet presAssocID="{D89A35FF-CDFD-4B4E-979D-7B4F15863148}" presName="hierChild7" presStyleCnt="0"/>
      <dgm:spPr/>
    </dgm:pt>
  </dgm:ptLst>
  <dgm:cxnLst>
    <dgm:cxn modelId="{F97DE5D3-AEF3-4CCA-8285-9254E890E07E}" type="presOf" srcId="{0E4F89FB-440C-423D-A2C2-606465894925}" destId="{74D4865F-4CC5-4E0B-B5D6-A5B6090B7756}" srcOrd="0" destOrd="0" presId="urn:microsoft.com/office/officeart/2009/3/layout/HorizontalOrganizationChart"/>
    <dgm:cxn modelId="{191D44D2-2708-460A-BE2E-9BDFC459B760}" type="presOf" srcId="{EE455FBF-4A69-4C04-A13B-D335DD2BCFD9}" destId="{75A328A9-A444-4816-922A-EAD5B0277149}" srcOrd="0" destOrd="0" presId="urn:microsoft.com/office/officeart/2009/3/layout/HorizontalOrganizationChart"/>
    <dgm:cxn modelId="{0859EE76-2C8E-4A3B-BB8B-9CF30B6CE894}" type="presOf" srcId="{D954B226-4E41-4ADE-AC6C-461267F3E568}" destId="{5CC3765A-96E7-4F05-90E2-06DD09DD676E}" srcOrd="0" destOrd="0" presId="urn:microsoft.com/office/officeart/2009/3/layout/HorizontalOrganizationChart"/>
    <dgm:cxn modelId="{ED0F9E8E-43BC-467A-A89F-7F2007D8D782}" type="presOf" srcId="{003F1539-D0CC-4EB8-82BD-88494FA792EC}" destId="{E47CC612-FF48-4765-8398-A52EE3426757}" srcOrd="0" destOrd="0" presId="urn:microsoft.com/office/officeart/2009/3/layout/HorizontalOrganizationChart"/>
    <dgm:cxn modelId="{E8AD432D-AACC-4F29-9F10-A62F4B3F7D5B}" type="presOf" srcId="{DB93059F-1E6E-4443-A9FF-866BC9E58DA8}" destId="{07473FE0-2B66-4F5E-A0EF-5822ABA26683}" srcOrd="0" destOrd="0" presId="urn:microsoft.com/office/officeart/2009/3/layout/HorizontalOrganizationChart"/>
    <dgm:cxn modelId="{5BBCEF47-7CA1-499E-8B34-93D95AA4428A}" type="presOf" srcId="{D89A35FF-CDFD-4B4E-979D-7B4F15863148}" destId="{DC6BC002-BBA3-4290-A733-6EAABAB6D146}" srcOrd="0" destOrd="0" presId="urn:microsoft.com/office/officeart/2009/3/layout/HorizontalOrganizationChart"/>
    <dgm:cxn modelId="{272DBD12-630E-4922-9B7D-1F7FFC8E1F7A}" srcId="{D95C83F5-E16C-4AF4-877F-92ACB7AFEE8A}" destId="{E5C3201B-234A-42FF-9B74-1D543307780A}" srcOrd="2" destOrd="0" parTransId="{125BF9D4-5F3E-4CC0-AC2D-E0934464B3A2}" sibTransId="{9E42DB55-17C8-4207-86C9-0F11528A4C92}"/>
    <dgm:cxn modelId="{107CB81E-6D42-4D94-BF8C-E5E8EF02D9A5}" type="presOf" srcId="{E5C3201B-234A-42FF-9B74-1D543307780A}" destId="{A5EF3D91-4196-468A-B31D-FA482B8AD2F6}" srcOrd="1" destOrd="0" presId="urn:microsoft.com/office/officeart/2009/3/layout/HorizontalOrganizationChart"/>
    <dgm:cxn modelId="{9BE67DC0-8EEC-4FF8-86AB-95616DA26061}" srcId="{DB93059F-1E6E-4443-A9FF-866BC9E58DA8}" destId="{D95C83F5-E16C-4AF4-877F-92ACB7AFEE8A}" srcOrd="0" destOrd="0" parTransId="{C24CFE8F-6A8E-4E87-B95D-5674411692F3}" sibTransId="{ABD1F677-08C2-4DAE-81F9-2085FF86D4A2}"/>
    <dgm:cxn modelId="{B5391148-856C-489C-B536-894248A8F125}" type="presOf" srcId="{EE455FBF-4A69-4C04-A13B-D335DD2BCFD9}" destId="{ED9BCA52-FDBB-438D-B3C2-9EC84FA2E2E1}" srcOrd="1" destOrd="0" presId="urn:microsoft.com/office/officeart/2009/3/layout/HorizontalOrganizationChart"/>
    <dgm:cxn modelId="{0D242AE9-2DA0-4FB9-A8AF-3814B20C158C}" type="presOf" srcId="{8C497645-27EB-4C12-9796-7B456D06C1FD}" destId="{54F5F9BD-3525-4AEC-94C7-F34BB54207A5}" srcOrd="1" destOrd="0" presId="urn:microsoft.com/office/officeart/2009/3/layout/HorizontalOrganizationChart"/>
    <dgm:cxn modelId="{05428151-2976-44C0-9DA0-269F7F4E4CE9}" type="presOf" srcId="{D89A35FF-CDFD-4B4E-979D-7B4F15863148}" destId="{58D24DF5-CC08-43C5-808E-E63D8F1F31B0}" srcOrd="1" destOrd="0" presId="urn:microsoft.com/office/officeart/2009/3/layout/HorizontalOrganizationChart"/>
    <dgm:cxn modelId="{965E0FF8-7CB2-4902-9207-94CFC6E4D4EE}" type="presOf" srcId="{D95C83F5-E16C-4AF4-877F-92ACB7AFEE8A}" destId="{564E481D-466F-496A-A543-F3FDF397D2AD}" srcOrd="0" destOrd="0" presId="urn:microsoft.com/office/officeart/2009/3/layout/HorizontalOrganizationChart"/>
    <dgm:cxn modelId="{CA102AF9-B8B1-47CA-8D39-81392CF6EACD}" type="presOf" srcId="{84820947-0763-429A-BFA2-0C505050EFA7}" destId="{0C96D427-BB5E-4DD5-B88F-0AD97343406A}" srcOrd="0" destOrd="0" presId="urn:microsoft.com/office/officeart/2009/3/layout/HorizontalOrganizationChart"/>
    <dgm:cxn modelId="{5E48D1D6-BB3E-4D7D-A753-3C954116CBF5}" type="presOf" srcId="{E5C3201B-234A-42FF-9B74-1D543307780A}" destId="{00184EB6-830C-4C75-AAB1-824D7788FA78}" srcOrd="0" destOrd="0" presId="urn:microsoft.com/office/officeart/2009/3/layout/HorizontalOrganizationChart"/>
    <dgm:cxn modelId="{F66F075C-0AB6-460F-B3F4-E8D6A3672A9E}" srcId="{8C497645-27EB-4C12-9796-7B456D06C1FD}" destId="{EE455FBF-4A69-4C04-A13B-D335DD2BCFD9}" srcOrd="0" destOrd="0" parTransId="{91D72C6C-1581-4892-BF1F-C3C20C303DAE}" sibTransId="{1681F818-CA07-4D55-A959-D6DAB12665BB}"/>
    <dgm:cxn modelId="{152B88C1-2785-4ABF-8E8D-A0287BC5670C}" srcId="{D95C83F5-E16C-4AF4-877F-92ACB7AFEE8A}" destId="{8C497645-27EB-4C12-9796-7B456D06C1FD}" srcOrd="1" destOrd="0" parTransId="{84820947-0763-429A-BFA2-0C505050EFA7}" sibTransId="{28148C5F-CF98-48F9-975E-40A2D2CDD5F4}"/>
    <dgm:cxn modelId="{189A5833-9202-47F2-A648-CB9BF6D90B76}" srcId="{8C497645-27EB-4C12-9796-7B456D06C1FD}" destId="{003F1539-D0CC-4EB8-82BD-88494FA792EC}" srcOrd="1" destOrd="0" parTransId="{D954B226-4E41-4ADE-AC6C-461267F3E568}" sibTransId="{EF658A8C-1168-45CB-9C37-5D7A5CCFDB68}"/>
    <dgm:cxn modelId="{F1C09F61-9A68-4CFB-A7E2-1264F67E2420}" type="presOf" srcId="{D95C83F5-E16C-4AF4-877F-92ACB7AFEE8A}" destId="{F7D6BDA8-1EFC-4FBF-ABF3-2680AC6D4E00}" srcOrd="1" destOrd="0" presId="urn:microsoft.com/office/officeart/2009/3/layout/HorizontalOrganizationChart"/>
    <dgm:cxn modelId="{9CAD402C-EE49-47B9-9FC9-1843B46B6A89}" srcId="{D95C83F5-E16C-4AF4-877F-92ACB7AFEE8A}" destId="{D89A35FF-CDFD-4B4E-979D-7B4F15863148}" srcOrd="0" destOrd="0" parTransId="{0E4F89FB-440C-423D-A2C2-606465894925}" sibTransId="{F19A99BC-9F00-4F15-8FCF-C3EA967BC7B2}"/>
    <dgm:cxn modelId="{8C2CCA3C-EE61-4CCF-8480-0CBCFD631D78}" type="presOf" srcId="{125BF9D4-5F3E-4CC0-AC2D-E0934464B3A2}" destId="{8F5FB7ED-2B89-4C22-87A3-918E001C541C}" srcOrd="0" destOrd="0" presId="urn:microsoft.com/office/officeart/2009/3/layout/HorizontalOrganizationChart"/>
    <dgm:cxn modelId="{FE874FBB-25FF-4AEB-A4B3-0A63DAD7FD53}" type="presOf" srcId="{91D72C6C-1581-4892-BF1F-C3C20C303DAE}" destId="{B52F998E-829E-48BF-86B6-D2E96DEF3590}" srcOrd="0" destOrd="0" presId="urn:microsoft.com/office/officeart/2009/3/layout/HorizontalOrganizationChart"/>
    <dgm:cxn modelId="{3D11DF6C-31B5-4BD5-9BAB-BAF86D4677BE}" type="presOf" srcId="{8C497645-27EB-4C12-9796-7B456D06C1FD}" destId="{C1DF9335-51AD-48C4-BD67-615604646D19}" srcOrd="0" destOrd="0" presId="urn:microsoft.com/office/officeart/2009/3/layout/HorizontalOrganizationChart"/>
    <dgm:cxn modelId="{4959D2EE-8A8E-436E-A806-BE6D056642C8}" type="presOf" srcId="{003F1539-D0CC-4EB8-82BD-88494FA792EC}" destId="{C0C5B89A-9621-4441-83FB-9C53EE6D20AC}" srcOrd="1" destOrd="0" presId="urn:microsoft.com/office/officeart/2009/3/layout/HorizontalOrganizationChart"/>
    <dgm:cxn modelId="{956039AE-47DA-442B-9886-AAD4AE79E124}" type="presParOf" srcId="{07473FE0-2B66-4F5E-A0EF-5822ABA26683}" destId="{11288F7A-CF7A-4E19-999F-1389A08789C3}" srcOrd="0" destOrd="0" presId="urn:microsoft.com/office/officeart/2009/3/layout/HorizontalOrganizationChart"/>
    <dgm:cxn modelId="{7951E9BD-C9CE-41EC-9BA0-C6A8202C40E5}" type="presParOf" srcId="{11288F7A-CF7A-4E19-999F-1389A08789C3}" destId="{E8A6C6ED-EA81-42A2-ACED-AED111B911EE}" srcOrd="0" destOrd="0" presId="urn:microsoft.com/office/officeart/2009/3/layout/HorizontalOrganizationChart"/>
    <dgm:cxn modelId="{649CD00E-CB40-41E8-9CF9-B7E9E50527CE}" type="presParOf" srcId="{E8A6C6ED-EA81-42A2-ACED-AED111B911EE}" destId="{564E481D-466F-496A-A543-F3FDF397D2AD}" srcOrd="0" destOrd="0" presId="urn:microsoft.com/office/officeart/2009/3/layout/HorizontalOrganizationChart"/>
    <dgm:cxn modelId="{BBA8DA38-CA5F-4DF3-AC3A-7673BBE3FAE6}" type="presParOf" srcId="{E8A6C6ED-EA81-42A2-ACED-AED111B911EE}" destId="{F7D6BDA8-1EFC-4FBF-ABF3-2680AC6D4E00}" srcOrd="1" destOrd="0" presId="urn:microsoft.com/office/officeart/2009/3/layout/HorizontalOrganizationChart"/>
    <dgm:cxn modelId="{F57025A3-DB38-488F-9310-22BF8DEBA523}" type="presParOf" srcId="{11288F7A-CF7A-4E19-999F-1389A08789C3}" destId="{B1F5C599-CC03-46D1-B498-1E86258E7EA9}" srcOrd="1" destOrd="0" presId="urn:microsoft.com/office/officeart/2009/3/layout/HorizontalOrganizationChart"/>
    <dgm:cxn modelId="{99BBDC31-54A9-4709-BA08-DC8712F5DC96}" type="presParOf" srcId="{B1F5C599-CC03-46D1-B498-1E86258E7EA9}" destId="{0C96D427-BB5E-4DD5-B88F-0AD97343406A}" srcOrd="0" destOrd="0" presId="urn:microsoft.com/office/officeart/2009/3/layout/HorizontalOrganizationChart"/>
    <dgm:cxn modelId="{5CB96E16-2C7F-40E7-8722-07336D432364}" type="presParOf" srcId="{B1F5C599-CC03-46D1-B498-1E86258E7EA9}" destId="{B6DD5091-4892-485B-BEC3-55281FD1B2A4}" srcOrd="1" destOrd="0" presId="urn:microsoft.com/office/officeart/2009/3/layout/HorizontalOrganizationChart"/>
    <dgm:cxn modelId="{27F49029-449D-469B-B0C5-0622508959EB}" type="presParOf" srcId="{B6DD5091-4892-485B-BEC3-55281FD1B2A4}" destId="{2DD6C526-8959-4F9B-B6CE-C929ACCA6EDB}" srcOrd="0" destOrd="0" presId="urn:microsoft.com/office/officeart/2009/3/layout/HorizontalOrganizationChart"/>
    <dgm:cxn modelId="{D2445AE8-24E9-4ED9-9026-762E25D99D28}" type="presParOf" srcId="{2DD6C526-8959-4F9B-B6CE-C929ACCA6EDB}" destId="{C1DF9335-51AD-48C4-BD67-615604646D19}" srcOrd="0" destOrd="0" presId="urn:microsoft.com/office/officeart/2009/3/layout/HorizontalOrganizationChart"/>
    <dgm:cxn modelId="{BBBBE14C-37DE-433A-98A0-33E43322D7FA}" type="presParOf" srcId="{2DD6C526-8959-4F9B-B6CE-C929ACCA6EDB}" destId="{54F5F9BD-3525-4AEC-94C7-F34BB54207A5}" srcOrd="1" destOrd="0" presId="urn:microsoft.com/office/officeart/2009/3/layout/HorizontalOrganizationChart"/>
    <dgm:cxn modelId="{F25D212D-D659-4083-A78A-44CE13E256AE}" type="presParOf" srcId="{B6DD5091-4892-485B-BEC3-55281FD1B2A4}" destId="{43D8E637-2413-4497-8F5B-D4CCB1BF7F98}" srcOrd="1" destOrd="0" presId="urn:microsoft.com/office/officeart/2009/3/layout/HorizontalOrganizationChart"/>
    <dgm:cxn modelId="{42AC0CB5-2EB3-4768-A7B5-119F0F9441CB}" type="presParOf" srcId="{43D8E637-2413-4497-8F5B-D4CCB1BF7F98}" destId="{B52F998E-829E-48BF-86B6-D2E96DEF3590}" srcOrd="0" destOrd="0" presId="urn:microsoft.com/office/officeart/2009/3/layout/HorizontalOrganizationChart"/>
    <dgm:cxn modelId="{11B85E49-74CA-41B2-970F-A3FB60F4A226}" type="presParOf" srcId="{43D8E637-2413-4497-8F5B-D4CCB1BF7F98}" destId="{1A1B850F-768B-4581-97F6-2B567948E705}" srcOrd="1" destOrd="0" presId="urn:microsoft.com/office/officeart/2009/3/layout/HorizontalOrganizationChart"/>
    <dgm:cxn modelId="{ED405E27-C093-43BC-80CD-E7AB59767DD2}" type="presParOf" srcId="{1A1B850F-768B-4581-97F6-2B567948E705}" destId="{450525CE-1256-4512-B5DE-11B23CBFB35B}" srcOrd="0" destOrd="0" presId="urn:microsoft.com/office/officeart/2009/3/layout/HorizontalOrganizationChart"/>
    <dgm:cxn modelId="{A3EA162B-B083-4C09-BD07-1FE318CCBD2E}" type="presParOf" srcId="{450525CE-1256-4512-B5DE-11B23CBFB35B}" destId="{75A328A9-A444-4816-922A-EAD5B0277149}" srcOrd="0" destOrd="0" presId="urn:microsoft.com/office/officeart/2009/3/layout/HorizontalOrganizationChart"/>
    <dgm:cxn modelId="{286C50E4-E96B-4CDB-A3E1-420ED8E296E0}" type="presParOf" srcId="{450525CE-1256-4512-B5DE-11B23CBFB35B}" destId="{ED9BCA52-FDBB-438D-B3C2-9EC84FA2E2E1}" srcOrd="1" destOrd="0" presId="urn:microsoft.com/office/officeart/2009/3/layout/HorizontalOrganizationChart"/>
    <dgm:cxn modelId="{831D815E-72C7-45A8-9020-032593740C93}" type="presParOf" srcId="{1A1B850F-768B-4581-97F6-2B567948E705}" destId="{36D9E2BD-A75A-4539-8596-CD08B2C99178}" srcOrd="1" destOrd="0" presId="urn:microsoft.com/office/officeart/2009/3/layout/HorizontalOrganizationChart"/>
    <dgm:cxn modelId="{7A8F496E-9A15-4154-B66A-108FEA07568B}" type="presParOf" srcId="{1A1B850F-768B-4581-97F6-2B567948E705}" destId="{EA9C8DFD-7775-48AA-B233-0A1753AAA661}" srcOrd="2" destOrd="0" presId="urn:microsoft.com/office/officeart/2009/3/layout/HorizontalOrganizationChart"/>
    <dgm:cxn modelId="{ACBCFD2C-BB9C-4966-9C13-E50872332D7E}" type="presParOf" srcId="{43D8E637-2413-4497-8F5B-D4CCB1BF7F98}" destId="{5CC3765A-96E7-4F05-90E2-06DD09DD676E}" srcOrd="2" destOrd="0" presId="urn:microsoft.com/office/officeart/2009/3/layout/HorizontalOrganizationChart"/>
    <dgm:cxn modelId="{438AC193-0805-4138-AE80-79D4FD950D0B}" type="presParOf" srcId="{43D8E637-2413-4497-8F5B-D4CCB1BF7F98}" destId="{48B1E252-C33B-4B53-AEF3-0A450B7B8324}" srcOrd="3" destOrd="0" presId="urn:microsoft.com/office/officeart/2009/3/layout/HorizontalOrganizationChart"/>
    <dgm:cxn modelId="{3D522E51-4719-49FB-8E91-33FFC5C9BB70}" type="presParOf" srcId="{48B1E252-C33B-4B53-AEF3-0A450B7B8324}" destId="{AE2A5DB7-B344-4570-A654-371DC168B4A4}" srcOrd="0" destOrd="0" presId="urn:microsoft.com/office/officeart/2009/3/layout/HorizontalOrganizationChart"/>
    <dgm:cxn modelId="{1EF8D6A4-4BDA-454A-B1CA-DF73B8F9C583}" type="presParOf" srcId="{AE2A5DB7-B344-4570-A654-371DC168B4A4}" destId="{E47CC612-FF48-4765-8398-A52EE3426757}" srcOrd="0" destOrd="0" presId="urn:microsoft.com/office/officeart/2009/3/layout/HorizontalOrganizationChart"/>
    <dgm:cxn modelId="{7A6CFACA-A489-40C9-BAF6-781A273320B9}" type="presParOf" srcId="{AE2A5DB7-B344-4570-A654-371DC168B4A4}" destId="{C0C5B89A-9621-4441-83FB-9C53EE6D20AC}" srcOrd="1" destOrd="0" presId="urn:microsoft.com/office/officeart/2009/3/layout/HorizontalOrganizationChart"/>
    <dgm:cxn modelId="{B1321881-3A4F-46BD-BE05-3684078C167C}" type="presParOf" srcId="{48B1E252-C33B-4B53-AEF3-0A450B7B8324}" destId="{8C2D7553-4509-4116-891F-E43474F15E17}" srcOrd="1" destOrd="0" presId="urn:microsoft.com/office/officeart/2009/3/layout/HorizontalOrganizationChart"/>
    <dgm:cxn modelId="{9CB7F3B7-6DC3-41B1-BB9E-2ED686B8CD16}" type="presParOf" srcId="{48B1E252-C33B-4B53-AEF3-0A450B7B8324}" destId="{7EF7BB33-EEED-4228-83B2-B6EF89604D0B}" srcOrd="2" destOrd="0" presId="urn:microsoft.com/office/officeart/2009/3/layout/HorizontalOrganizationChart"/>
    <dgm:cxn modelId="{AC0B0B55-0CD5-40E5-B2D3-34F26AD6D078}" type="presParOf" srcId="{B6DD5091-4892-485B-BEC3-55281FD1B2A4}" destId="{FAE76D79-F769-4DDE-BFD6-75AD75EA1E2F}" srcOrd="2" destOrd="0" presId="urn:microsoft.com/office/officeart/2009/3/layout/HorizontalOrganizationChart"/>
    <dgm:cxn modelId="{036B0247-B5C6-4904-9774-493CE0679B3C}" type="presParOf" srcId="{B1F5C599-CC03-46D1-B498-1E86258E7EA9}" destId="{8F5FB7ED-2B89-4C22-87A3-918E001C541C}" srcOrd="2" destOrd="0" presId="urn:microsoft.com/office/officeart/2009/3/layout/HorizontalOrganizationChart"/>
    <dgm:cxn modelId="{D0B445AE-ACAE-4598-8DCF-BD366750BEBA}" type="presParOf" srcId="{B1F5C599-CC03-46D1-B498-1E86258E7EA9}" destId="{1C56D184-57C2-48A8-8771-FDD7ED4187F1}" srcOrd="3" destOrd="0" presId="urn:microsoft.com/office/officeart/2009/3/layout/HorizontalOrganizationChart"/>
    <dgm:cxn modelId="{FAD5F07C-2B57-4367-9F66-2CF6EC881999}" type="presParOf" srcId="{1C56D184-57C2-48A8-8771-FDD7ED4187F1}" destId="{27A8A060-FCBA-4EC5-A6DD-E23034AC631D}" srcOrd="0" destOrd="0" presId="urn:microsoft.com/office/officeart/2009/3/layout/HorizontalOrganizationChart"/>
    <dgm:cxn modelId="{2126DC89-8FF4-4A1F-B404-B2EF607D7233}" type="presParOf" srcId="{27A8A060-FCBA-4EC5-A6DD-E23034AC631D}" destId="{00184EB6-830C-4C75-AAB1-824D7788FA78}" srcOrd="0" destOrd="0" presId="urn:microsoft.com/office/officeart/2009/3/layout/HorizontalOrganizationChart"/>
    <dgm:cxn modelId="{5D9A8FFF-D2BA-4448-B579-EDD8BF0224C7}" type="presParOf" srcId="{27A8A060-FCBA-4EC5-A6DD-E23034AC631D}" destId="{A5EF3D91-4196-468A-B31D-FA482B8AD2F6}" srcOrd="1" destOrd="0" presId="urn:microsoft.com/office/officeart/2009/3/layout/HorizontalOrganizationChart"/>
    <dgm:cxn modelId="{6ED34B1C-0453-46B6-A49E-B2829600C0EC}" type="presParOf" srcId="{1C56D184-57C2-48A8-8771-FDD7ED4187F1}" destId="{FD7ED1E9-A936-4507-8E9D-9BCDB06AA150}" srcOrd="1" destOrd="0" presId="urn:microsoft.com/office/officeart/2009/3/layout/HorizontalOrganizationChart"/>
    <dgm:cxn modelId="{63F955D5-59E7-4E8D-9EB8-A8F3EE5405BB}" type="presParOf" srcId="{1C56D184-57C2-48A8-8771-FDD7ED4187F1}" destId="{1523F4FF-A65B-442E-A6FF-53C02C5B502E}" srcOrd="2" destOrd="0" presId="urn:microsoft.com/office/officeart/2009/3/layout/HorizontalOrganizationChart"/>
    <dgm:cxn modelId="{C93591CC-0305-434E-BAE2-6C9BEB89A6CC}" type="presParOf" srcId="{11288F7A-CF7A-4E19-999F-1389A08789C3}" destId="{FD5EAD87-35D9-49D7-9FE9-9570A07BCC4E}" srcOrd="2" destOrd="0" presId="urn:microsoft.com/office/officeart/2009/3/layout/HorizontalOrganizationChart"/>
    <dgm:cxn modelId="{64B71808-2C4F-4EAB-922D-5A8AC63EADD6}" type="presParOf" srcId="{FD5EAD87-35D9-49D7-9FE9-9570A07BCC4E}" destId="{74D4865F-4CC5-4E0B-B5D6-A5B6090B7756}" srcOrd="0" destOrd="0" presId="urn:microsoft.com/office/officeart/2009/3/layout/HorizontalOrganizationChart"/>
    <dgm:cxn modelId="{0D19BFFC-EE3B-4FF9-B758-D5A997FBDAE5}" type="presParOf" srcId="{FD5EAD87-35D9-49D7-9FE9-9570A07BCC4E}" destId="{AEBDBD84-FE7E-4E2B-B69C-9AAC6EEAFE54}" srcOrd="1" destOrd="0" presId="urn:microsoft.com/office/officeart/2009/3/layout/HorizontalOrganizationChart"/>
    <dgm:cxn modelId="{32BA21B1-2E6E-4717-A83B-D287F1843B80}" type="presParOf" srcId="{AEBDBD84-FE7E-4E2B-B69C-9AAC6EEAFE54}" destId="{4574F546-608B-45FB-892F-86C354767E5C}" srcOrd="0" destOrd="0" presId="urn:microsoft.com/office/officeart/2009/3/layout/HorizontalOrganizationChart"/>
    <dgm:cxn modelId="{1D9176A8-27FC-4130-98B9-4D02459722D0}" type="presParOf" srcId="{4574F546-608B-45FB-892F-86C354767E5C}" destId="{DC6BC002-BBA3-4290-A733-6EAABAB6D146}" srcOrd="0" destOrd="0" presId="urn:microsoft.com/office/officeart/2009/3/layout/HorizontalOrganizationChart"/>
    <dgm:cxn modelId="{E9CAF419-35DD-40C6-8C60-296D7597EB37}" type="presParOf" srcId="{4574F546-608B-45FB-892F-86C354767E5C}" destId="{58D24DF5-CC08-43C5-808E-E63D8F1F31B0}" srcOrd="1" destOrd="0" presId="urn:microsoft.com/office/officeart/2009/3/layout/HorizontalOrganizationChart"/>
    <dgm:cxn modelId="{B924E38C-1926-4DEE-A332-3DCCE722D2F4}" type="presParOf" srcId="{AEBDBD84-FE7E-4E2B-B69C-9AAC6EEAFE54}" destId="{3E6F8926-59CA-417E-B5BC-4E55FDA51820}" srcOrd="1" destOrd="0" presId="urn:microsoft.com/office/officeart/2009/3/layout/HorizontalOrganizationChart"/>
    <dgm:cxn modelId="{61F26129-A984-4220-A8CE-091FF205CA64}" type="presParOf" srcId="{AEBDBD84-FE7E-4E2B-B69C-9AAC6EEAFE54}" destId="{A0DAD1B1-AAC7-4186-B0D5-082D4D8A3F40}" srcOrd="2" destOrd="0" presId="urn:microsoft.com/office/officeart/2009/3/layout/HorizontalOrganization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5FE731-58ED-4E63-8C25-BE0C7DD796A6}">
      <dsp:nvSpPr>
        <dsp:cNvPr id="0" name=""/>
        <dsp:cNvSpPr/>
      </dsp:nvSpPr>
      <dsp:spPr>
        <a:xfrm>
          <a:off x="2227510" y="1445605"/>
          <a:ext cx="1031378" cy="1031378"/>
        </a:xfrm>
        <a:prstGeom prst="roundRect">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2489200">
            <a:lnSpc>
              <a:spcPct val="90000"/>
            </a:lnSpc>
            <a:spcBef>
              <a:spcPct val="0"/>
            </a:spcBef>
            <a:spcAft>
              <a:spcPct val="35000"/>
            </a:spcAft>
          </a:pPr>
          <a:endParaRPr lang="es-MX" sz="5600" b="1" i="1" kern="1200"/>
        </a:p>
      </dsp:txBody>
      <dsp:txXfrm>
        <a:off x="2277858" y="1495953"/>
        <a:ext cx="930682" cy="930682"/>
      </dsp:txXfrm>
    </dsp:sp>
    <dsp:sp modelId="{0F86EECB-A48E-4D6B-95F0-5F5DEEA82612}">
      <dsp:nvSpPr>
        <dsp:cNvPr id="0" name=""/>
        <dsp:cNvSpPr/>
      </dsp:nvSpPr>
      <dsp:spPr>
        <a:xfrm rot="16200000">
          <a:off x="2633755" y="1069965"/>
          <a:ext cx="218889" cy="350668"/>
        </a:xfrm>
        <a:prstGeom prst="rightArrow">
          <a:avLst>
            <a:gd name="adj1" fmla="val 60000"/>
            <a:gd name="adj2" fmla="val 50000"/>
          </a:avLst>
        </a:prstGeom>
        <a:gradFill rotWithShape="0">
          <a:gsLst>
            <a:gs pos="0">
              <a:schemeClr val="accent3">
                <a:tint val="60000"/>
                <a:hueOff val="0"/>
                <a:satOff val="0"/>
                <a:lumOff val="0"/>
                <a:alphaOff val="0"/>
                <a:shade val="51000"/>
                <a:satMod val="130000"/>
              </a:schemeClr>
            </a:gs>
            <a:gs pos="80000">
              <a:schemeClr val="accent3">
                <a:tint val="60000"/>
                <a:hueOff val="0"/>
                <a:satOff val="0"/>
                <a:lumOff val="0"/>
                <a:alphaOff val="0"/>
                <a:shade val="93000"/>
                <a:satMod val="130000"/>
              </a:schemeClr>
            </a:gs>
            <a:gs pos="100000">
              <a:schemeClr val="accent3">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MX" sz="1500" kern="1200"/>
        </a:p>
      </dsp:txBody>
      <dsp:txXfrm>
        <a:off x="2666589" y="1172933"/>
        <a:ext cx="153222" cy="210400"/>
      </dsp:txXfrm>
    </dsp:sp>
    <dsp:sp modelId="{E4CEB0C3-193B-4F93-8B9F-75FD8C8AE83B}">
      <dsp:nvSpPr>
        <dsp:cNvPr id="0" name=""/>
        <dsp:cNvSpPr/>
      </dsp:nvSpPr>
      <dsp:spPr>
        <a:xfrm>
          <a:off x="2227510" y="1226"/>
          <a:ext cx="1031378" cy="1031378"/>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MX" sz="1100" kern="1200"/>
            <a:t>Social</a:t>
          </a:r>
        </a:p>
      </dsp:txBody>
      <dsp:txXfrm>
        <a:off x="2378552" y="152268"/>
        <a:ext cx="729294" cy="729294"/>
      </dsp:txXfrm>
    </dsp:sp>
    <dsp:sp modelId="{BFC58079-A56C-4B64-A2EB-7683D84DDFE1}">
      <dsp:nvSpPr>
        <dsp:cNvPr id="0" name=""/>
        <dsp:cNvSpPr/>
      </dsp:nvSpPr>
      <dsp:spPr>
        <a:xfrm rot="1800000">
          <a:off x="3253824" y="2143957"/>
          <a:ext cx="218889" cy="350668"/>
        </a:xfrm>
        <a:prstGeom prst="rightArrow">
          <a:avLst>
            <a:gd name="adj1" fmla="val 60000"/>
            <a:gd name="adj2" fmla="val 50000"/>
          </a:avLst>
        </a:prstGeom>
        <a:gradFill rotWithShape="0">
          <a:gsLst>
            <a:gs pos="0">
              <a:schemeClr val="accent3">
                <a:tint val="60000"/>
                <a:hueOff val="0"/>
                <a:satOff val="0"/>
                <a:lumOff val="0"/>
                <a:alphaOff val="0"/>
                <a:shade val="51000"/>
                <a:satMod val="130000"/>
              </a:schemeClr>
            </a:gs>
            <a:gs pos="80000">
              <a:schemeClr val="accent3">
                <a:tint val="60000"/>
                <a:hueOff val="0"/>
                <a:satOff val="0"/>
                <a:lumOff val="0"/>
                <a:alphaOff val="0"/>
                <a:shade val="93000"/>
                <a:satMod val="130000"/>
              </a:schemeClr>
            </a:gs>
            <a:gs pos="100000">
              <a:schemeClr val="accent3">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MX" sz="1500" kern="1200"/>
        </a:p>
      </dsp:txBody>
      <dsp:txXfrm>
        <a:off x="3258223" y="2197674"/>
        <a:ext cx="153222" cy="210400"/>
      </dsp:txXfrm>
    </dsp:sp>
    <dsp:sp modelId="{CDEE098A-6E85-4DFE-B818-A5EDC04CCAC2}">
      <dsp:nvSpPr>
        <dsp:cNvPr id="0" name=""/>
        <dsp:cNvSpPr/>
      </dsp:nvSpPr>
      <dsp:spPr>
        <a:xfrm>
          <a:off x="3478379" y="2167794"/>
          <a:ext cx="1031378" cy="1031378"/>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es-MX" sz="1050" kern="1200"/>
            <a:t>Ambiental</a:t>
          </a:r>
        </a:p>
      </dsp:txBody>
      <dsp:txXfrm>
        <a:off x="3629421" y="2318836"/>
        <a:ext cx="729294" cy="729294"/>
      </dsp:txXfrm>
    </dsp:sp>
    <dsp:sp modelId="{2156E000-A0DD-4C71-A548-16FD9C9D1625}">
      <dsp:nvSpPr>
        <dsp:cNvPr id="0" name=""/>
        <dsp:cNvSpPr/>
      </dsp:nvSpPr>
      <dsp:spPr>
        <a:xfrm rot="9000000">
          <a:off x="2013685" y="2143957"/>
          <a:ext cx="218889" cy="350668"/>
        </a:xfrm>
        <a:prstGeom prst="rightArrow">
          <a:avLst>
            <a:gd name="adj1" fmla="val 60000"/>
            <a:gd name="adj2" fmla="val 50000"/>
          </a:avLst>
        </a:prstGeom>
        <a:gradFill rotWithShape="0">
          <a:gsLst>
            <a:gs pos="0">
              <a:schemeClr val="accent3">
                <a:tint val="60000"/>
                <a:hueOff val="0"/>
                <a:satOff val="0"/>
                <a:lumOff val="0"/>
                <a:alphaOff val="0"/>
                <a:shade val="51000"/>
                <a:satMod val="130000"/>
              </a:schemeClr>
            </a:gs>
            <a:gs pos="80000">
              <a:schemeClr val="accent3">
                <a:tint val="60000"/>
                <a:hueOff val="0"/>
                <a:satOff val="0"/>
                <a:lumOff val="0"/>
                <a:alphaOff val="0"/>
                <a:shade val="93000"/>
                <a:satMod val="130000"/>
              </a:schemeClr>
            </a:gs>
            <a:gs pos="100000">
              <a:schemeClr val="accent3">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MX" sz="1500" kern="1200"/>
        </a:p>
      </dsp:txBody>
      <dsp:txXfrm rot="10800000">
        <a:off x="2074953" y="2197674"/>
        <a:ext cx="153222" cy="210400"/>
      </dsp:txXfrm>
    </dsp:sp>
    <dsp:sp modelId="{C3B4B77B-1D93-4879-8547-2874EEA8FC71}">
      <dsp:nvSpPr>
        <dsp:cNvPr id="0" name=""/>
        <dsp:cNvSpPr/>
      </dsp:nvSpPr>
      <dsp:spPr>
        <a:xfrm>
          <a:off x="976641" y="2167794"/>
          <a:ext cx="1031378" cy="1031378"/>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MX" sz="1100" kern="1200"/>
            <a:t>Biológico</a:t>
          </a:r>
        </a:p>
      </dsp:txBody>
      <dsp:txXfrm>
        <a:off x="1127683" y="2318836"/>
        <a:ext cx="729294" cy="7292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D4865F-4CC5-4E0B-B5D6-A5B6090B7756}">
      <dsp:nvSpPr>
        <dsp:cNvPr id="0" name=""/>
        <dsp:cNvSpPr/>
      </dsp:nvSpPr>
      <dsp:spPr>
        <a:xfrm>
          <a:off x="1190023" y="945818"/>
          <a:ext cx="832081" cy="91440"/>
        </a:xfrm>
        <a:custGeom>
          <a:avLst/>
          <a:gdLst/>
          <a:ahLst/>
          <a:cxnLst/>
          <a:rect l="0" t="0" r="0" b="0"/>
          <a:pathLst>
            <a:path>
              <a:moveTo>
                <a:pt x="0" y="120012"/>
              </a:moveTo>
              <a:lnTo>
                <a:pt x="832081" y="120012"/>
              </a:lnTo>
              <a:lnTo>
                <a:pt x="832081" y="4572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F5FB7ED-2B89-4C22-87A3-918E001C541C}">
      <dsp:nvSpPr>
        <dsp:cNvPr id="0" name=""/>
        <dsp:cNvSpPr/>
      </dsp:nvSpPr>
      <dsp:spPr>
        <a:xfrm>
          <a:off x="1190023" y="1065831"/>
          <a:ext cx="1664162" cy="255567"/>
        </a:xfrm>
        <a:custGeom>
          <a:avLst/>
          <a:gdLst/>
          <a:ahLst/>
          <a:cxnLst/>
          <a:rect l="0" t="0" r="0" b="0"/>
          <a:pathLst>
            <a:path>
              <a:moveTo>
                <a:pt x="0" y="0"/>
              </a:moveTo>
              <a:lnTo>
                <a:pt x="1545293" y="0"/>
              </a:lnTo>
              <a:lnTo>
                <a:pt x="1545293" y="255567"/>
              </a:lnTo>
              <a:lnTo>
                <a:pt x="1664162" y="255567"/>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CC3765A-96E7-4F05-90E2-06DD09DD676E}">
      <dsp:nvSpPr>
        <dsp:cNvPr id="0" name=""/>
        <dsp:cNvSpPr/>
      </dsp:nvSpPr>
      <dsp:spPr>
        <a:xfrm>
          <a:off x="4042873" y="810264"/>
          <a:ext cx="237737" cy="255567"/>
        </a:xfrm>
        <a:custGeom>
          <a:avLst/>
          <a:gdLst/>
          <a:ahLst/>
          <a:cxnLst/>
          <a:rect l="0" t="0" r="0" b="0"/>
          <a:pathLst>
            <a:path>
              <a:moveTo>
                <a:pt x="0" y="0"/>
              </a:moveTo>
              <a:lnTo>
                <a:pt x="118868" y="0"/>
              </a:lnTo>
              <a:lnTo>
                <a:pt x="118868" y="255567"/>
              </a:lnTo>
              <a:lnTo>
                <a:pt x="237737" y="255567"/>
              </a:lnTo>
            </a:path>
          </a:pathLst>
        </a:custGeom>
        <a:noFill/>
        <a:ln w="9525" cap="flat" cmpd="sng" algn="ctr">
          <a:solidFill>
            <a:schemeClr val="accent3">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52F998E-829E-48BF-86B6-D2E96DEF3590}">
      <dsp:nvSpPr>
        <dsp:cNvPr id="0" name=""/>
        <dsp:cNvSpPr/>
      </dsp:nvSpPr>
      <dsp:spPr>
        <a:xfrm>
          <a:off x="4042873" y="554696"/>
          <a:ext cx="237737" cy="255567"/>
        </a:xfrm>
        <a:custGeom>
          <a:avLst/>
          <a:gdLst/>
          <a:ahLst/>
          <a:cxnLst/>
          <a:rect l="0" t="0" r="0" b="0"/>
          <a:pathLst>
            <a:path>
              <a:moveTo>
                <a:pt x="0" y="255567"/>
              </a:moveTo>
              <a:lnTo>
                <a:pt x="118868" y="255567"/>
              </a:lnTo>
              <a:lnTo>
                <a:pt x="118868" y="0"/>
              </a:lnTo>
              <a:lnTo>
                <a:pt x="237737" y="0"/>
              </a:lnTo>
            </a:path>
          </a:pathLst>
        </a:custGeom>
        <a:noFill/>
        <a:ln w="9525" cap="flat" cmpd="sng" algn="ctr">
          <a:solidFill>
            <a:schemeClr val="accent3">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C96D427-BB5E-4DD5-B88F-0AD97343406A}">
      <dsp:nvSpPr>
        <dsp:cNvPr id="0" name=""/>
        <dsp:cNvSpPr/>
      </dsp:nvSpPr>
      <dsp:spPr>
        <a:xfrm>
          <a:off x="1190023" y="810264"/>
          <a:ext cx="1664162" cy="255567"/>
        </a:xfrm>
        <a:custGeom>
          <a:avLst/>
          <a:gdLst/>
          <a:ahLst/>
          <a:cxnLst/>
          <a:rect l="0" t="0" r="0" b="0"/>
          <a:pathLst>
            <a:path>
              <a:moveTo>
                <a:pt x="0" y="255567"/>
              </a:moveTo>
              <a:lnTo>
                <a:pt x="1545293" y="255567"/>
              </a:lnTo>
              <a:lnTo>
                <a:pt x="1545293" y="0"/>
              </a:lnTo>
              <a:lnTo>
                <a:pt x="1664162" y="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64E481D-466F-496A-A543-F3FDF397D2AD}">
      <dsp:nvSpPr>
        <dsp:cNvPr id="0" name=""/>
        <dsp:cNvSpPr/>
      </dsp:nvSpPr>
      <dsp:spPr>
        <a:xfrm>
          <a:off x="1335" y="884557"/>
          <a:ext cx="1188687" cy="36254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b="1" i="1" kern="1200"/>
            <a:t>Green-O-Meter</a:t>
          </a:r>
        </a:p>
      </dsp:txBody>
      <dsp:txXfrm>
        <a:off x="1335" y="884557"/>
        <a:ext cx="1188687" cy="362549"/>
      </dsp:txXfrm>
    </dsp:sp>
    <dsp:sp modelId="{C1DF9335-51AD-48C4-BD67-615604646D19}">
      <dsp:nvSpPr>
        <dsp:cNvPr id="0" name=""/>
        <dsp:cNvSpPr/>
      </dsp:nvSpPr>
      <dsp:spPr>
        <a:xfrm>
          <a:off x="2854185" y="628989"/>
          <a:ext cx="1188687" cy="36254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Consecuencias en las Plantas</a:t>
          </a:r>
        </a:p>
      </dsp:txBody>
      <dsp:txXfrm>
        <a:off x="2854185" y="628989"/>
        <a:ext cx="1188687" cy="362549"/>
      </dsp:txXfrm>
    </dsp:sp>
    <dsp:sp modelId="{75A328A9-A444-4816-922A-EAD5B0277149}">
      <dsp:nvSpPr>
        <dsp:cNvPr id="0" name=""/>
        <dsp:cNvSpPr/>
      </dsp:nvSpPr>
      <dsp:spPr>
        <a:xfrm>
          <a:off x="4280610" y="373421"/>
          <a:ext cx="1188687" cy="36254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Necrosis</a:t>
          </a:r>
        </a:p>
      </dsp:txBody>
      <dsp:txXfrm>
        <a:off x="4280610" y="373421"/>
        <a:ext cx="1188687" cy="362549"/>
      </dsp:txXfrm>
    </dsp:sp>
    <dsp:sp modelId="{E47CC612-FF48-4765-8398-A52EE3426757}">
      <dsp:nvSpPr>
        <dsp:cNvPr id="0" name=""/>
        <dsp:cNvSpPr/>
      </dsp:nvSpPr>
      <dsp:spPr>
        <a:xfrm>
          <a:off x="4280610" y="884557"/>
          <a:ext cx="1188687" cy="36254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Clorosis</a:t>
          </a:r>
        </a:p>
      </dsp:txBody>
      <dsp:txXfrm>
        <a:off x="4280610" y="884557"/>
        <a:ext cx="1188687" cy="362549"/>
      </dsp:txXfrm>
    </dsp:sp>
    <dsp:sp modelId="{00184EB6-830C-4C75-AAB1-824D7788FA78}">
      <dsp:nvSpPr>
        <dsp:cNvPr id="0" name=""/>
        <dsp:cNvSpPr/>
      </dsp:nvSpPr>
      <dsp:spPr>
        <a:xfrm>
          <a:off x="2854185" y="1140124"/>
          <a:ext cx="1188687" cy="36254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Consecuencias en la Salud Humana</a:t>
          </a:r>
        </a:p>
      </dsp:txBody>
      <dsp:txXfrm>
        <a:off x="2854185" y="1140124"/>
        <a:ext cx="1188687" cy="362549"/>
      </dsp:txXfrm>
    </dsp:sp>
    <dsp:sp modelId="{DC6BC002-BBA3-4290-A733-6EAABAB6D146}">
      <dsp:nvSpPr>
        <dsp:cNvPr id="0" name=""/>
        <dsp:cNvSpPr/>
      </dsp:nvSpPr>
      <dsp:spPr>
        <a:xfrm>
          <a:off x="1427760" y="628989"/>
          <a:ext cx="1188687" cy="36254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t>Ozono Troposférico</a:t>
          </a:r>
        </a:p>
      </dsp:txBody>
      <dsp:txXfrm>
        <a:off x="1427760" y="628989"/>
        <a:ext cx="1188687" cy="362549"/>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NAS14</b:Tag>
    <b:SourceType>DocumentFromInternetSite</b:SourceType>
    <b:Guid>{9B0BB6B4-E327-450C-B007-45B78DFB2672}</b:Guid>
    <b:Author>
      <b:Author>
        <b:NameList>
          <b:Person>
            <b:Last>NASA</b:Last>
          </b:Person>
        </b:NameList>
      </b:Author>
    </b:Author>
    <b:Title>Ozone Bioindicator Garden Project</b:Title>
    <b:InternetSiteTitle>Ozone Bioindicator Garden Project</b:InternetSiteTitle>
    <b:Year>2014</b:Year>
    <b:Month>Enero</b:Month>
    <b:Day>27</b:Day>
    <b:YearAccessed>2015</b:YearAccessed>
    <b:MonthAccessed>Abril</b:MonthAccessed>
    <b:DayAccessed>12</b:DayAccessed>
    <b:URL>http://science-edu.larc.nasa.gov/ozonegarden/</b:URL>
    <b:RefOrder>1</b:RefOrder>
  </b:Source>
</b:Sources>
</file>

<file path=customXml/itemProps1.xml><?xml version="1.0" encoding="utf-8"?>
<ds:datastoreItem xmlns:ds="http://schemas.openxmlformats.org/officeDocument/2006/customXml" ds:itemID="{D2D4C8DC-C5A9-4CFB-A9F7-E380C8526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5893</Words>
  <Characters>32417</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38234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Dulce Martínez</dc:creator>
  <cp:lastModifiedBy>Dulce Martínez</cp:lastModifiedBy>
  <cp:revision>2</cp:revision>
  <dcterms:created xsi:type="dcterms:W3CDTF">2015-04-12T22:49:00Z</dcterms:created>
  <dcterms:modified xsi:type="dcterms:W3CDTF">2015-04-12T22:49:00Z</dcterms:modified>
</cp:coreProperties>
</file>