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70FDE" w14:textId="02394FC1" w:rsidR="00136C0B" w:rsidRDefault="00CE7BB1">
      <w:proofErr w:type="spellStart"/>
      <w:r>
        <w:t>Bilão</w:t>
      </w:r>
      <w:proofErr w:type="spellEnd"/>
      <w:r>
        <w:t xml:space="preserve"> da areosa mágico</w:t>
      </w:r>
      <w:bookmarkStart w:id="0" w:name="_GoBack"/>
      <w:bookmarkEnd w:id="0"/>
    </w:p>
    <w:sectPr w:rsidR="00136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2D"/>
    <w:rsid w:val="00136C0B"/>
    <w:rsid w:val="007C47E9"/>
    <w:rsid w:val="00B7662D"/>
    <w:rsid w:val="00CE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FEE19"/>
  <w15:chartTrackingRefBased/>
  <w15:docId w15:val="{C81D1801-3D95-4AFE-9F3F-0771807E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Sa Cardoso</dc:creator>
  <cp:keywords/>
  <dc:description/>
  <cp:lastModifiedBy>Ricardo Jorge Sa Cardoso</cp:lastModifiedBy>
  <cp:revision>3</cp:revision>
  <dcterms:created xsi:type="dcterms:W3CDTF">2018-12-17T10:10:00Z</dcterms:created>
  <dcterms:modified xsi:type="dcterms:W3CDTF">2018-12-17T10:11:00Z</dcterms:modified>
</cp:coreProperties>
</file>