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CONTRACT DE INCHIRIERE</w:t>
      </w:r>
    </w:p>
    <w:p>
      <w:r>
        <w:t>Locator: Popescu Ion</w:t>
      </w:r>
    </w:p>
    <w:p>
      <w:r>
        <w:t>Chirias: Ionescu Maria</w:t>
      </w:r>
    </w:p>
    <w:p>
      <w:r>
        <w:t>Chirie 1200 lei pe luna, incepand cu 1 ianuarie 2021.</w:t>
      </w:r>
    </w:p>
  </w:body>
</w:document>
</file>