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 FY27 Field Trip Experiences (FTE) Grant</w:t>
      </w:r>
    </w:p>
    <w:p>
      <w:r>
        <w:t>STATUS: Draft for Neo's go/no-go review. Not yet submitted. This proposes a NEW field trip GOODProjects has not yet run — Stephanie Page-Baxter or Phileke Holland should confirm this is deliverable before it goes out.</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 see budget note below)</w:t>
            </w:r>
          </w:p>
        </w:tc>
      </w:tr>
      <w:tr>
        <w:tc>
          <w:tcPr>
            <w:tcW w:type="dxa" w:w="4320"/>
          </w:tcPr>
          <w:p>
            <w:r>
              <w:rPr>
                <w:sz w:val="20"/>
              </w:rPr>
            </w:r>
            <w:r>
              <w:rPr>
                <w:sz w:val="20"/>
              </w:rPr>
              <w:t>Maximum Award (confirmed)</w:t>
            </w:r>
          </w:p>
        </w:tc>
        <w:tc>
          <w:tcPr>
            <w:tcW w:type="dxa" w:w="4320"/>
          </w:tcPr>
          <w:p>
            <w:r>
              <w:rPr>
                <w:sz w:val="20"/>
              </w:rPr>
            </w:r>
            <w:r>
              <w:rPr>
                <w:sz w:val="20"/>
              </w:rPr>
              <w:t>$50,000, no match required — per CAH FY 2027 Guide to Grants (dcarts.dc.gov, published April 21, 2026). Our ask is well under the cap; the cap was never the constraint, the original $4,500 figure was just built on a wrong ticket-price assumption.</w:t>
            </w:r>
          </w:p>
        </w:tc>
      </w:tr>
      <w:tr>
        <w:tc>
          <w:tcPr>
            <w:tcW w:type="dxa" w:w="4320"/>
          </w:tcPr>
          <w:p>
            <w:r>
              <w:rPr>
                <w:sz w:val="20"/>
              </w:rPr>
            </w:r>
            <w:r>
              <w:rPr>
                <w:sz w:val="20"/>
              </w:rPr>
              <w:t>Deadline</w:t>
            </w:r>
          </w:p>
        </w:tc>
        <w:tc>
          <w:tcPr>
            <w:tcW w:type="dxa" w:w="4320"/>
          </w:tcPr>
          <w:p>
            <w:r>
              <w:rPr>
                <w:sz w:val="20"/>
              </w:rPr>
            </w:r>
            <w:r>
              <w:rPr>
                <w:sz w:val="20"/>
              </w:rPr>
              <w:t>Friday, July 24, 2026 (per internal grant tracker) — one search result showed July 27, 2026, 5:00 pm EST instead; confirm the exact date and time directly on dcarts.dc.gov before submission</w:t>
            </w:r>
          </w:p>
        </w:tc>
      </w:tr>
      <w:tr>
        <w:tc>
          <w:tcPr>
            <w:tcW w:type="dxa" w:w="4320"/>
          </w:tcPr>
          <w:p>
            <w:r>
              <w:rPr>
                <w:sz w:val="20"/>
              </w:rPr>
            </w:r>
            <w:r>
              <w:rPr>
                <w:sz w:val="20"/>
              </w:rPr>
              <w:t>Submission Method</w:t>
            </w:r>
          </w:p>
        </w:tc>
        <w:tc>
          <w:tcPr>
            <w:tcW w:type="dxa" w:w="4320"/>
          </w:tcPr>
          <w:p>
            <w:r>
              <w:rPr>
                <w:sz w:val="20"/>
              </w:rPr>
            </w:r>
            <w:r>
              <w:rPr>
                <w:sz w:val="20"/>
              </w:rPr>
              <w:t>Not independently verified — dcarts.dc.gov is not reachable from this environment</w:t>
            </w:r>
          </w:p>
        </w:tc>
      </w:tr>
      <w:tr>
        <w:tc>
          <w:tcPr>
            <w:tcW w:type="dxa" w:w="4320"/>
          </w:tcPr>
          <w:p>
            <w:r>
              <w:rPr>
                <w:sz w:val="20"/>
              </w:rPr>
            </w:r>
            <w:r>
              <w:rPr>
                <w:sz w:val="20"/>
              </w:rPr>
              <w:t>Program Officer</w:t>
            </w:r>
          </w:p>
        </w:tc>
        <w:tc>
          <w:tcPr>
            <w:tcW w:type="dxa" w:w="4320"/>
          </w:tcPr>
          <w:p>
            <w:r>
              <w:rPr>
                <w:sz w:val="20"/>
              </w:rPr>
            </w:r>
            <w:r>
              <w:rPr>
                <w:sz w:val="20"/>
              </w:rPr>
              <w:t>Not listed in the dev bible entry — needs sourcing before submission</w:t>
            </w:r>
          </w:p>
        </w:tc>
      </w:tr>
      <w:tr>
        <w:tc>
          <w:tcPr>
            <w:tcW w:type="dxa" w:w="4320"/>
          </w:tcPr>
          <w:p>
            <w:r>
              <w:rPr>
                <w:sz w:val="20"/>
              </w:rPr>
            </w:r>
            <w:r>
              <w:rPr>
                <w:sz w:val="20"/>
              </w:rPr>
              <w:t>Go/No-Go Confirmed</w:t>
            </w:r>
          </w:p>
        </w:tc>
        <w:tc>
          <w:tcPr>
            <w:tcW w:type="dxa" w:w="4320"/>
          </w:tcPr>
          <w:p>
            <w:r>
              <w:rPr>
                <w:sz w:val="20"/>
              </w:rPr>
            </w:r>
            <w:r>
              <w:rPr>
                <w:sz w:val="20"/>
              </w:rPr>
              <w:t>Not yet —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SCOPE OF WORK / PROJECT NARRATIVE</w:t>
      </w:r>
    </w:p>
    <w:p>
      <w:pPr>
        <w:pStyle w:val="Heading3"/>
      </w:pPr>
      <w:r>
        <w:t>Program Purpose and Goals</w:t>
      </w:r>
    </w:p>
    <w:p>
      <w:r>
        <w:t>GOODProjects requests $5,500 to provide a GOODLearningHub arts and humanities field trip experience: a weekday matinee performance of Step Afrika!'s Magical Musical Holiday Step Show at Arena Stage, a professional theater in Southwest DC, for youth enrolled in GOODLearningHub. This production was chosen specifically for this age group and community: it is Arena Stage's annual family-friendly holiday production, built around the African American tradition of stepping, and runs December 4–23, 2026, inside GOODLearningHub's Fall II session (Nov 30 – Dec 17, 2026). This directly matches CAH's Field Trip Experiences goal of providing comprehensive arts and humanities field trip experiences that advance student achievement, paired with pre- and post-trip workshops and professional development for staff.</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OPEN DECISION FOR NEO: prior-year FTE guidance required applicants to target one single grade grouping aligned with DCPS's arts curricular framework, not a broad span. Our 5-14 age range likely spans multiple groupings (roughly PreK-2, 3-5, 6-8). Before submitting, confirm whether this rule carried into the FY27 RFA and, if so, decide whether to narrow the cohort to one grade band or confirm with CAH that a mixed afterschool cohort is acceptable.</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or per CAH's specific requirement once confirmed</w:t>
            </w:r>
          </w:p>
        </w:tc>
      </w:tr>
    </w:tbl>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 workshop/backstage tour, pre-show program, printed Learning Guides</w:t>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 get a formal written quote from Arena Stage Group Sales (202-488-4380 / groups@arenastage.org) before finalizing this figure. Confirmed cap: CAH's FY 2027 Guide to Grants lists the FTE maximum award as $50,000, no match required — this $5,500 ask has significant headroom under that cap and is not constrained by it.</w:t>
      </w:r>
    </w:p>
    <w:p>
      <w:pPr>
        <w:pStyle w:val="Heading2"/>
      </w:pPr>
      <w:r>
        <w:t>REQUIRED ATTACHMENTS CHECKLIST</w:t>
      </w:r>
    </w:p>
    <w:p>
      <w:pPr>
        <w:pStyle w:val="ListBullet"/>
      </w:pPr>
      <w:r>
        <w:t>[x] 501(c)(3) Determination Letter — on file</w:t>
      </w:r>
    </w:p>
    <w:p>
      <w:pPr>
        <w:pStyle w:val="ListBullet"/>
      </w:pPr>
      <w:r>
        <w:t>[x] Certificate of Good Standing (DC) — on file</w:t>
      </w:r>
    </w:p>
    <w:p>
      <w:pPr>
        <w:pStyle w:val="ListBullet"/>
      </w:pPr>
      <w:r>
        <w:t>[ ] Business License — NOT ON FILE, same gap flagged on the Events DC draft</w:t>
      </w:r>
    </w:p>
    <w:p>
      <w:pPr>
        <w:pStyle w:val="ListBullet"/>
      </w:pPr>
      <w:r>
        <w:t>[x] Clean Hands Certificate — on file, issued 4/23/2026; reconfirm currency at submission</w:t>
      </w:r>
    </w:p>
    <w:p>
      <w:pPr>
        <w:pStyle w:val="ListBullet"/>
      </w:pPr>
      <w:r>
        <w:t>[x] Most recent audited financial statements (FY2024, Desai Company) — on file</w:t>
      </w:r>
    </w:p>
    <w:p>
      <w:pPr>
        <w:pStyle w:val="ListBullet"/>
      </w:pPr>
      <w:r>
        <w:t>[x] Board of Directors list with affiliations — available</w:t>
      </w:r>
    </w:p>
    <w:p>
      <w:pPr>
        <w:pStyle w:val="ListBullet"/>
      </w:pPr>
      <w:r>
        <w:t>[ ] Agency-specific attachment (e.g., letter of commitment from Arena Stage, if CAH requires one) — not yet obtained</w:t>
      </w:r>
    </w:p>
    <w:p>
      <w:pPr>
        <w:pStyle w:val="Heading2"/>
      </w:pPr>
      <w:r>
        <w:t>PRE-SUBMISSION QA GATE</w:t>
      </w:r>
    </w:p>
    <w:p>
      <w:pPr>
        <w:pStyle w:val="ListBullet"/>
      </w:pPr>
      <w:r>
        <w:t>01 [x] All placeholders filled with real, verified figures</w:t>
      </w:r>
    </w:p>
    <w:p>
      <w:pPr>
        <w:pStyle w:val="ListBullet"/>
      </w:pPr>
      <w:r>
        <w:t>02 [x] Funder ask is within the stated cap — CAH FY 2027 Guide to Grants confirms $50,000 maximum award, no match required; our $5,500 ask has significant headroom</w:t>
      </w:r>
    </w:p>
    <w:p>
      <w:pPr>
        <w:pStyle w:val="ListBullet"/>
      </w:pPr>
      <w:r>
        <w:t>03 [x] Budget total matches the headline ask</w:t>
      </w:r>
    </w:p>
    <w:p>
      <w:pPr>
        <w:pStyle w:val="ListBullet"/>
      </w:pPr>
      <w:r>
        <w:t>04 [ ] Field trip logistics not yet confirmed with Stephanie Page-Baxter or Phileke Holland — routing to Neo for concept/budget approval first, then to them for logistics confirmation</w:t>
      </w:r>
    </w:p>
    <w:p>
      <w:pPr>
        <w:pStyle w:val="ListBullet"/>
      </w:pPr>
      <w:r>
        <w:t>04a [ ] Grade-grouping requirement (single band vs. our 5-14 span) not yet resolved with Neo — see Target Population note</w:t>
      </w:r>
    </w:p>
    <w:p>
      <w:pPr>
        <w:pStyle w:val="ListBullet"/>
      </w:pPr>
      <w:r>
        <w:t>04b [ ] Exact 2026/27 matinee date/time not yet confirmed with Arena Stage Group Sales — proposed Dec 10, 2026 is a projection, not a booking</w:t>
      </w:r>
    </w:p>
    <w:p>
      <w:pPr>
        <w:pStyle w:val="ListBullet"/>
      </w:pPr>
      <w:r>
        <w:t>04c [ ] Formal Group Sales ticket quote not yet obtained — $30/ticket is an estimate, not a confirmed rate</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 ] Exact deadline date needs confirming (July 24 vs. July 27 discrepancy between sources)</w:t>
      </w:r>
    </w:p>
    <w:p>
      <w:pPr>
        <w:pStyle w:val="ListBullet"/>
      </w:pPr>
      <w:r>
        <w:t>11 [ ] Attachments not yet assembled</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r>
        <w:br/>
      </w:r>
    </w:p>
    <w:p>
      <w:r>
        <w:t>GOODProjects, Inc. | 996 Maine Avenue SW, Suite 208, Washington, DC 20024 | EIN 81-1491594 | grants@goodprojects.org</w:t>
      </w:r>
    </w:p>
    <w:p>
      <w:r>
        <w:br/>
      </w:r>
    </w:p>
    <w:p>
      <w:r>
        <w:br/>
      </w:r>
    </w:p>
    <w:p>
      <w:pPr>
        <w:pStyle w:val="Heading1"/>
      </w:pPr>
      <w:r>
        <w:t>FIELD TRIP CONCEPT —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 satisfies CAH's hard requirement that all FTE</w:t>
      </w:r>
    </w:p>
    <w:p>
      <w:r>
        <w:t>programming take place within the District (deviations disqualify the application)</w:t>
      </w:r>
    </w:p>
    <w:p>
      <w:pPr>
        <w:pStyle w:val="ListBullet"/>
      </w:pPr>
      <w:r>
        <w:t>It is a family-friendly holiday production built around African American stepping — fits our</w:t>
      </w:r>
    </w:p>
    <w:p>
      <w:r>
        <w:t>~95% Black/African American youth population and ties naturally to an SEL discussion</w:t>
      </w:r>
    </w:p>
    <w:p>
      <w:pPr>
        <w:pStyle w:val="ListBullet"/>
      </w:pPr>
      <w:r>
        <w:t>It runs December 4–23, 2026, which lands inside GOODLearningHub's existing Fall II session</w:t>
      </w:r>
    </w:p>
    <w:p>
      <w:r>
        <w:t>(Nov 30 – Dec 17, 2026) —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One open question for Neo:</w:t>
      </w:r>
      <w:r>
        <w:t xml:space="preserve"> prior-year CAH guidance required applicants to target a single</w:t>
      </w:r>
    </w:p>
    <w:p>
      <w:r>
        <w:t>grade grouping aligned with DCPS's arts curriculum (roughly PreK-2 / 3-5 / 6-8 bands), not a wide</w:t>
      </w:r>
    </w:p>
    <w:p>
      <w:r>
        <w:t>span. Our 5-14 range likely crosses two or three of those bands. Before submitting, we need a</w:t>
      </w:r>
    </w:p>
    <w:p>
      <w:r>
        <w:t>call on whether to (a) narrow the cohort to one band — elementary-age fits this show best — or</w:t>
      </w:r>
    </w:p>
    <w:p>
      <w:r>
        <w:t>(b) confirm directly with CAH that a mixed afterschool cohort is acceptable. This hasn't been</w:t>
      </w:r>
    </w:p>
    <w:p>
      <w:r>
        <w:t>checked against the actual FY27 RFA text yet.</w:t>
      </w:r>
    </w:p>
    <w:p>
      <w:pPr>
        <w:pStyle w:val="Heading2"/>
      </w:pPr>
      <w:r>
        <w:t>MONEY</w:t>
      </w:r>
    </w:p>
    <w:p>
      <w:r>
        <w:rPr>
          <w:b/>
        </w:rPr>
        <w:t>Ask: $5,500</w:t>
      </w:r>
      <w:r>
        <w:t xml:space="preserve"> (revised up from an earlier $4,500 draft — see correction below)</w:t>
      </w:r>
    </w:p>
    <w:p>
      <w:r>
        <w:rPr>
          <w:b/>
        </w:rPr>
        <w:t>Confirmed funder cap: $50,000, no match required</w:t>
      </w:r>
      <w:r>
        <w:t xml:space="preserve"> (CAH FY 2027 Guide to Grants,</w:t>
      </w:r>
    </w:p>
    <w:p>
      <w:r>
        <w:t>dcarts.dc.gov, published April 2026). We are nowhere near the cap; it was never the constraint.</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 still an estimate pending a</w:t>
      </w:r>
    </w:p>
    <w:p>
      <w:r>
        <w:t>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$50,000 funder cap, no match required</w:t>
      </w:r>
    </w:p>
    <w:p>
      <w:pPr>
        <w:pStyle w:val="ListBullet"/>
      </w:pPr>
      <w:r>
        <w:t>D.C. Ticket Partnership is not accessible to us this cycle</w:t>
      </w:r>
    </w:p>
    <w:p>
      <w:pPr>
        <w:pStyle w:val="ListBullet"/>
      </w:pPr>
      <w:r>
        <w:t>Base ticket price ($49) and group discount range (40-50%)</w:t>
      </w:r>
    </w:p>
    <w:p>
      <w:r>
        <w:t>**Still open —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Grade-grouping question above</w:t>
      </w:r>
    </w:p>
    <w:p>
      <w:pPr>
        <w:pStyle w:val="ListNumber"/>
      </w:pPr>
      <w:r>
        <w:t>Whether this trip is operationally realistic in the FY27 program year — Phileke and Stephanie's</w:t>
      </w:r>
    </w:p>
    <w:p>
      <w:r>
        <w:t>call, after concept approval</w:t>
      </w:r>
    </w:p>
    <w:p>
      <w:pPr>
        <w:pStyle w:val="ListNumber"/>
      </w:pPr>
      <w:r>
        <w:t>Whether GOODProjects' partner schools carry Title I status — no longer relevant to the budget</w:t>
      </w:r>
    </w:p>
    <w:p>
      <w:r>
        <w:t>(see correction above), but may still matter for other parts of the application</w:t>
      </w:r>
    </w:p>
    <w:p>
      <w:r>
        <w:rPr>
          <w:b/>
        </w:rPr>
        <w:t>One caution:</w:t>
      </w:r>
      <w:r>
        <w:t xml:space="preserve"> during this research, an AI search tool (Perplexity) also produced three named</w:t>
      </w:r>
    </w:p>
    <w:p>
      <w:r>
        <w:t>Arena Stage staff contacts (with titles and emails) that could not be independently verified</w:t>
      </w:r>
    </w:p>
    <w:p>
      <w:r>
        <w:t>anywhere on Arena Stage's own site. Those names are not used anywhere in this document —</w:t>
      </w:r>
    </w:p>
    <w:p>
      <w:r>
        <w:t>recommend getting any named contact by calling Arena Stage directly rather than trusting either</w:t>
      </w:r>
    </w:p>
    <w:p>
      <w:r>
        <w:t>AI tool's output on that point.</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