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uwqwjhesnjtp" w:id="0"/>
      <w:bookmarkEnd w:id="0"/>
      <w:r w:rsidDel="00000000" w:rsidR="00000000" w:rsidRPr="00000000">
        <w:rPr>
          <w:rFonts w:ascii="Times New Roman" w:cs="Times New Roman" w:eastAsia="Times New Roman" w:hAnsi="Times New Roman"/>
          <w:b w:val="1"/>
          <w:bCs w:val="1"/>
          <w:color w:val="000000"/>
          <w:sz w:val="22"/>
          <w:szCs w:val="22"/>
          <w:rtl w:val="0"/>
        </w:rPr>
        <w:t xml:space="preserve">Project Narrative</w:t>
      </w:r>
    </w:p>
    <w:p w:rsidR="00000000" w:rsidDel="00000000" w:rsidP="00000000" w:rsidRDefault="00000000" w:rsidRPr="00000000" w14:paraId="00000002">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9cdqukc85frj" w:id="1"/>
      <w:bookmarkEnd w:id="1"/>
      <w:r w:rsidDel="00000000" w:rsidR="00000000" w:rsidRPr="00000000">
        <w:rPr>
          <w:rFonts w:ascii="Times New Roman" w:cs="Times New Roman" w:eastAsia="Times New Roman" w:hAnsi="Times New Roman"/>
          <w:b w:val="1"/>
          <w:bCs w:val="1"/>
          <w:color w:val="000000"/>
          <w:sz w:val="22"/>
          <w:szCs w:val="22"/>
          <w:rtl w:val="0"/>
        </w:rPr>
        <w:t xml:space="preserve">I. Project Description</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A. Need for the Project </w:t>
      </w:r>
      <w:r w:rsidDel="00000000" w:rsidR="00000000" w:rsidRPr="00000000">
        <w:rPr>
          <w:rFonts w:ascii="Times New Roman" w:cs="Times New Roman" w:eastAsia="Times New Roman" w:hAnsi="Times New Roman"/>
          <w:color w:val="000000"/>
          <w:sz w:val="22"/>
          <w:szCs w:val="22"/>
          <w:rtl w:val="0"/>
        </w:rPr>
        <w:t xml:space="preserve">(with Local Data)</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Southwest DC, particularly the communities surrounding King Greenleaf Recreation Center, James Creek, and Syphax Gardens Community Housing, faces compounding challenges of generational poverty, systemic racism, and escalating violence. In 2024 alone, multiple shootings occurred in these neighborhoods, deeply affecting children and families. Data from the Metropolitan Police Department of Washington, DC,  shows that Ward 6 saw a 25% increase in gun-related incidents over the past year, with these areas particularly impacted. These families, primarily Black residents, face cycles of housing insecurity, unemployment, and ongoing trauma, highlighting an urgent need for culturally responsive, trauma-informed support to break these patterns and promote safety and healing.</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Target Population and Geographic Area</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targets Black families living in Southwest DC’s Ward 6, focusing on King Greenleaf, James Creek, and Syphax Gardens neighborhoods. This includes victims of crime (gun violence, assault, family violence) and their secondary survivors (children, caregivers, extended family), who face compounded risks and challenges in accessing services.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Proposed Activities and How They Meet Needs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urgent needs, GOODProjects implements a trauma-informed Family Success Planning (FSP) model, directly partnering with families to identify their goals, navigate immediate crises, and plan for long-term stability. Our culturally competent case management and wrap-around supports include:</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Success Planning: Conduct individualized trauma-informed assessments, safety planning, and connection to resources within 2 weeks of intake.</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 Intervention &amp; Advocacy: Provide immediate support and advocacy for families experiencing violence, eviction, or financial crisis.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Navigation: Connect families to culturally competent mental health services, legal aid, housing support, and financial coaching.</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Programming at the GOODLearningHub: Provide daily educational enrichment, mentorship, and leadership development to 65 youth, fostering resilience and reducing exposure to violence.</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Southwest Peace Gardens Activation: Host therapeutic gardening activities and healing-centered events in community gardens established in response to violence.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Service Areas and Delivery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service areas include:</w:t>
      </w:r>
    </w:p>
    <w:p w:rsidR="00000000" w:rsidDel="00000000" w:rsidP="00000000" w:rsidRDefault="00000000" w:rsidRPr="00000000" w14:paraId="0000001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Advocacy/Case Management</w:t>
      </w:r>
    </w:p>
    <w:p w:rsidR="00000000" w:rsidDel="00000000" w:rsidP="00000000" w:rsidRDefault="00000000" w:rsidRPr="00000000" w14:paraId="00000013">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 Counseling &amp; Intervention</w:t>
      </w:r>
    </w:p>
    <w:p w:rsidR="00000000" w:rsidDel="00000000" w:rsidP="00000000" w:rsidRDefault="00000000" w:rsidRPr="00000000" w14:paraId="00000014">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Housing Assistance &amp; Safety Planning</w:t>
      </w:r>
    </w:p>
    <w:p w:rsidR="00000000" w:rsidDel="00000000" w:rsidP="00000000" w:rsidRDefault="00000000" w:rsidRPr="00000000" w14:paraId="00000015">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Outreach &amp; Education</w:t>
      </w:r>
    </w:p>
    <w:p w:rsidR="00000000" w:rsidDel="00000000" w:rsidP="00000000" w:rsidRDefault="00000000" w:rsidRPr="00000000" w14:paraId="00000016">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Trauma-informed Mental Health Referrals</w:t>
      </w:r>
    </w:p>
    <w:p w:rsidR="00000000" w:rsidDel="00000000" w:rsidP="00000000" w:rsidRDefault="00000000" w:rsidRPr="00000000" w14:paraId="00000017">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Victim Data Collection &amp; Reporting</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are delivered through our community hub at King Greenleaf Recreation Center, in partnership with local schools, housing authority sites, and directly in family homes. This decentralized, community-based approach ensures accessibility and meets families where they are.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Goals, Objectives, and Timeline</w:t>
      </w:r>
      <w:r w:rsidDel="00000000" w:rsidR="00000000" w:rsidRPr="00000000">
        <w:rPr>
          <w:rtl w:val="0"/>
        </w:rPr>
      </w:r>
    </w:p>
    <w:p w:rsidR="00000000" w:rsidDel="00000000" w:rsidP="00000000" w:rsidRDefault="00000000" w:rsidRPr="00000000" w14:paraId="0000001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1: Enhance family safety and well-being.</w:t>
      </w:r>
    </w:p>
    <w:p w:rsidR="00000000" w:rsidDel="00000000" w:rsidP="00000000" w:rsidRDefault="00000000" w:rsidRPr="00000000" w14:paraId="0000001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1: Provide FSP to 35 families by June 2026.</w:t>
      </w:r>
    </w:p>
    <w:p w:rsidR="00000000" w:rsidDel="00000000" w:rsidP="00000000" w:rsidRDefault="00000000" w:rsidRPr="00000000" w14:paraId="0000001E">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Assessments, safety planning, resource navigation.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2: Build youth resilience and reduce exposure to violence.</w:t>
      </w:r>
    </w:p>
    <w:p w:rsidR="00000000" w:rsidDel="00000000" w:rsidP="00000000" w:rsidRDefault="00000000" w:rsidRPr="00000000" w14:paraId="00000021">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2: Engage 65 youth in year-round GOODLearningHub programming.</w:t>
      </w:r>
    </w:p>
    <w:p w:rsidR="00000000" w:rsidDel="00000000" w:rsidP="00000000" w:rsidRDefault="00000000" w:rsidRPr="00000000" w14:paraId="00000022">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Daily enrichment, mentorship, leadership activities.</w:t>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3: Foster community healing and violence prevention.</w:t>
      </w:r>
    </w:p>
    <w:p w:rsidR="00000000" w:rsidDel="00000000" w:rsidP="00000000" w:rsidRDefault="00000000" w:rsidRPr="00000000" w14:paraId="00000025">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3: Maintain and expand the Southwest Peace Gardens as safe healing spaces.</w:t>
      </w:r>
    </w:p>
    <w:p w:rsidR="00000000" w:rsidDel="00000000" w:rsidP="00000000" w:rsidRDefault="00000000" w:rsidRPr="00000000" w14:paraId="00000026">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Host 4 community events focused on trauma recovery, healing circles, and violence prevention.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 activities begin immediately upon funding, leveraging existing staff and partnerships to ensure swift implementation.</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Measurement of Outcomes and Evaluation</w:t>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Outcomes will be tracked and reported quarterly in GovGrants, focusing on:</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families enrolled in FSP and receiving ongoing case management.</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youth engaged in programming, with pre- and post-surveys tracking well-being and resilience.</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in Peace Garden events and trauma recovery activities.</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Victim service data, including demographics, types of victimization, and services accessed.</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both quantitative data (enrollment numbers, participation rates) and qualitative feedback (family surveys, staff observations) to measure progress and continuously refine services.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 Mission Alignment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aligns directly with GOODProjects’ mission to help 500 families in Southwest DC achieve self-sufficiency by 2030. By prioritizing safety, healing, and opportunity, we create trauma-informed pathways that address the systemic barriers faced by Black families in these neighborhoods.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 Intended Community Impact</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addresses critical policy and priority areas outlined in the RFA, including violence prevention, trauma recovery, and equity in victim services. By engaging residents directly in their healing and building pathways to stability, we aim to break cycles of trauma and foster long-term resilience. Community events and Peace Garden activation foster shared healing, while youth programming nurtures future leaders and reduces the risk of violence exposure.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Role in the Victim Services Continuum</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GOODProjects play an active role in the DC victim services continuum. We collaborate with housing providers, legal aid partners, health clinics, and DC agencies to ensure seamless referrals and comprehensive support for victims of crime. Our trauma-informed, culturally competent services complement existing citywide resources, strengthening the overall network and ensuring no family falls through the cracks.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628bhqozrb4" w:id="2"/>
      <w:bookmarkEnd w:id="2"/>
      <w:r w:rsidDel="00000000" w:rsidR="00000000" w:rsidRPr="00000000">
        <w:rPr>
          <w:rFonts w:ascii="Times New Roman" w:cs="Times New Roman" w:eastAsia="Times New Roman" w:hAnsi="Times New Roman"/>
          <w:b w:val="1"/>
          <w:bCs w:val="1"/>
          <w:color w:val="000000"/>
          <w:sz w:val="22"/>
          <w:szCs w:val="22"/>
          <w:rtl w:val="0"/>
        </w:rPr>
        <w:t xml:space="preserve">II. Evidence-Based</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Family Success Planning (FSP) model implemented in this project is firmly rooted in evidence-based practices identified as effective in serving families and youth impacted by trauma and crime.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model draws from family-centered case management and trauma-informed care frameworks, which have been validated through extensive research and recognized as best practices by national leaders such as the National Child Traumatic Stress Network (NCTSN) and the Office for Victims of Crime (OVC). Empirical research consistently demonstrates that holistic, family-focused assessments reduce barriers to accessing victim services and improve outcomes related to safety, housing stability, and mental health. In line with this, our FSP model prioritizes comprehensive, culturally sensitive assessments of family needs and trauma experiences.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case management approach is culturally relevant and strengths-based, reflecting research that emphasizes the importance of cultural responsiveness and leveraging family strengths to enhance engagement, particularly in communities of color. Empirical studies confirm that such culturally tailored approaches increase family trust and program retention, key factors in supporting victims of crime.</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wrap-around supports, including mental health services, housing stability assistance, educational resources, and financial coaching; reflects a recognized best practice for building long-term resilience and reducing the risk of future victimization. Research consistently shows that comprehensive support services, when provided in a coordinated and family-driven manner, lead to improved safety, stability, and self-sufficiency.</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youth specifically, our GOODLearningHub follows best practices in out-of-school-time programming identified by organizations such as the Afterschool Alliance and the RAND Corporation. Evidence from these sources demonstrates that high-quality, consistent programming increases protective factors for youth exposed to violence, including social-emotional resilience, academic engagement, and reduced risky behavior.</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training and expertise further ensure alignment with these best practices. Our Family Success Planning Program Manager and Youth Program Director are certified in Trauma-Informed Care, Suicide Prevention, and the Too Good for Drugs curriculum, which are evidence-informed programs for promoting resilience and reducing substance use risk among youth.</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project has not yet undergone a formal external evaluation, we continuously monitor outcomes through internal data collection, tracking family and youth progress across key metrics (enrollment, housing stability, safety planning, and youth well-being). This ongoing monitoring ensures that we remain aligned with best practices and can make data-driven adjustments to maximize impact.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da6w3sz9lr2" w:id="3"/>
      <w:bookmarkEnd w:id="3"/>
      <w:r w:rsidDel="00000000" w:rsidR="00000000" w:rsidRPr="00000000">
        <w:rPr>
          <w:rFonts w:ascii="Times New Roman" w:cs="Times New Roman" w:eastAsia="Times New Roman" w:hAnsi="Times New Roman"/>
          <w:b w:val="1"/>
          <w:bCs w:val="1"/>
          <w:color w:val="000000"/>
          <w:sz w:val="22"/>
          <w:szCs w:val="22"/>
          <w:rtl w:val="0"/>
        </w:rPr>
        <w:t xml:space="preserve">III. Trauma-Informed</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services are deeply rooted in the principles of trauma-informed care; safety, trustworthiness, peer support, collaboration, empowerment, and cultural humility. These principles are not just theoretical; they shape every aspect of our program delivery to ensure that families and youth impacted by trauma receive care that is healing and empowering.</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strategies include:</w:t>
      </w:r>
    </w:p>
    <w:p w:rsidR="00000000" w:rsidDel="00000000" w:rsidP="00000000" w:rsidRDefault="00000000" w:rsidRPr="00000000" w14:paraId="0000004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Training: All staff, including our Family Success Planning Program Manager (Marquel Webb) and Youth Program Director (Stephanie Page-Baxter), are trained in Trauma-Informed Care and cultural competency. They lead regular in-house trainings and refreshers to ensure that trauma-sensitive practices are consistently reinforced and updated based on emerging best practices.</w:t>
      </w:r>
    </w:p>
    <w:p w:rsidR="00000000" w:rsidDel="00000000" w:rsidP="00000000" w:rsidRDefault="00000000" w:rsidRPr="00000000" w14:paraId="0000005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Client-Centered Approach: Our Family Success Planning (FSP) model prioritizes survivor autonomy and decision-making. Families drive the planning process by identifying their own most pressing needs, ensuring that services are truly responsive and empowering.</w:t>
      </w:r>
    </w:p>
    <w:p w:rsidR="00000000" w:rsidDel="00000000" w:rsidP="00000000" w:rsidRDefault="00000000" w:rsidRPr="00000000" w14:paraId="00000051">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Environments: The physical spaces where we deliver programming, the GOODLearningHub and the Southwest Peace Gardens, are intentionally designed to be welcoming, culturally affirming, and safe for families to heal and build community.</w:t>
      </w:r>
    </w:p>
    <w:p w:rsidR="00000000" w:rsidDel="00000000" w:rsidP="00000000" w:rsidRDefault="00000000" w:rsidRPr="00000000" w14:paraId="00000052">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Reflection and Supervision: Staff meet weekly to review program delivery and share insights from their work, discussing any challenges or new trauma dynamics that emerge in the community. This collaborative reflection allows us to adapt quickly and ensure that our services remain sensitive to the evolving needs of families and youth.</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monitor that staff consistently use trauma-informed strategies, we:</w:t>
      </w:r>
    </w:p>
    <w:p w:rsidR="00000000" w:rsidDel="00000000" w:rsidP="00000000" w:rsidRDefault="00000000" w:rsidRPr="00000000" w14:paraId="0000005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trauma-informed practices into staff performance evaluations and case supervision meetings.</w:t>
      </w:r>
    </w:p>
    <w:p w:rsidR="00000000" w:rsidDel="00000000" w:rsidP="00000000" w:rsidRDefault="00000000" w:rsidRPr="00000000" w14:paraId="0000005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participant feedback through anonymous surveys and direct feedback mechanisms to ensure that families feel respected, safe, and supported.</w:t>
      </w:r>
    </w:p>
    <w:p w:rsidR="00000000" w:rsidDel="00000000" w:rsidP="00000000" w:rsidRDefault="00000000" w:rsidRPr="00000000" w14:paraId="0000005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data from our outcome tracking to identify areas for improvement and ongoing training.</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integrated approach ensures that our program not only adopts trauma-informed principles but also actively reinforces them throughout implementation, creating an environment of healing, dignity, and empowerment for victims and their families.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4"/>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ybf4kxmyiovm" w:id="4"/>
      <w:bookmarkEnd w:id="4"/>
      <w:r w:rsidDel="00000000" w:rsidR="00000000" w:rsidRPr="00000000">
        <w:rPr>
          <w:rFonts w:ascii="Times New Roman" w:cs="Times New Roman" w:eastAsia="Times New Roman" w:hAnsi="Times New Roman"/>
          <w:b w:val="1"/>
          <w:bCs w:val="1"/>
          <w:color w:val="000000"/>
          <w:sz w:val="22"/>
          <w:szCs w:val="22"/>
          <w:rtl w:val="0"/>
        </w:rPr>
        <w:t xml:space="preserve">IV. Community Informed</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GOODProjects is rooted in the belief that effective, lasting solutions must be co-created with the communities they are intended to serve. This project was designed in deep collaboration with Southwest DC families, youth, and community leaders. Every aspect of our program; from design to service delivery has been shaped by the lived experiences, voices, and insights of internal and external stakeholders.</w:t>
      </w:r>
    </w:p>
    <w:p w:rsidR="00000000" w:rsidDel="00000000" w:rsidP="00000000" w:rsidRDefault="00000000" w:rsidRPr="00000000" w14:paraId="0000005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Listening Sessions with Residents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held multiple listening sessions over the past year with youth, families, and Resident Council Presidents from Syphax Gardens and Greenleaf public housing communities. These sessions centered on identifying barriers to safety, gaps in victim services, and priorities for violence prevention and community healing. Feedback from these conversations directly informed our program structure, including the integration of family-led goal setting, healing-centered spaces like the Southwest Peace Gardens, and trauma-informed youth programming through the GOODLearningHub.</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Ongoing Advisory Councils</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Family Advisory Council and Youth Council play a critical role in ongoing program development. These advisory bodies are composed of residents with direct lived experience of the challenges our programs aim to address, including housing instability, victimization, and systemic disinvestment. Council members review program proposals, help co-create activities, provide feedback on services, and ensure cultural relevance. Their voices are not tokenized but empowered through compensation, consistent engagement, and decision-making authority within our planning processes.</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Staff Lived Experience and Community Connection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leadership and frontline staff reflect the communities we serve. Individuals like Chief Engagement Officer Darius Baxter and Family Success Planning Program Manager Marquel Webb bring deep community trust and credibility due to their journeys navigating systemic inequities, violence, and trauma. Their lived experience ensures programming is not only trauma-informed but also grounded in empathy, understanding, and shared history.</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Cross-Sector Community Partnerships</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work collaboratively with trusted community-based partners. including DC Central Kitchen, DC Housing Authority, local schools, Resident Councils, and other neighborhood-based service providers to identify emerging needs, coordinate resources, and fill gaps. These partnerships inform our strategic priorities and allow us to design programming that is complementary to, not duplicative of, existing services. This interconnected model supports a more holistic and coordinated victim services continuum in Ward 6.</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 Feedback and Participatory Evaluation</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qualitative feedback from residents and partners, we use quantitative data collected from our Family Success Planning assessments, youth surveys, and outcome tracking to guide program adaptations. Families are routinely asked for feedback on what is working, what needs to change, and what resources they still lack access to. Their insights feed into regular evaluation and planning cycles, making the process continuous and responsive.</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Inclusive Proposal Development Process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development for this project also included input from internal staff at all levels, including youth program leaders, case managers, and our community engagement team. Their hands-on experience working with residents helped shape the goals, activities, and implementation plans detailed in this application. Before submission, drafts were also reviewed by members of our Family Advisory Council, ensuring that the proposed services remain aligned with resident priorities.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Commitment to Equitable Power-Sharing</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its core, our approach centers on equity and power-sharing. We believe those most impacted by violence and systemic oppression are best positioned to define what healing and safety look like. By embedding their leadership into every stage of program development and implementation, we uphold our commitment to dignity, voice, and long-term community transformation.</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ebbm5k1357ur" w:id="5"/>
      <w:bookmarkEnd w:id="5"/>
      <w:r w:rsidDel="00000000" w:rsidR="00000000" w:rsidRPr="00000000">
        <w:rPr>
          <w:rFonts w:ascii="Times New Roman" w:cs="Times New Roman" w:eastAsia="Times New Roman" w:hAnsi="Times New Roman"/>
          <w:b w:val="1"/>
          <w:bCs w:val="1"/>
          <w:color w:val="000000"/>
          <w:sz w:val="22"/>
          <w:szCs w:val="22"/>
          <w:rtl w:val="0"/>
        </w:rPr>
        <w:t xml:space="preserve">V. Organizational Experience and Qualifications</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GOODProjects is a trusted, community-rooted nonprofit based in Southwest Washington, DC, with a strong track record of addressing poverty, violence, and trauma through culturally responsive, trauma-informed services. Since our founding in 2016, we’ve evolved from a grassroots initiative into a leading provider of family-centered programming, annually supporting hundreds of families through education, workforce development, mental health supports, and healing-centered community engagement.</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Organizational Capacity and Expertise</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leadership and staff reflect the lived experiences of the community, bringing both authenticity and deep understanding to our work. Co-founder and Chief Engagement Officer Darius Baxter, a DC native who experienced homelessness after his father’s murder, is a Georgetown graduate and Forbes 30 Under 30 honoree. He has secured millions in philanthropic and public investments and founded both GOODProjects and the Baxter Family Kid’s Center in Kenya.</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Programmatic Leadership and Qualifications</w:t>
      </w:r>
    </w:p>
    <w:p w:rsidR="00000000" w:rsidDel="00000000" w:rsidP="00000000" w:rsidRDefault="00000000" w:rsidRPr="00000000" w14:paraId="0000007B">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Marquel Webb, Family Success Planning Program Manager, holds a BA in Administration and is certified in Trauma-Informed Care, Suicide Prevention, and the “Too Good For Drugs” curriculum (certified 9/3/2024). He leads case management and supervises direct service staff.</w:t>
      </w:r>
    </w:p>
    <w:p w:rsidR="00000000" w:rsidDel="00000000" w:rsidP="00000000" w:rsidRDefault="00000000" w:rsidRPr="00000000" w14:paraId="0000007C">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Stephanie Page-Baxter, Youth Program Director, brings expertise in Early Childhood Learning and Positive Youth Development and holds certifications in Trauma-Informed Care, Suicide Prevention, Human Sexuality, and “Too Good For Drugs.” She oversees all youth engagement and development programming.</w:t>
      </w:r>
    </w:p>
    <w:p w:rsidR="00000000" w:rsidDel="00000000" w:rsidP="00000000" w:rsidRDefault="00000000" w:rsidRPr="00000000" w14:paraId="0000007D">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Phileke Holland, GOODLearningHub Instructional Support Coordinator and current Psychology senior at Towson University, manage tutoring operations, school communication, and data tracking. His outreach and mentoring background enhances both family engagement and daily program quality.</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Relevant Experience</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GOODProjects has extensive experience operating programs similar to those proposed. In 2023–2024, we provided Family Success Planning to 56 families, offered daily enrichment to over 60 youth through the GOODLearningHub, and hosted community healing events in our Southwest Peace Gardens, spaces created in response to local violence and trauma.</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Collaborations and Supports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partner with DC Central Kitchen, DC Housing Authority, local schools, and Resident Councils to align services, ensure continuity of care, and strengthen the broader safety net. These collaborations support warm handoffs, referral systems, and holistic family engagement.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Financial and Administrative Systems</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501(c)(3), GOODProjects uses QuickBooks Online, maintains board-reviewed internal controls, and follows formal compliance procedures for managing public and private funds. Our finance team is fully prepared to administer grant awards with transparency, track expenditures, and report outcomes as required.</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rFonts w:ascii="Times New Roman" w:cs="Times New Roman" w:eastAsia="Times New Roman" w:hAnsi="Times New Roman"/>
        </w:rPr>
      </w:pPr>
      <w:bookmarkStart w:colFirst="0" w:colLast="0" w:name="_8ewmifhaq7z" w:id="6"/>
      <w:bookmarkEnd w:id="6"/>
      <w:r w:rsidDel="00000000" w:rsidR="00000000" w:rsidRPr="00000000">
        <w:rPr>
          <w:rFonts w:ascii="Times New Roman" w:cs="Times New Roman" w:eastAsia="Times New Roman" w:hAnsi="Times New Roman"/>
          <w:b w:val="1"/>
          <w:bCs w:val="1"/>
          <w:color w:val="000000"/>
          <w:sz w:val="22"/>
          <w:szCs w:val="22"/>
          <w:rtl w:val="0"/>
        </w:rPr>
        <w:t xml:space="preserve">VI. Data and Evaluation</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GOODProjects utilizes a comprehensive data collection and evaluation framework to monitor service delivery, measure impact, and continuously improve programming. This system is designed to meet OVSJG’s reporting standards and to ensure accountability to both funders and the Southwest DC families we serve.</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 Collection and Record-Keeping</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maintain detailed, secure records of services provided through case management logs, daily attendance tracking, and digital data entry systems overseen by program staff. Each enrolled family and youth participant is assigned a unique identifier, ensuring confidentiality while allowing for consistent tracking across multiple program components.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collect quantitative and qualitative data across our service areas; Family Success Planning (FSP), youth programming at the GOODLearningHub, and community healing events in the Southwest Peace Gardens. All data is disaggregated by race, ethnicity, gender, and type of victimization, aligned with OVSJG’s standard performance measures.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Key Performance Measures and Outcome Metrics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report quarterly in GovGrants using the required OVSJG victim services metrics. Standard and program-specific outcomes include:</w:t>
      </w:r>
    </w:p>
    <w:p w:rsidR="00000000" w:rsidDel="00000000" w:rsidP="00000000" w:rsidRDefault="00000000" w:rsidRPr="00000000" w14:paraId="0000009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Metrics</w:t>
      </w:r>
    </w:p>
    <w:p w:rsidR="00000000" w:rsidDel="00000000" w:rsidP="00000000" w:rsidRDefault="00000000" w:rsidRPr="00000000" w14:paraId="0000009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families enrolled in FSP</w:t>
      </w:r>
    </w:p>
    <w:p w:rsidR="00000000" w:rsidDel="00000000" w:rsidP="00000000" w:rsidRDefault="00000000" w:rsidRPr="00000000" w14:paraId="0000009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youth engaged in out-of-school-time programming</w:t>
      </w:r>
    </w:p>
    <w:p w:rsidR="00000000" w:rsidDel="00000000" w:rsidP="00000000" w:rsidRDefault="00000000" w:rsidRPr="00000000" w14:paraId="0000009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participants attending Peace Garden healing events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Short-Term Outcome Measures</w:t>
      </w:r>
    </w:p>
    <w:p w:rsidR="00000000" w:rsidDel="00000000" w:rsidP="00000000" w:rsidRDefault="00000000" w:rsidRPr="00000000" w14:paraId="0000009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families reporting an increased sense of safety and access to services</w:t>
      </w:r>
    </w:p>
    <w:p w:rsidR="00000000" w:rsidDel="00000000" w:rsidP="00000000" w:rsidRDefault="00000000" w:rsidRPr="00000000" w14:paraId="0000009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youth showing increased protective factors and reduced exposure to violence</w:t>
      </w:r>
    </w:p>
    <w:p w:rsidR="00000000" w:rsidDel="00000000" w:rsidP="00000000" w:rsidRDefault="00000000" w:rsidRPr="00000000" w14:paraId="0000009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satisfaction with services (via surveys and feedback tools)</w:t>
      </w:r>
    </w:p>
    <w:p w:rsidR="00000000" w:rsidDel="00000000" w:rsidP="00000000" w:rsidRDefault="00000000" w:rsidRPr="00000000" w14:paraId="0000009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 delivery of individualized safety plans within 2 weeks of FSP intake</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Long-Term Outcome Measures</w:t>
      </w:r>
      <w:r w:rsidDel="00000000" w:rsidR="00000000" w:rsidRPr="00000000">
        <w:rPr>
          <w:rtl w:val="0"/>
        </w:rPr>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families demonstrating progress in housing stability, mental health referrals, and financial coaching goals over 6–12 months</w:t>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Sustained youth engagement across multiple program cycles</w:t>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of strengthened community connection and trust through repeat participation in community events and advisory councils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Evaluation Approach and Use of Data</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pre-and post-assessments, surveys, case notes, and attendance logs to capture both the quantitative and qualitative impacts of our services. This includes trauma-informed self-assessments for families, youth engagement rubrics, and caregiver feedback. Data is reviewed monthly by program staff and quarterly with senior leadership.</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convene weekly internal meetings to review emerging trends, identify service delivery challenges, and integrate continuous improvement strategies. Feedback from these sessions directly informs program design updates, staff training needs, and partnership coordination.</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Community-Engaged Evaluation Process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Family Advisory Council and Youth Council regularly review aggregate data and provide interpretation of results through a community lens. This participatory approach ensures our evaluation process reflects not just service outputs, but real-world experiences and outcomes of the people we serve.</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Staff Oversight and Responsibilities</w:t>
      </w:r>
    </w:p>
    <w:p w:rsidR="00000000" w:rsidDel="00000000" w:rsidP="00000000" w:rsidRDefault="00000000" w:rsidRPr="00000000" w14:paraId="000000A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Marquel Webb, Family Success Planning Program Manager, ensures fidelity to data collection protocols, oversees case documentation, and leads outcome analysis for FSP participants. His certifications in Trauma-Informed Care and extensive program experience ensure evaluation methods align with best practices in victim services.</w:t>
      </w:r>
    </w:p>
    <w:p w:rsidR="00000000" w:rsidDel="00000000" w:rsidP="00000000" w:rsidRDefault="00000000" w:rsidRPr="00000000" w14:paraId="000000A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Phileke Holland, GOODLearningHub Direct Instructional Support Coordinator, tracks tutoring sessions, youth attendance, and academic progress daily. As a psychology major with deep community insight, he ensures data is not only accurate but also meaningful and actionable.</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Impact to Date (for Continuation of Services)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FY23–24, GOODProjects served 56 families through FSP, reached over 60 youth through consistent afterschool engagement, and hosted multiple healing events that drew over 200 participants. Based on evaluation findings and community feedback, we have added more structured safety planning protocols and strengthened our mental health referral pathways in response to increased trauma-related needs.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Final Evaluation and Reporting</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grant period, we will submit a comprehensive final report detailing both quantitative outputs and narrative outcomes, including key learnings, success stories, and identified areas for growth. This evaluation will inform not only future program development but also our broader strategy for scaling trauma-informed, community-led services across Southwest DC.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9e56afb8-d9f7-4d4e-bca5-2a214c4fcfe9</vt:lpwstr>
  </property>
</Properties>
</file>