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B8" w:rsidRDefault="00A17EB8" w:rsidP="00A17EB8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IT168 E-Commerce and ERP </w:t>
      </w:r>
    </w:p>
    <w:p w:rsidR="00A17EB8" w:rsidRDefault="00A17EB8" w:rsidP="00A17EB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L-T-P: 3-0-0-3 </w:t>
      </w:r>
    </w:p>
    <w:p w:rsidR="00A17EB8" w:rsidRDefault="00A17EB8" w:rsidP="00A17EB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Objectives</w:t>
      </w:r>
      <w:r>
        <w:rPr>
          <w:rFonts w:ascii="Calibri" w:hAnsi="Calibri" w:cs="Calibri"/>
          <w:sz w:val="22"/>
          <w:szCs w:val="22"/>
        </w:rPr>
        <w:t xml:space="preserve">: The objective of the course is to get the students familiar with E-commerce, challenges faced by E-commerce, ERP as a part of E-commerce. </w:t>
      </w:r>
    </w:p>
    <w:p w:rsidR="00A17EB8" w:rsidRDefault="00A17EB8" w:rsidP="00A17EB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Outcome</w:t>
      </w:r>
      <w:r>
        <w:rPr>
          <w:rFonts w:ascii="Calibri" w:hAnsi="Calibri" w:cs="Calibri"/>
          <w:sz w:val="22"/>
          <w:szCs w:val="22"/>
        </w:rPr>
        <w:t xml:space="preserve">: Gets well-versed with the concepts of e-commerce, security involved in e-commerce and gains the ability to managing enterprise. </w:t>
      </w:r>
    </w:p>
    <w:p w:rsidR="00A17EB8" w:rsidRDefault="00A17EB8" w:rsidP="00A17EB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UNIT I: Business Models of E–Commerce Lectures: 6 </w:t>
      </w:r>
    </w:p>
    <w:p w:rsidR="00A17EB8" w:rsidRDefault="00A17EB8" w:rsidP="00A17EB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E–Commerce Organization Model Based On Transaction Type, Model Based On Transaction Party: B2B, B2C, C2B, C2C, E– Governance; Limitations &amp; Scope. E–strategy: Overview, Strategic Methods for developing E – commerce. Four C’s: (Convergence, Collaborative Computing, Content Management &amp; Call </w:t>
      </w:r>
      <w:proofErr w:type="spellStart"/>
      <w:r>
        <w:rPr>
          <w:rFonts w:ascii="Calibri" w:hAnsi="Calibri" w:cs="Calibri"/>
          <w:sz w:val="22"/>
          <w:szCs w:val="22"/>
        </w:rPr>
        <w:t>Center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</w:p>
    <w:p w:rsidR="00A17EB8" w:rsidRDefault="00A17EB8" w:rsidP="00A17EB8">
      <w:pPr>
        <w:pStyle w:val="Default"/>
        <w:rPr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UNIT II: Electronic Commerce Providers Lectures: 4 </w:t>
      </w:r>
      <w:r>
        <w:rPr>
          <w:sz w:val="18"/>
          <w:szCs w:val="18"/>
        </w:rPr>
        <w:t xml:space="preserve">Detailed Syllabus B. Tech. Program, NIT Patna Session 2015-16 </w:t>
      </w:r>
      <w:proofErr w:type="gramStart"/>
      <w:r>
        <w:rPr>
          <w:rFonts w:ascii="Calibri" w:hAnsi="Calibri" w:cs="Calibri"/>
          <w:sz w:val="22"/>
          <w:szCs w:val="22"/>
        </w:rPr>
        <w:t>Page</w:t>
      </w:r>
      <w:proofErr w:type="gramEnd"/>
      <w:r>
        <w:rPr>
          <w:rFonts w:ascii="Calibri" w:hAnsi="Calibri" w:cs="Calibri"/>
          <w:sz w:val="22"/>
          <w:szCs w:val="22"/>
        </w:rPr>
        <w:t xml:space="preserve"> 171 </w:t>
      </w:r>
    </w:p>
    <w:p w:rsidR="00A17EB8" w:rsidRDefault="00A17EB8" w:rsidP="00A17EB8">
      <w:pPr>
        <w:pStyle w:val="Default"/>
        <w:rPr>
          <w:color w:val="auto"/>
        </w:rPr>
      </w:pPr>
    </w:p>
    <w:p w:rsidR="00A17EB8" w:rsidRDefault="00A17EB8" w:rsidP="00A17EB8">
      <w:pPr>
        <w:pStyle w:val="Default"/>
        <w:pageBreakBefore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 xml:space="preserve">On-line Commerce options: Company profiles. Electronic Payment Systems: Digital payment systems; First virtual Internet payment system; Cyber cash model. On-line Commerce Environments: Servers and commercial environments; E-Commerce servers.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UNIT III: E–Payment Mechanism Lectures: 10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Payment through card system, E–Cheque, E–Cash, E –Payment, Threats &amp; Protections.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E–Marketing: Home–Shopping, E-Marketing, Tele-Marketing. Electronic Data Interchange (EDI): Concepts, Benefits and Applications; EDI Model, EDI Protocols (UN EDI FACT / GTDI, ANSI X–12), Operational process of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Digicash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Ecash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Trail; Using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Ecash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; Smart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cardsData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Encryption (DES / RSA). Risk of E –Commerce: Overview, Security for E–Commerce, Security Standards, Firewall, Cryptography, Key Management, Password Systems, Digital certificates, Digital signatures.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UNIT IV: Enterprise Resource Planning (ERP) Lectures: 7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Introductory Concepts: Scope of ERP, Benefits of ERP, Importance of ERP in the E-Business era. Supply Chain Management: Origin of the term, Role of ERP in SCM, ERP Features and capabilities. Overview of Commercial Software, re-engineering work processes for IT applications, Business Process Redesign, Knowledge engineering and data warehouse, Advantages &amp; disadvantages of ERP.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UNIT V: ERP–Business Modules Lectures: 11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Functional and Process of Resource.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Management, Introduction to basic Modules of ERP System: HRD, Personnel Management, Training and Development, Skill Inventory, Material Planning and Control, Inventory, Forecasting, Manufacturing, Production Planning, Production Scheduling, Production Control, Sales and Distribution, Finance, Resource Management in global scenario.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UNIT VI: ERP - Case Study Lectures: 4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ERP as an Integrated System, Data Base Approach,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Workflows in ERP, ERP and Corporate Portal, ERP Implementation: ERP Life Cycle Model, Information Systems Planning, Critical Success Factors of ERP Implementation, Extended ERP Applications: Customer Relationship Management, Supply Chain Management, Product Life Cycle Management.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Text Books: </w:t>
      </w:r>
    </w:p>
    <w:p w:rsidR="00A17EB8" w:rsidRDefault="00A17EB8" w:rsidP="00A17EB8">
      <w:pPr>
        <w:pStyle w:val="Default"/>
        <w:spacing w:after="3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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Adesh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k.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Pandey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>, “Electronic Commerce” (Fourth Edition</w:t>
      </w:r>
      <w:proofErr w:type="gramStart"/>
      <w:r>
        <w:rPr>
          <w:rFonts w:ascii="Calibri" w:hAnsi="Calibri" w:cs="Calibri"/>
          <w:color w:val="auto"/>
          <w:sz w:val="22"/>
          <w:szCs w:val="22"/>
        </w:rPr>
        <w:t>) :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Pete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Loshin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A17EB8" w:rsidRDefault="00A17EB8" w:rsidP="00A17EB8">
      <w:pPr>
        <w:pStyle w:val="Default"/>
        <w:spacing w:after="30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 Dave Chaffey, “E-Business and E-Commerce Management”, 3rd Edition, 2009, Pearson Education Inc., New Delhi.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 </w:t>
      </w:r>
      <w:proofErr w:type="gramStart"/>
      <w:r>
        <w:rPr>
          <w:rFonts w:ascii="Calibri" w:hAnsi="Calibri" w:cs="Calibri"/>
          <w:color w:val="auto"/>
          <w:sz w:val="22"/>
          <w:szCs w:val="22"/>
        </w:rPr>
        <w:t>ii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) Ellen Monk, Bret Wagner, “Concepts in Enterprise Resource Planning”, 2nd Edition, CENGAGE Learning India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Pvt.Ltd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., New Delhi.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Reference Books </w:t>
      </w:r>
    </w:p>
    <w:p w:rsidR="00A17EB8" w:rsidRDefault="00A17EB8" w:rsidP="00A17EB8">
      <w:pPr>
        <w:pStyle w:val="Default"/>
        <w:spacing w:after="1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i) K.K. Bajaj, D. Nag “E-Commerce”, 2nd Edition, McGraw-Hill Education, New Delhi. </w:t>
      </w:r>
    </w:p>
    <w:p w:rsidR="00A17EB8" w:rsidRDefault="00A17EB8" w:rsidP="00A17EB8">
      <w:pPr>
        <w:pStyle w:val="Default"/>
        <w:spacing w:after="1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ii) Gary P. Schneider, “Electronic Commerce”, 7th Edition,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Cengage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Learning India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Pvt.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Ltd., New Delhi. </w:t>
      </w:r>
    </w:p>
    <w:p w:rsidR="00A17EB8" w:rsidRDefault="00A17EB8" w:rsidP="00A17EB8">
      <w:pPr>
        <w:pStyle w:val="Default"/>
        <w:spacing w:after="1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iii) P.T. Joseph, “E-Commerce </w:t>
      </w:r>
      <w:proofErr w:type="gramStart"/>
      <w:r>
        <w:rPr>
          <w:rFonts w:ascii="Calibri" w:hAnsi="Calibri" w:cs="Calibri"/>
          <w:color w:val="auto"/>
          <w:sz w:val="22"/>
          <w:szCs w:val="22"/>
        </w:rPr>
        <w:t>An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Indian Perspective”, PHI Publication,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NewDelhi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. </w:t>
      </w:r>
    </w:p>
    <w:p w:rsidR="00A17EB8" w:rsidRDefault="00A17EB8" w:rsidP="00A17EB8">
      <w:pPr>
        <w:pStyle w:val="Default"/>
        <w:spacing w:after="18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 xml:space="preserve">iv)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Bhaskar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Bharat, “Electronic Commerce-Technology and Application”, McGraw-Hill Education, New Delhi.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A17EB8" w:rsidRDefault="00A17EB8" w:rsidP="00A17EB8">
      <w:pPr>
        <w:pStyle w:val="Default"/>
        <w:spacing w:after="1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v) Mary Sumner, “Enterprise Resource Planning”, 2005, PHI Learning India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Pvt.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Ltd</w:t>
      </w:r>
      <w:proofErr w:type="gramStart"/>
      <w:r>
        <w:rPr>
          <w:rFonts w:ascii="Calibri" w:hAnsi="Calibri" w:cs="Calibri"/>
          <w:color w:val="auto"/>
          <w:sz w:val="22"/>
          <w:szCs w:val="22"/>
        </w:rPr>
        <w:t>./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Pearson Education, New Delhi. </w:t>
      </w:r>
    </w:p>
    <w:p w:rsidR="00A17EB8" w:rsidRDefault="00A17EB8" w:rsidP="00A17EB8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vi) Chan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, “E-Commerce fundamentals and Applications”, Wiley India, New Delhi. </w:t>
      </w:r>
    </w:p>
    <w:p w:rsidR="00AA21AD" w:rsidRDefault="00AA21AD">
      <w:bookmarkStart w:id="0" w:name="_GoBack"/>
      <w:bookmarkEnd w:id="0"/>
    </w:p>
    <w:sectPr w:rsidR="00AA21AD" w:rsidSect="002E1F0C">
      <w:pgSz w:w="11906" w:h="17338"/>
      <w:pgMar w:top="1445" w:right="1082" w:bottom="658" w:left="12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B8"/>
    <w:rsid w:val="00A17EB8"/>
    <w:rsid w:val="00AA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E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E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2015-09-03T07:10:00Z</dcterms:created>
  <dcterms:modified xsi:type="dcterms:W3CDTF">2015-09-03T07:12:00Z</dcterms:modified>
</cp:coreProperties>
</file>