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576937" w14:textId="40287530" w:rsidR="009A7043" w:rsidRDefault="003B38BE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>
              <w:rPr>
                <w:b w:val="0"/>
                <w:bCs/>
                <w:lang w:val="sr-Latn-RS"/>
              </w:rPr>
              <w:t xml:space="preserve">Stabline instalacije za </w:t>
            </w:r>
            <w:r w:rsidR="007C1951">
              <w:rPr>
                <w:b w:val="0"/>
                <w:bCs/>
                <w:lang w:val="sr-Latn-RS"/>
              </w:rPr>
              <w:t>gašenje požara: Provera rada instalacije</w:t>
            </w:r>
          </w:p>
          <w:p w14:paraId="3A1A5DF4" w14:textId="5FDF55DC" w:rsidR="003B38BE" w:rsidRPr="003B38BE" w:rsidRDefault="007C1951" w:rsidP="007C1951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7C1951">
              <w:rPr>
                <w:b w:val="0"/>
                <w:bCs/>
                <w:lang w:val="sr-Latn-RS"/>
              </w:rPr>
              <w:t>Стационарные системы пожаротушения: Проверка работы системы</w:t>
            </w:r>
          </w:p>
        </w:tc>
      </w:tr>
      <w:tr w:rsidR="00297781" w:rsidRPr="003B325F" w14:paraId="0F8E9C53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356929">
              <w:rPr>
                <w:lang w:val="en-US"/>
              </w:rPr>
              <w:t>Referentni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dokument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izvodjenja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usluge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održavanja</w:t>
            </w:r>
            <w:proofErr w:type="spellEnd"/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72C0BEB6" w:rsidR="002F6248" w:rsidRPr="00E5467C" w:rsidRDefault="004804CC" w:rsidP="00CB3604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izvo</w:t>
            </w:r>
            <w:proofErr w:type="spellEnd"/>
            <w:r w:rsidRPr="004804CC">
              <w:rPr>
                <w:b w:val="0"/>
                <w:color w:val="auto"/>
              </w:rPr>
              <w:t>đ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enja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Usluga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i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Radova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okviru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Obavezuju</w:t>
            </w:r>
            <w:proofErr w:type="spellEnd"/>
            <w:r w:rsidRPr="004804CC">
              <w:rPr>
                <w:b w:val="0"/>
                <w:color w:val="auto"/>
              </w:rPr>
              <w:t>ć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eg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obima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936C86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Strong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Vrsta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usluge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i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datumi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početka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i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završetka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usluge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>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936C86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proofErr w:type="spellStart"/>
            <w:r w:rsidRPr="00661D7F">
              <w:rPr>
                <w:b/>
                <w:color w:val="auto"/>
                <w:sz w:val="20"/>
                <w:lang w:val="en-US"/>
              </w:rPr>
              <w:t>Početak</w:t>
            </w:r>
            <w:proofErr w:type="spellEnd"/>
            <w:r w:rsidRPr="00661D7F">
              <w:rPr>
                <w:b/>
                <w:color w:val="auto"/>
                <w:sz w:val="20"/>
                <w:lang w:val="en-US"/>
              </w:rPr>
              <w:t xml:space="preserve">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Strong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proofErr w:type="spellStart"/>
            <w:r w:rsidRPr="00661D7F">
              <w:rPr>
                <w:b/>
                <w:color w:val="auto"/>
                <w:sz w:val="20"/>
                <w:lang w:val="en-US"/>
              </w:rPr>
              <w:t>Završetak</w:t>
            </w:r>
            <w:proofErr w:type="spellEnd"/>
            <w:r w:rsidRPr="00661D7F">
              <w:rPr>
                <w:b/>
                <w:color w:val="auto"/>
                <w:sz w:val="20"/>
                <w:lang w:val="en-US"/>
              </w:rPr>
              <w:t xml:space="preserve">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Strong"/>
                <w:b/>
                <w:color w:val="auto"/>
                <w:sz w:val="20"/>
                <w:szCs w:val="22"/>
              </w:rPr>
            </w:pPr>
            <w:r w:rsidRPr="00ED6716">
              <w:rPr>
                <w:rStyle w:val="Strong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Strong"/>
                <w:b/>
                <w:color w:val="auto"/>
                <w:sz w:val="16"/>
                <w:szCs w:val="16"/>
              </w:rPr>
            </w:pPr>
            <w:proofErr w:type="spellStart"/>
            <w:r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Plansko</w:t>
            </w:r>
            <w:proofErr w:type="spellEnd"/>
            <w:r w:rsidR="00B60E03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proofErr w:type="spellStart"/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proofErr w:type="spellStart"/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proofErr w:type="spellEnd"/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proofErr w:type="spellStart"/>
            <w:r w:rsidR="00013A10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Srednja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559E5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Kompleksni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Strong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936C86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55056EA7" w:rsidR="00013A10" w:rsidRPr="0023031B" w:rsidRDefault="00C67B8D" w:rsidP="00013A10">
            <w:pPr>
              <w:pStyle w:val="NormalHeader0"/>
              <w:rPr>
                <w:rStyle w:val="Strong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BC0E13">
              <w:rPr>
                <w:b w:val="0"/>
                <w:color w:val="auto"/>
                <w:lang w:val="en-US"/>
              </w:rPr>
              <w:t>1</w:t>
            </w:r>
            <w:r w:rsidR="0023031B" w:rsidRPr="0023031B">
              <w:rPr>
                <w:b w:val="0"/>
                <w:color w:val="auto"/>
                <w:lang w:val="en-US"/>
              </w:rPr>
              <w:t xml:space="preserve">.08.2025 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6ED2516B" w:rsidR="00013A10" w:rsidRPr="0023031B" w:rsidRDefault="00C67B8D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BC0E13">
              <w:rPr>
                <w:b w:val="0"/>
                <w:color w:val="auto"/>
                <w:lang w:val="en-US"/>
              </w:rPr>
              <w:t>1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 (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) 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>ž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936C86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406542" w14:paraId="6C7E8AE0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proofErr w:type="spellStart"/>
            <w:r w:rsidRPr="00317E2B">
              <w:rPr>
                <w:b w:val="0"/>
                <w:color w:val="auto"/>
                <w:lang w:val="en-US"/>
              </w:rPr>
              <w:t>Milić</w:t>
            </w:r>
            <w:proofErr w:type="spellEnd"/>
            <w:r w:rsidRPr="00317E2B">
              <w:rPr>
                <w:b w:val="0"/>
                <w:color w:val="auto"/>
                <w:lang w:val="en-US"/>
              </w:rPr>
              <w:t xml:space="preserve">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2FB2B9A0" w:rsidR="0036181C" w:rsidRPr="00317E2B" w:rsidRDefault="00E45A7A" w:rsidP="00CB3604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1B6FC7" w:rsidRPr="00406542" w14:paraId="341998A5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2216E550" w14:textId="77777777" w:rsidR="001B6FC7" w:rsidRPr="00415A95" w:rsidRDefault="001B6FC7" w:rsidP="001B6FC7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6367FB29" w14:textId="55F2C75D" w:rsidR="001B6FC7" w:rsidRPr="00317E2B" w:rsidRDefault="001B6FC7" w:rsidP="001B6FC7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Manestar Tomislav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271B5094" w14:textId="5868A475" w:rsidR="001B6FC7" w:rsidRPr="00317E2B" w:rsidRDefault="001B6FC7" w:rsidP="00CB3604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DEEFAD5" w14:textId="7F09C750" w:rsidR="001B6FC7" w:rsidRDefault="001B6FC7" w:rsidP="001B6FC7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106FD8" w:rsidRPr="00406542" w14:paraId="0A65F7D3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2726428A" w14:textId="77777777" w:rsidR="00106FD8" w:rsidRPr="00415A95" w:rsidRDefault="00106FD8" w:rsidP="00106FD8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01D365A7" w14:textId="7ECD8C33" w:rsidR="00106FD8" w:rsidRPr="00317E2B" w:rsidRDefault="00106FD8" w:rsidP="00106FD8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25EF7004" w14:textId="6559C25A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6DA913B5" w14:textId="3F81DD0C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415A95" w:rsidRDefault="0036181C">
      <w:pPr>
        <w:rPr>
          <w:lang w:val="en-US"/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B24A32" w14:paraId="2A43B6B2" w14:textId="77777777" w:rsidTr="00936C86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B24A32" w:rsidRDefault="00230F1B" w:rsidP="00B9157E">
            <w:pPr>
              <w:spacing w:after="60"/>
              <w:rPr>
                <w:rStyle w:val="Strong"/>
                <w:sz w:val="20"/>
                <w:lang w:val="sr-Latn-RS"/>
              </w:rPr>
            </w:pPr>
            <w:bookmarkStart w:id="0" w:name="_Hlk206077129"/>
            <w:r w:rsidRPr="00B24A32">
              <w:rPr>
                <w:rStyle w:val="Strong"/>
                <w:sz w:val="20"/>
              </w:rPr>
              <w:t xml:space="preserve">3.   </w:t>
            </w:r>
            <w:r w:rsidR="001772D0" w:rsidRPr="00B24A32">
              <w:rPr>
                <w:rStyle w:val="Strong"/>
                <w:sz w:val="20"/>
              </w:rPr>
              <w:t xml:space="preserve">Spisak održavane opreme </w:t>
            </w:r>
            <w:r w:rsidRPr="00B24A32">
              <w:rPr>
                <w:rStyle w:val="Strong"/>
                <w:sz w:val="20"/>
              </w:rPr>
              <w:t>/</w:t>
            </w:r>
            <w:r w:rsidRPr="00B24A32">
              <w:rPr>
                <w:rStyle w:val="Strong"/>
                <w:sz w:val="20"/>
                <w:lang w:val="sl-SI"/>
              </w:rPr>
              <w:t xml:space="preserve"> </w:t>
            </w:r>
            <w:r w:rsidR="00DA7AF6" w:rsidRPr="00B24A32">
              <w:rPr>
                <w:rStyle w:val="Strong"/>
                <w:sz w:val="20"/>
              </w:rPr>
              <w:t>Перечень обслуживаемого оборудования»</w:t>
            </w:r>
          </w:p>
        </w:tc>
      </w:tr>
      <w:tr w:rsidR="00230F1B" w:rsidRPr="00B24A32" w14:paraId="1F122687" w14:textId="77777777" w:rsidTr="00936C86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B24A32" w:rsidRDefault="00230F1B" w:rsidP="00DA7AF6">
            <w:pPr>
              <w:spacing w:after="60"/>
              <w:rPr>
                <w:rStyle w:val="Strong"/>
                <w:lang w:val="en-US"/>
              </w:rPr>
            </w:pPr>
            <w:proofErr w:type="spellStart"/>
            <w:r w:rsidRPr="00B24A32">
              <w:rPr>
                <w:rStyle w:val="Strong"/>
                <w:lang w:val="en-US"/>
              </w:rPr>
              <w:t>Oprema</w:t>
            </w:r>
            <w:proofErr w:type="spellEnd"/>
            <w:r w:rsidRPr="00B24A32">
              <w:rPr>
                <w:rStyle w:val="Strong"/>
                <w:lang w:val="en-US"/>
              </w:rPr>
              <w:t xml:space="preserve"> (TAG</w:t>
            </w:r>
            <w:r w:rsidR="00677ABB" w:rsidRPr="00B24A32">
              <w:rPr>
                <w:rStyle w:val="Strong"/>
                <w:lang w:val="en-US"/>
              </w:rPr>
              <w:t xml:space="preserve">, </w:t>
            </w:r>
            <w:r w:rsidR="008377E5" w:rsidRPr="00B24A32">
              <w:rPr>
                <w:rStyle w:val="Strong"/>
                <w:lang w:val="en-US"/>
              </w:rPr>
              <w:t xml:space="preserve">Tip </w:t>
            </w:r>
            <w:proofErr w:type="spellStart"/>
            <w:r w:rsidR="008377E5" w:rsidRPr="00B24A32">
              <w:rPr>
                <w:rStyle w:val="Strong"/>
                <w:lang w:val="en-US"/>
              </w:rPr>
              <w:t>i</w:t>
            </w:r>
            <w:proofErr w:type="spellEnd"/>
            <w:r w:rsidR="008377E5" w:rsidRPr="00B24A32">
              <w:rPr>
                <w:rStyle w:val="Strong"/>
                <w:lang w:val="en-US"/>
              </w:rPr>
              <w:t xml:space="preserve"> td.</w:t>
            </w:r>
            <w:r w:rsidRPr="00B24A32">
              <w:rPr>
                <w:rStyle w:val="Strong"/>
                <w:lang w:val="en-US"/>
              </w:rPr>
              <w:t>)</w:t>
            </w:r>
          </w:p>
          <w:p w14:paraId="7F7352AD" w14:textId="02631278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Инструменты</w:t>
            </w:r>
            <w:r w:rsidRPr="00B24A32">
              <w:rPr>
                <w:rStyle w:val="Strong"/>
                <w:lang w:val="sl-SI"/>
              </w:rPr>
              <w:t xml:space="preserve"> </w:t>
            </w:r>
            <w:r w:rsidRPr="00B24A32">
              <w:rPr>
                <w:rStyle w:val="Strong"/>
              </w:rPr>
              <w:t>(</w:t>
            </w:r>
            <w:r w:rsidRPr="00B24A32">
              <w:rPr>
                <w:rStyle w:val="Strong"/>
                <w:lang w:val="sr-Latn-CS"/>
              </w:rPr>
              <w:t>TAG</w:t>
            </w:r>
            <w:r w:rsidR="008377E5" w:rsidRPr="00B24A32">
              <w:rPr>
                <w:rStyle w:val="Strong"/>
                <w:lang w:val="sr-Latn-CS"/>
              </w:rPr>
              <w:t xml:space="preserve">, </w:t>
            </w:r>
            <w:r w:rsidR="008377E5" w:rsidRPr="00B24A32">
              <w:rPr>
                <w:rStyle w:val="Strong"/>
              </w:rPr>
              <w:t>тип и тд.</w:t>
            </w:r>
            <w:r w:rsidRPr="00B24A32">
              <w:rPr>
                <w:rStyle w:val="Strong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Opis / Наименование</w:t>
            </w:r>
          </w:p>
        </w:tc>
      </w:tr>
      <w:tr w:rsidR="00A97436" w:rsidRPr="00B24A32" w14:paraId="7BC70CB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FA48772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5ECFFDF" w14:textId="1DD1687D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A13E41" w:rsidRPr="00B24A32">
              <w:rPr>
                <w:color w:val="auto"/>
                <w:lang w:val="en-US"/>
              </w:rPr>
              <w:t>-FGS-AMCP-001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0AC2000" w14:textId="77777777" w:rsidR="00A97436" w:rsidRPr="00B24A32" w:rsidRDefault="00A13E41" w:rsidP="00A97436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="00AD39F0" w:rsidRPr="00B24A32">
              <w:rPr>
                <w:color w:val="auto"/>
                <w:lang w:val="en-US"/>
              </w:rPr>
              <w:t xml:space="preserve"> /</w:t>
            </w:r>
          </w:p>
          <w:p w14:paraId="3020F796" w14:textId="79624C1B" w:rsidR="00AD39F0" w:rsidRPr="00B24A32" w:rsidRDefault="00AD39F0" w:rsidP="00A97436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A97436" w:rsidRPr="00B24A32" w14:paraId="0063660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86BFE11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1FEC8CA" w14:textId="3FDD7D90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AD39F0" w:rsidRPr="00B24A32">
              <w:rPr>
                <w:color w:val="auto"/>
                <w:lang w:val="en-US"/>
              </w:rPr>
              <w:t>-FGS-AMCP-002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871A306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Pr="00B24A32">
              <w:rPr>
                <w:color w:val="auto"/>
                <w:lang w:val="en-US"/>
              </w:rPr>
              <w:t xml:space="preserve"> /</w:t>
            </w:r>
          </w:p>
          <w:p w14:paraId="6669B576" w14:textId="2A87E6C3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A97436" w:rsidRPr="00B24A32" w14:paraId="69DE396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8D0BE69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B25838F" w14:textId="7E1EDB99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AD39F0" w:rsidRPr="00B24A32">
              <w:rPr>
                <w:color w:val="auto"/>
                <w:lang w:val="en-US"/>
              </w:rPr>
              <w:t>-FGS-AMCP-003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AAC888D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Pr="00B24A32">
              <w:rPr>
                <w:color w:val="auto"/>
                <w:lang w:val="en-US"/>
              </w:rPr>
              <w:t xml:space="preserve"> /</w:t>
            </w:r>
          </w:p>
          <w:p w14:paraId="2934CE61" w14:textId="07FF6E88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FF47B8" w:rsidRPr="00B24A32" w14:paraId="2D842E03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7B1B11E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6E49626" w14:textId="7EB3C3BF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FF47B8" w:rsidRPr="00B24A32">
              <w:rPr>
                <w:color w:val="auto"/>
                <w:lang w:val="en-US"/>
              </w:rPr>
              <w:t>-FGS-BMCP-001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54EC7F25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6A61303B" w14:textId="0FD6849D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7B8472E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4A61E36D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85EAFF4" w14:textId="55CC3E01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FF47B8" w:rsidRPr="00B24A32">
              <w:rPr>
                <w:color w:val="auto"/>
                <w:lang w:val="en-US"/>
              </w:rPr>
              <w:t>-FGS-BMCP-002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07855067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5390F7EF" w14:textId="206A313F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0D74571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525A794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09A98E9" w14:textId="493A84AB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FF47B8" w:rsidRPr="00B24A32">
              <w:rPr>
                <w:color w:val="auto"/>
                <w:lang w:val="en-US"/>
              </w:rPr>
              <w:t>-FGS-BMCP-003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4F00FB6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45E8C257" w14:textId="28977A15" w:rsidR="00FF47B8" w:rsidRPr="00415A95" w:rsidRDefault="00FF47B8" w:rsidP="00FF47B8">
            <w:pPr>
              <w:spacing w:after="60"/>
              <w:rPr>
                <w:color w:val="auto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CA1D04" w:rsidRPr="00650D39" w14:paraId="61EDA668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D27E5C5" w14:textId="77777777" w:rsidR="00CA1D04" w:rsidRPr="00B24A32" w:rsidRDefault="00CA1D04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A65C68" w14:textId="5F7B4606" w:rsidR="00CA1D04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CA1D04" w:rsidRPr="00CA1D04">
              <w:rPr>
                <w:color w:val="auto"/>
                <w:lang w:val="en-US"/>
              </w:rPr>
              <w:t>-FGS-MBD-001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68DA92" w14:textId="77777777" w:rsidR="00CA1D04" w:rsidRPr="00415A95" w:rsidRDefault="00937A62" w:rsidP="00521F86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5F33D134" w14:textId="7DC21D9B" w:rsidR="00937A62" w:rsidRPr="00415A95" w:rsidRDefault="00937A62" w:rsidP="00521F86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3239B54E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91E1963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2C0E699" w14:textId="323FF6BC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C4B3AB6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7D5B4A2E" w14:textId="2D1827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B3758C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5B7902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229CA9" w14:textId="43C52624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8FEC56B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20E0CD79" w14:textId="20E86E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0173782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4687F72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7EDE080" w14:textId="4302C35D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521F86">
              <w:rPr>
                <w:color w:val="auto"/>
                <w:lang w:val="en-US"/>
              </w:rPr>
              <w:t>-FGS-PSW-00</w:t>
            </w:r>
            <w:r w:rsidR="00937A62">
              <w:rPr>
                <w:color w:val="auto"/>
                <w:lang w:val="en-US"/>
              </w:rPr>
              <w:t>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CBF06D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3BCA6F28" w14:textId="47764D6E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5814291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7F5DA99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DD006D5" w14:textId="0F8206B3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521F86">
              <w:rPr>
                <w:color w:val="auto"/>
                <w:lang w:val="en-US"/>
              </w:rPr>
              <w:t>-FGS-PSW-002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138986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10A2FEC3" w14:textId="433BEA0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2399E8BF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08E3B48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7B851EFB" w14:textId="7DCD348C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521F86">
              <w:rPr>
                <w:color w:val="auto"/>
                <w:lang w:val="en-US"/>
              </w:rPr>
              <w:t>-FGS-PSW-003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B41AF12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3D027D9E" w14:textId="1956EEB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22DF29BB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70C1E14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6EADAC2" w14:textId="1198CCAB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CA1D04">
              <w:rPr>
                <w:color w:val="auto"/>
                <w:lang w:val="en-US"/>
              </w:rPr>
              <w:t>-FGS-ACT-001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92A577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7AD6F0C2" w14:textId="0E4D9C10" w:rsidR="00937A62" w:rsidRPr="0062684A" w:rsidRDefault="00937A62" w:rsidP="00937A62">
            <w:pPr>
              <w:spacing w:after="60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78B4178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71C9F15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B3D30DC" w14:textId="7D29A46A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D16E6B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25884B0E" w14:textId="329E5965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6E2F764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031671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24DA22C" w14:textId="1B0F7749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B34437">
              <w:rPr>
                <w:color w:val="auto"/>
                <w:lang w:val="en-US"/>
              </w:rPr>
              <w:t>BVS8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FD839C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17533546" w14:textId="252D6914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1D79A331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26D310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1FFBBA8" w14:textId="77777777" w:rsidR="00937A62" w:rsidRPr="00CA1D04" w:rsidRDefault="00937A62" w:rsidP="00937A62">
            <w:pPr>
              <w:spacing w:after="60"/>
              <w:rPr>
                <w:color w:val="auto"/>
                <w:lang w:val="en-US"/>
              </w:rPr>
            </w:pPr>
          </w:p>
        </w:tc>
        <w:tc>
          <w:tcPr>
            <w:tcW w:w="2800" w:type="pct"/>
            <w:shd w:val="clear" w:color="000000" w:fill="FFFFFF"/>
            <w:vAlign w:val="center"/>
          </w:tcPr>
          <w:p w14:paraId="5E7647AB" w14:textId="77777777" w:rsidR="00937A62" w:rsidRPr="009F2BBB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Elementi</w:t>
            </w:r>
            <w:proofErr w:type="spellEnd"/>
            <w:r>
              <w:rPr>
                <w:color w:val="auto"/>
                <w:lang w:val="en-US"/>
              </w:rPr>
              <w:t xml:space="preserve"> za </w:t>
            </w:r>
            <w:proofErr w:type="spellStart"/>
            <w:r>
              <w:rPr>
                <w:color w:val="auto"/>
                <w:lang w:val="en-US"/>
              </w:rPr>
              <w:t>uzbunjivanje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6ACEE024" w14:textId="7AA86626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571F17">
              <w:rPr>
                <w:color w:val="auto"/>
                <w:lang w:val="en-US"/>
              </w:rPr>
              <w:t>Элементы</w:t>
            </w:r>
            <w:proofErr w:type="spellEnd"/>
            <w:r w:rsidRPr="00571F17">
              <w:rPr>
                <w:color w:val="auto"/>
                <w:lang w:val="en-US"/>
              </w:rPr>
              <w:t xml:space="preserve"> </w:t>
            </w:r>
            <w:proofErr w:type="spellStart"/>
            <w:r w:rsidRPr="00571F17">
              <w:rPr>
                <w:color w:val="auto"/>
                <w:lang w:val="en-US"/>
              </w:rPr>
              <w:t>оповещения</w:t>
            </w:r>
            <w:proofErr w:type="spellEnd"/>
          </w:p>
        </w:tc>
      </w:tr>
      <w:bookmarkEnd w:id="0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B24A32" w14:paraId="0B5C9706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B24A32" w:rsidRDefault="00371EF2" w:rsidP="00B9157E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B24A32">
              <w:rPr>
                <w:rStyle w:val="Strong"/>
                <w:b/>
                <w:sz w:val="20"/>
              </w:rPr>
              <w:t>4</w:t>
            </w:r>
            <w:r w:rsidR="00F849F5" w:rsidRPr="00B24A32">
              <w:rPr>
                <w:rStyle w:val="Strong"/>
                <w:b/>
                <w:sz w:val="20"/>
              </w:rPr>
              <w:t xml:space="preserve">.   </w:t>
            </w:r>
            <w:r w:rsidRPr="00B24A32">
              <w:rPr>
                <w:rStyle w:val="Strong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B24A32" w14:paraId="125EA2BA" w14:textId="77777777" w:rsidTr="00936C86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B24A32" w:rsidRDefault="00F849F5">
            <w:pPr>
              <w:pStyle w:val="NormalHeader0"/>
              <w:rPr>
                <w:b w:val="0"/>
              </w:rPr>
            </w:pPr>
            <w:r w:rsidRPr="00B24A32">
              <w:rPr>
                <w:rStyle w:val="Strong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B24A32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>Oprema (</w:t>
            </w:r>
            <w:r w:rsidR="007B4B0D" w:rsidRPr="00B24A32">
              <w:rPr>
                <w:rStyle w:val="Strong"/>
                <w:b/>
              </w:rPr>
              <w:t xml:space="preserve">Naziv, </w:t>
            </w:r>
            <w:r w:rsidRPr="00B24A32">
              <w:rPr>
                <w:rStyle w:val="Strong"/>
                <w:b/>
              </w:rPr>
              <w:t>TAG)</w:t>
            </w:r>
            <w:r w:rsidR="00F72E72" w:rsidRPr="00B24A32">
              <w:rPr>
                <w:rStyle w:val="Strong"/>
                <w:b/>
              </w:rPr>
              <w:t xml:space="preserve"> /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Инструменты (</w:t>
            </w:r>
            <w:r w:rsidR="007B4B0D" w:rsidRPr="00B24A32">
              <w:rPr>
                <w:rStyle w:val="Strong"/>
                <w:b/>
              </w:rPr>
              <w:t xml:space="preserve">Имя, </w:t>
            </w:r>
            <w:r w:rsidRPr="00B24A32">
              <w:rPr>
                <w:rStyle w:val="Strong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B24A32" w:rsidRDefault="00F849F5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 xml:space="preserve">Opis </w:t>
            </w:r>
            <w:r w:rsidR="00F72E72" w:rsidRPr="00B24A32">
              <w:rPr>
                <w:rStyle w:val="Strong"/>
                <w:b/>
              </w:rPr>
              <w:t xml:space="preserve">opreme </w:t>
            </w:r>
            <w:r w:rsidRPr="00B24A32">
              <w:rPr>
                <w:rStyle w:val="Strong"/>
                <w:b/>
              </w:rPr>
              <w:t xml:space="preserve">/ 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Наименование</w:t>
            </w:r>
            <w:r w:rsidR="007B4B0D" w:rsidRPr="00B24A32">
              <w:rPr>
                <w:rStyle w:val="Strong"/>
                <w:b/>
              </w:rPr>
              <w:t xml:space="preserve"> инструментов</w:t>
            </w:r>
          </w:p>
        </w:tc>
      </w:tr>
      <w:tr w:rsidR="00A1500F" w:rsidRPr="00B24A32" w14:paraId="54FA579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1B7E65D5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SBT-TE-124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27D1D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Sinteso</w:t>
            </w:r>
            <w:proofErr w:type="spellEnd"/>
            <w:r w:rsidRPr="005647F7">
              <w:rPr>
                <w:b w:val="0"/>
                <w:lang w:val="en-US"/>
              </w:rPr>
              <w:t xml:space="preserve"> tester za </w:t>
            </w:r>
            <w:proofErr w:type="spellStart"/>
            <w:r w:rsidRPr="005647F7">
              <w:rPr>
                <w:b w:val="0"/>
                <w:lang w:val="en-US"/>
              </w:rPr>
              <w:t>javljače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požara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3430F380" w14:textId="31F6981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Sinteso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тестер</w:t>
            </w:r>
            <w:proofErr w:type="spellEnd"/>
            <w:r w:rsidRPr="005647F7"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пожарные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датчики</w:t>
            </w:r>
            <w:proofErr w:type="spellEnd"/>
          </w:p>
        </w:tc>
      </w:tr>
      <w:tr w:rsidR="00A1500F" w:rsidRPr="00B24A32" w14:paraId="7135AE99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5EA4D3B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SBT-TE-104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0380E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r w:rsidRPr="005647F7">
              <w:rPr>
                <w:b w:val="0"/>
                <w:lang w:val="en-US"/>
              </w:rPr>
              <w:t xml:space="preserve">Tester </w:t>
            </w:r>
            <w:proofErr w:type="spellStart"/>
            <w:r w:rsidRPr="005647F7">
              <w:rPr>
                <w:b w:val="0"/>
                <w:lang w:val="en-US"/>
              </w:rPr>
              <w:t>baterija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26FDC9DB" w14:textId="78637B8D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proofErr w:type="spellStart"/>
            <w:r w:rsidRPr="005647F7">
              <w:rPr>
                <w:b w:val="0"/>
                <w:lang w:val="en-US"/>
              </w:rPr>
              <w:t>Тестер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батареи</w:t>
            </w:r>
            <w:proofErr w:type="spellEnd"/>
          </w:p>
        </w:tc>
      </w:tr>
      <w:tr w:rsidR="00A1500F" w:rsidRPr="00B24A32" w14:paraId="451B6F6E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AFEE6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18616" w14:textId="4A13890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SBT-MO-31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0CD12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 xml:space="preserve">Mala </w:t>
            </w:r>
            <w:proofErr w:type="spellStart"/>
            <w:r w:rsidRPr="005647F7">
              <w:rPr>
                <w:b w:val="0"/>
                <w:lang w:val="en-US"/>
              </w:rPr>
              <w:t>motka</w:t>
            </w:r>
            <w:proofErr w:type="spellEnd"/>
            <w:r w:rsidRPr="005647F7">
              <w:rPr>
                <w:b w:val="0"/>
                <w:lang w:val="en-US"/>
              </w:rPr>
              <w:t xml:space="preserve"> za </w:t>
            </w:r>
            <w:proofErr w:type="spellStart"/>
            <w:r w:rsidRPr="005647F7">
              <w:rPr>
                <w:b w:val="0"/>
                <w:lang w:val="en-US"/>
              </w:rPr>
              <w:t>testiranje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javljača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49B1CD3D" w14:textId="7C780DB1" w:rsidR="00A1500F" w:rsidRPr="00415A95" w:rsidRDefault="00A1500F" w:rsidP="00A1500F">
            <w:pPr>
              <w:pStyle w:val="NormalHeader0"/>
              <w:jc w:val="left"/>
              <w:rPr>
                <w:b w:val="0"/>
              </w:rPr>
            </w:pPr>
            <w:r w:rsidRPr="00415A95">
              <w:rPr>
                <w:b w:val="0"/>
              </w:rPr>
              <w:t>Небольшой шест для пожарные датчики</w:t>
            </w:r>
          </w:p>
        </w:tc>
      </w:tr>
      <w:tr w:rsidR="00A1500F" w:rsidRPr="00B24A32" w14:paraId="195905E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3382D" w14:textId="77777777" w:rsidR="00A1500F" w:rsidRPr="00415A95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DEE0" w14:textId="133DE07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SBT-ME-42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77216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Merdevine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597930FB" w14:textId="4F608DE2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Лестница</w:t>
            </w:r>
            <w:proofErr w:type="spellEnd"/>
          </w:p>
        </w:tc>
      </w:tr>
      <w:tr w:rsidR="00A1500F" w:rsidRPr="00B24A32" w14:paraId="4135B9E0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980F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F43A7" w14:textId="57EB2BA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SBT-TE-81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9FAF5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Personalni</w:t>
            </w:r>
            <w:proofErr w:type="spellEnd"/>
            <w:r w:rsidRPr="005647F7">
              <w:rPr>
                <w:b w:val="0"/>
                <w:lang w:val="en-US"/>
              </w:rPr>
              <w:t xml:space="preserve"> detector /</w:t>
            </w:r>
          </w:p>
          <w:p w14:paraId="78932D17" w14:textId="063D4D7E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Персональный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детектор</w:t>
            </w:r>
            <w:proofErr w:type="spellEnd"/>
          </w:p>
        </w:tc>
      </w:tr>
      <w:tr w:rsidR="00A1500F" w:rsidRPr="00B24A32" w14:paraId="47BE73C3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BCC91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395D8" w14:textId="3B9E77B9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SBT-MT-25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4BDA1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Motorole</w:t>
            </w:r>
            <w:proofErr w:type="spellEnd"/>
            <w:r w:rsidRPr="005647F7">
              <w:rPr>
                <w:b w:val="0"/>
                <w:lang w:val="en-US"/>
              </w:rPr>
              <w:t xml:space="preserve"> za </w:t>
            </w:r>
            <w:proofErr w:type="spellStart"/>
            <w:r w:rsidRPr="005647F7">
              <w:rPr>
                <w:b w:val="0"/>
                <w:lang w:val="en-US"/>
              </w:rPr>
              <w:t>komunikaciju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46084EA9" w14:textId="56ABA008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Моторола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для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связи</w:t>
            </w:r>
            <w:proofErr w:type="spellEnd"/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936C86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>
              <w:rPr>
                <w:rStyle w:val="Strong"/>
                <w:b/>
                <w:sz w:val="20"/>
              </w:rPr>
              <w:lastRenderedPageBreak/>
              <w:t>5</w:t>
            </w:r>
            <w:r w:rsidR="00F849F5">
              <w:rPr>
                <w:rStyle w:val="Strong"/>
                <w:b/>
                <w:sz w:val="20"/>
              </w:rPr>
              <w:t xml:space="preserve">.   </w:t>
            </w:r>
            <w:r w:rsidR="00485929" w:rsidRPr="00485929">
              <w:rPr>
                <w:rStyle w:val="Strong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Strong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Strong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ед. изм.</w:t>
            </w:r>
          </w:p>
        </w:tc>
      </w:tr>
      <w:tr w:rsidR="00242030" w14:paraId="04D01DF9" w14:textId="77777777" w:rsidTr="00936C86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4087686F" w:rsidR="00242030" w:rsidRDefault="00415A95" w:rsidP="00FB56B8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25BE30A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0C5E728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 xml:space="preserve">Spisak </w:t>
            </w:r>
            <w:proofErr w:type="spellStart"/>
            <w:r w:rsidRPr="00613EAC">
              <w:rPr>
                <w:sz w:val="20"/>
                <w:lang w:val="en-US"/>
              </w:rPr>
              <w:t>dodatnih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dokumenata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relevantnih</w:t>
            </w:r>
            <w:proofErr w:type="spellEnd"/>
            <w:r w:rsidRPr="00613EAC">
              <w:rPr>
                <w:sz w:val="20"/>
                <w:lang w:val="en-US"/>
              </w:rPr>
              <w:t xml:space="preserve">  za  </w:t>
            </w:r>
            <w:proofErr w:type="spellStart"/>
            <w:r w:rsidRPr="00613EAC">
              <w:rPr>
                <w:sz w:val="20"/>
                <w:lang w:val="en-US"/>
              </w:rPr>
              <w:t>uslugu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održavanja</w:t>
            </w:r>
            <w:proofErr w:type="spellEnd"/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Strong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936C86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Strong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proofErr w:type="spellStart"/>
            <w:r w:rsidR="00B7524C">
              <w:rPr>
                <w:lang w:val="en-US"/>
              </w:rPr>
              <w:t>ime</w:t>
            </w:r>
            <w:proofErr w:type="spellEnd"/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B34437" w:rsidRPr="00406542" w14:paraId="00131E02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A8ABC" w14:textId="5CA69539" w:rsidR="00B34437" w:rsidRPr="00777007" w:rsidRDefault="00B34437" w:rsidP="00B34437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93566" w14:textId="42028C92" w:rsidR="00B34437" w:rsidRPr="00A57CE7" w:rsidRDefault="00B34437" w:rsidP="00B34437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380295">
              <w:rPr>
                <w:b w:val="0"/>
                <w:color w:val="050C0F" w:themeColor="text1"/>
                <w:lang w:val="en-US"/>
              </w:rPr>
              <w:t>F&amp;G SYSTEM BVS-08 MAINTENANCE AND OPERATION MANUAL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2617F" w14:textId="460C3B32" w:rsidR="00B34437" w:rsidRPr="00A57CE7" w:rsidRDefault="00B34437" w:rsidP="00B34437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91406">
              <w:rPr>
                <w:b w:val="0"/>
                <w:color w:val="050C0F" w:themeColor="text1"/>
                <w:lang w:val="en-US"/>
              </w:rPr>
              <w:t>SIM</w:t>
            </w:r>
            <w:r w:rsidRPr="00380295">
              <w:rPr>
                <w:b w:val="0"/>
                <w:color w:val="050C0F" w:themeColor="text1"/>
                <w:lang w:val="en-US"/>
              </w:rPr>
              <w:t>-100-BVS-FGS-MAN-108062EN</w:t>
            </w:r>
          </w:p>
        </w:tc>
      </w:tr>
      <w:tr w:rsidR="009D028B" w:rsidRPr="00406542" w14:paraId="32B7FC2B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756E7" w14:textId="77777777" w:rsidR="009D028B" w:rsidRPr="00415A95" w:rsidRDefault="009D028B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46197" w14:textId="77777777" w:rsidR="009D028B" w:rsidRDefault="009D028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>Procedura za dvomesečno održavanje sistema dojave požara i detekcije gasa na objektima linijskog dela magistralnog gasovoda /</w:t>
            </w:r>
          </w:p>
          <w:p w14:paraId="4B7DBE00" w14:textId="3B7F1D74" w:rsidR="009D028B" w:rsidRDefault="00DA439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DA439B">
              <w:rPr>
                <w:b w:val="0"/>
                <w:color w:val="050C0F" w:themeColor="text1"/>
                <w:lang w:val="sr-Latn-RS"/>
              </w:rPr>
              <w:t>Порядок проведения двухмесячного технического обслуживания пожарной сигнализации и систем обнаружения газа на объектах линейной части магистрального газопровода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ED6EC" w14:textId="36D56DC3" w:rsidR="009D028B" w:rsidRDefault="009D028B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9D028B">
              <w:rPr>
                <w:b w:val="0"/>
                <w:lang w:val="sr-Latn-RS"/>
              </w:rPr>
              <w:t>SBT-MAN-</w:t>
            </w:r>
            <w:r w:rsidR="007C1951">
              <w:rPr>
                <w:b w:val="0"/>
                <w:lang w:val="sr-Latn-RS"/>
              </w:rPr>
              <w:t>EXT</w:t>
            </w:r>
            <w:r w:rsidRPr="009D028B">
              <w:rPr>
                <w:b w:val="0"/>
                <w:lang w:val="sr-Latn-RS"/>
              </w:rPr>
              <w:t>-LS-2M</w:t>
            </w:r>
          </w:p>
        </w:tc>
      </w:tr>
      <w:tr w:rsidR="00F60595" w:rsidRPr="00406542" w14:paraId="21CD316E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84C4" w14:textId="77777777" w:rsidR="00F60595" w:rsidRPr="00415A95" w:rsidRDefault="00F60595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4B29" w14:textId="127B25CC" w:rsidR="00F60595" w:rsidRDefault="00F60595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PZI – Projekat za izvođenje 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25CC1" w14:textId="1F96962A" w:rsidR="00F60595" w:rsidRPr="009D028B" w:rsidRDefault="00BC0E13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BC0E13">
              <w:rPr>
                <w:b w:val="0"/>
                <w:color w:val="050C0F" w:themeColor="text1"/>
                <w:lang w:val="sr-Latn-RS"/>
              </w:rPr>
              <w:t>PZI-F&amp;G-SEK-01-REV03</w:t>
            </w:r>
          </w:p>
        </w:tc>
      </w:tr>
    </w:tbl>
    <w:p w14:paraId="3A991CC4" w14:textId="77777777" w:rsidR="0036181C" w:rsidRPr="00415A95" w:rsidRDefault="0036181C">
      <w:pPr>
        <w:spacing w:after="160" w:line="264" w:lineRule="auto"/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</w:t>
            </w:r>
            <w:proofErr w:type="spellStart"/>
            <w:r w:rsidR="00F849F5" w:rsidRPr="00610164">
              <w:rPr>
                <w:sz w:val="20"/>
                <w:lang w:val="en-US"/>
              </w:rPr>
              <w:t>priloga</w:t>
            </w:r>
            <w:proofErr w:type="spellEnd"/>
            <w:r w:rsidR="00F849F5" w:rsidRPr="00610164">
              <w:rPr>
                <w:sz w:val="20"/>
                <w:lang w:val="en-US"/>
              </w:rPr>
              <w:t xml:space="preserve">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406542" w14:paraId="04C03ACD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0541EBB5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</w:t>
            </w:r>
            <w:r w:rsidR="00406542">
              <w:rPr>
                <w:b w:val="0"/>
                <w:color w:val="050C0F" w:themeColor="text1"/>
                <w:lang w:val="sr-Latn-RS"/>
              </w:rPr>
              <w:t>7.0</w:t>
            </w:r>
            <w:r w:rsidR="00F820A8">
              <w:rPr>
                <w:b w:val="0"/>
                <w:color w:val="050C0F" w:themeColor="text1"/>
                <w:lang w:val="sr-Latn-RS"/>
              </w:rPr>
              <w:t>1</w:t>
            </w:r>
          </w:p>
          <w:p w14:paraId="15169672" w14:textId="05CCC67E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/ </w:t>
            </w:r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</w:p>
        </w:tc>
        <w:tc>
          <w:tcPr>
            <w:tcW w:w="3957" w:type="dxa"/>
            <w:vAlign w:val="center"/>
          </w:tcPr>
          <w:p w14:paraId="1E963D74" w14:textId="179693F5" w:rsidR="00983BC4" w:rsidRPr="00983BC4" w:rsidRDefault="00406542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406542">
              <w:rPr>
                <w:b w:val="0"/>
                <w:color w:val="050C0F" w:themeColor="text1"/>
                <w:lang w:val="sr-Latn-RS"/>
              </w:rPr>
              <w:t>CT-CL-B-LP-</w:t>
            </w:r>
            <w:r w:rsidR="00B34437">
              <w:rPr>
                <w:b w:val="0"/>
                <w:color w:val="050C0F" w:themeColor="text1"/>
                <w:lang w:val="sr-Latn-RS"/>
              </w:rPr>
              <w:t>BVS8</w:t>
            </w:r>
            <w:r w:rsidRPr="00406542">
              <w:rPr>
                <w:b w:val="0"/>
                <w:color w:val="050C0F" w:themeColor="text1"/>
                <w:lang w:val="sr-Latn-RS"/>
              </w:rPr>
              <w:t>-I.12.7a-00-2M-202508</w:t>
            </w:r>
            <w:r w:rsidR="007605E7">
              <w:rPr>
                <w:b w:val="0"/>
                <w:color w:val="050C0F" w:themeColor="text1"/>
                <w:lang w:val="sr-Latn-RS"/>
              </w:rPr>
              <w:t>2</w:t>
            </w:r>
            <w:r w:rsidR="00556292">
              <w:rPr>
                <w:b w:val="0"/>
                <w:color w:val="050C0F" w:themeColor="text1"/>
                <w:lang w:val="sr-Latn-RS"/>
              </w:rPr>
              <w:t>1</w:t>
            </w:r>
            <w:r w:rsidRPr="00406542">
              <w:rPr>
                <w:b w:val="0"/>
                <w:color w:val="050C0F" w:themeColor="text1"/>
                <w:lang w:val="sr-Latn-RS"/>
              </w:rPr>
              <w:t>-00</w:t>
            </w:r>
          </w:p>
        </w:tc>
      </w:tr>
      <w:tr w:rsidR="00203190" w:rsidRPr="00E0503A" w14:paraId="1377F589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415A95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1E5D8848" w:rsidR="00203190" w:rsidRDefault="00F820A8" w:rsidP="00203190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F820A8">
              <w:rPr>
                <w:b w:val="0"/>
                <w:lang w:val="en-US"/>
              </w:rPr>
              <w:t>Prilog</w:t>
            </w:r>
            <w:proofErr w:type="spellEnd"/>
            <w:r w:rsidRPr="00F820A8">
              <w:rPr>
                <w:b w:val="0"/>
                <w:lang w:val="en-US"/>
              </w:rPr>
              <w:t xml:space="preserve"> / </w:t>
            </w:r>
            <w:proofErr w:type="spellStart"/>
            <w:r w:rsidRPr="00F820A8">
              <w:rPr>
                <w:b w:val="0"/>
                <w:lang w:val="en-US"/>
              </w:rPr>
              <w:t>Приложение</w:t>
            </w:r>
            <w:proofErr w:type="spellEnd"/>
            <w:r w:rsidRPr="00F820A8">
              <w:rPr>
                <w:b w:val="0"/>
                <w:lang w:val="en-US"/>
              </w:rPr>
              <w:t xml:space="preserve"> </w:t>
            </w:r>
            <w:r w:rsidR="00406542">
              <w:rPr>
                <w:b w:val="0"/>
                <w:lang w:val="en-US"/>
              </w:rPr>
              <w:t>7.0</w:t>
            </w:r>
            <w:r>
              <w:rPr>
                <w:b w:val="0"/>
                <w:lang w:val="en-US"/>
              </w:rPr>
              <w:t>2</w:t>
            </w:r>
          </w:p>
          <w:p w14:paraId="0228C581" w14:textId="01190EF8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dvomesečnom pregledu sistema broj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556292">
              <w:rPr>
                <w:b w:val="0"/>
                <w:color w:val="auto"/>
                <w:lang w:val="sr-Latn-RS"/>
              </w:rPr>
              <w:t>1</w:t>
            </w:r>
            <w:r w:rsidRPr="00F820A8">
              <w:rPr>
                <w:b w:val="0"/>
                <w:color w:val="auto"/>
                <w:lang w:val="sr-Latn-RS"/>
              </w:rPr>
              <w:t>0825/AMM-0</w:t>
            </w:r>
            <w:r w:rsidR="00A75096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 xml:space="preserve"> od </w:t>
            </w:r>
            <w:r w:rsidR="00556292">
              <w:rPr>
                <w:b w:val="0"/>
                <w:color w:val="auto"/>
                <w:lang w:val="sr-Latn-RS"/>
              </w:rPr>
              <w:t>21</w:t>
            </w:r>
            <w:r w:rsidR="00572C10">
              <w:rPr>
                <w:b w:val="0"/>
                <w:color w:val="auto"/>
                <w:lang w:val="sr-Latn-RS"/>
              </w:rPr>
              <w:t>.</w:t>
            </w:r>
            <w:r w:rsidRPr="00F820A8">
              <w:rPr>
                <w:b w:val="0"/>
                <w:color w:val="auto"/>
                <w:lang w:val="sr-Latn-RS"/>
              </w:rPr>
              <w:t xml:space="preserve">08.2025.godine / </w:t>
            </w:r>
          </w:p>
          <w:p w14:paraId="1AA9F55B" w14:textId="2E91D66C" w:rsidR="00F820A8" w:rsidRPr="007450A6" w:rsidRDefault="00F820A8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Протокол двухмесячного обзора системы №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556292">
              <w:rPr>
                <w:b w:val="0"/>
                <w:color w:val="auto"/>
                <w:lang w:val="sr-Latn-RS"/>
              </w:rPr>
              <w:t>1</w:t>
            </w:r>
            <w:r w:rsidRPr="00F820A8">
              <w:rPr>
                <w:b w:val="0"/>
                <w:color w:val="auto"/>
                <w:lang w:val="sr-Latn-RS"/>
              </w:rPr>
              <w:t>0825/АММ-0</w:t>
            </w:r>
            <w:r w:rsidR="00A75096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 xml:space="preserve"> от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556292">
              <w:rPr>
                <w:b w:val="0"/>
                <w:color w:val="auto"/>
                <w:lang w:val="sr-Latn-RS"/>
              </w:rPr>
              <w:t xml:space="preserve">1 </w:t>
            </w:r>
            <w:r w:rsidRPr="00F820A8">
              <w:rPr>
                <w:b w:val="0"/>
                <w:color w:val="auto"/>
                <w:lang w:val="sr-Latn-RS"/>
              </w:rPr>
              <w:t>августа 2025 года</w:t>
            </w:r>
          </w:p>
        </w:tc>
        <w:tc>
          <w:tcPr>
            <w:tcW w:w="3957" w:type="dxa"/>
            <w:vAlign w:val="center"/>
          </w:tcPr>
          <w:p w14:paraId="05366972" w14:textId="2A374CA7" w:rsidR="00173EB7" w:rsidRPr="00A06BD7" w:rsidRDefault="00406542" w:rsidP="00203190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r w:rsidRPr="00406542">
              <w:rPr>
                <w:b w:val="0"/>
                <w:lang w:val="sr-Latn-RS"/>
              </w:rPr>
              <w:t xml:space="preserve">Zapisnik </w:t>
            </w:r>
            <w:r w:rsidR="007605E7">
              <w:rPr>
                <w:b w:val="0"/>
                <w:lang w:val="sr-Latn-RS"/>
              </w:rPr>
              <w:t>2</w:t>
            </w:r>
            <w:r w:rsidR="00556292">
              <w:rPr>
                <w:b w:val="0"/>
                <w:lang w:val="sr-Latn-RS"/>
              </w:rPr>
              <w:t>1</w:t>
            </w:r>
            <w:r w:rsidRPr="00406542">
              <w:rPr>
                <w:b w:val="0"/>
                <w:lang w:val="sr-Latn-RS"/>
              </w:rPr>
              <w:t>0825-AMM-0</w:t>
            </w:r>
            <w:r w:rsidR="00A75096">
              <w:rPr>
                <w:b w:val="0"/>
                <w:lang w:val="sr-Latn-RS"/>
              </w:rPr>
              <w:t>2</w:t>
            </w:r>
          </w:p>
        </w:tc>
      </w:tr>
    </w:tbl>
    <w:p w14:paraId="5D9C6BAA" w14:textId="77777777" w:rsidR="0036181C" w:rsidRPr="00955BA6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406542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415A95" w:rsidRDefault="00613EAC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lang w:val="en-US"/>
              </w:rPr>
              <w:t>8</w:t>
            </w:r>
            <w:r w:rsidR="00F849F5" w:rsidRPr="00415A95">
              <w:rPr>
                <w:lang w:val="en-US"/>
              </w:rPr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415A95">
              <w:rPr>
                <w:lang w:val="en-US"/>
              </w:rPr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415A95">
              <w:rPr>
                <w:lang w:val="en-US"/>
              </w:rPr>
              <w:t xml:space="preserve">   /   </w:t>
            </w:r>
            <w:r w:rsidR="00F849F5">
              <w:t>ОБЩЕЕ</w:t>
            </w:r>
          </w:p>
          <w:p w14:paraId="7ADFEA57" w14:textId="77777777" w:rsidR="0036181C" w:rsidRPr="00415A95" w:rsidRDefault="00F849F5">
            <w:pPr>
              <w:pStyle w:val="NormalHeader0"/>
              <w:jc w:val="left"/>
              <w:rPr>
                <w:lang w:val="en-US"/>
              </w:rPr>
            </w:pPr>
            <w:r w:rsidRPr="00415A95">
              <w:rPr>
                <w:b w:val="0"/>
                <w:lang w:val="en-US"/>
              </w:rPr>
              <w:t xml:space="preserve">      (</w:t>
            </w:r>
            <w:proofErr w:type="spellStart"/>
            <w:r w:rsidRPr="00582A73">
              <w:rPr>
                <w:b w:val="0"/>
                <w:lang w:val="en-US"/>
              </w:rPr>
              <w:t>komentari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zaklju</w:t>
            </w:r>
            <w:r w:rsidRPr="00415A95">
              <w:rPr>
                <w:b w:val="0"/>
                <w:lang w:val="en-US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predlozi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ostalo</w:t>
            </w:r>
            <w:proofErr w:type="spellEnd"/>
            <w:r w:rsidRPr="00415A95">
              <w:rPr>
                <w:b w:val="0"/>
                <w:lang w:val="en-US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выводы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прочее</w:t>
            </w:r>
            <w:r w:rsidRPr="00415A95">
              <w:rPr>
                <w:b w:val="0"/>
                <w:lang w:val="en-US"/>
              </w:rPr>
              <w:t>)</w:t>
            </w:r>
          </w:p>
        </w:tc>
      </w:tr>
    </w:tbl>
    <w:p w14:paraId="3256A10D" w14:textId="77777777" w:rsidR="0036181C" w:rsidRPr="00415A95" w:rsidRDefault="0036181C">
      <w:pPr>
        <w:rPr>
          <w:lang w:val="en-US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936C86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936C86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936C86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proofErr w:type="spellStart"/>
            <w:r w:rsidRPr="00A0700A">
              <w:rPr>
                <w:b/>
                <w:color w:val="auto"/>
                <w:lang w:val="en-US"/>
              </w:rPr>
              <w:t>Tokom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odr</w:t>
            </w:r>
            <w:proofErr w:type="spellEnd"/>
            <w:r w:rsidRPr="00A0700A">
              <w:rPr>
                <w:b/>
                <w:color w:val="auto"/>
              </w:rPr>
              <w:t>ž</w:t>
            </w:r>
            <w:proofErr w:type="spellStart"/>
            <w:r w:rsidRPr="00A0700A">
              <w:rPr>
                <w:b/>
                <w:color w:val="auto"/>
                <w:lang w:val="en-US"/>
              </w:rPr>
              <w:t>avanja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uo</w:t>
            </w:r>
            <w:proofErr w:type="spellEnd"/>
            <w:r w:rsidRPr="00A0700A">
              <w:rPr>
                <w:b/>
                <w:color w:val="auto"/>
              </w:rPr>
              <w:t>č</w:t>
            </w:r>
            <w:proofErr w:type="spellStart"/>
            <w:r w:rsidRPr="00A0700A">
              <w:rPr>
                <w:b/>
                <w:color w:val="auto"/>
                <w:lang w:val="en-US"/>
              </w:rPr>
              <w:t>ena</w:t>
            </w:r>
            <w:proofErr w:type="spellEnd"/>
            <w:r w:rsidRPr="00A0700A">
              <w:rPr>
                <w:b/>
                <w:color w:val="auto"/>
              </w:rPr>
              <w:t xml:space="preserve"> problem </w:t>
            </w:r>
            <w:proofErr w:type="spellStart"/>
            <w:r w:rsidRPr="00A0700A">
              <w:rPr>
                <w:b/>
                <w:color w:val="auto"/>
                <w:lang w:val="en-US"/>
              </w:rPr>
              <w:t>ili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potreba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sledec</w:t>
            </w:r>
            <w:proofErr w:type="spellEnd"/>
            <w:r w:rsidRPr="00A0700A">
              <w:rPr>
                <w:b/>
                <w:color w:val="auto"/>
              </w:rPr>
              <w:t>́</w:t>
            </w:r>
            <w:proofErr w:type="spellStart"/>
            <w:r w:rsidRPr="00A0700A">
              <w:rPr>
                <w:b/>
                <w:color w:val="auto"/>
                <w:lang w:val="en-US"/>
              </w:rPr>
              <w:t>im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radovima</w:t>
            </w:r>
            <w:proofErr w:type="spellEnd"/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32F39" w:rsidRPr="001264D2" w14:paraId="71FE3250" w14:textId="041FA45F" w:rsidTr="00936C86">
        <w:trPr>
          <w:trHeight w:val="53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32F39" w:rsidRDefault="00032F39" w:rsidP="004E7368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CC8" w14:textId="3CA91AEB" w:rsidR="00761EAA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  <w:tc>
          <w:tcPr>
            <w:tcW w:w="1497" w:type="dxa"/>
            <w:vAlign w:val="center"/>
          </w:tcPr>
          <w:p w14:paraId="4CF18749" w14:textId="5388A830" w:rsidR="00032F39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</w:tr>
    </w:tbl>
    <w:p w14:paraId="558F1233" w14:textId="77777777" w:rsidR="00B013C5" w:rsidRPr="00F84B29" w:rsidRDefault="00B013C5">
      <w:pPr>
        <w:jc w:val="both"/>
      </w:pPr>
    </w:p>
    <w:p w14:paraId="358CA540" w14:textId="3EC473FB" w:rsidR="0036181C" w:rsidRPr="00053132" w:rsidRDefault="00A00120">
      <w:pPr>
        <w:jc w:val="both"/>
        <w:rPr>
          <w:b/>
        </w:rPr>
      </w:pPr>
      <w:r w:rsidRPr="006E1954">
        <w:rPr>
          <w:b/>
          <w:lang w:val="en-US"/>
        </w:rPr>
        <w:t>ZAKLJU</w:t>
      </w:r>
      <w:r w:rsidRPr="00053132">
        <w:rPr>
          <w:b/>
        </w:rPr>
        <w:t>Č</w:t>
      </w:r>
      <w:r w:rsidRPr="006E1954">
        <w:rPr>
          <w:b/>
          <w:lang w:val="en-US"/>
        </w:rPr>
        <w:t>AK</w:t>
      </w:r>
      <w:r w:rsidRPr="00053132">
        <w:rPr>
          <w:b/>
        </w:rPr>
        <w:t>/</w:t>
      </w:r>
      <w:r>
        <w:rPr>
          <w:b/>
        </w:rPr>
        <w:t>ЗАКЛЮЧЕНИЕ</w:t>
      </w:r>
      <w:r w:rsidRPr="00053132">
        <w:rPr>
          <w:b/>
        </w:rPr>
        <w:t xml:space="preserve">: </w:t>
      </w:r>
    </w:p>
    <w:p w14:paraId="66B13715" w14:textId="2A2B3CCC" w:rsidR="00F670DD" w:rsidRDefault="0067160A">
      <w:pPr>
        <w:jc w:val="both"/>
        <w:rPr>
          <w:bCs/>
          <w:color w:val="auto"/>
          <w:lang w:val="sr-Latn-RS"/>
        </w:rPr>
      </w:pPr>
      <w:r>
        <w:rPr>
          <w:bCs/>
          <w:color w:val="auto"/>
          <w:lang w:val="sr-Latn-RS"/>
        </w:rPr>
        <w:t xml:space="preserve">Sistem za </w:t>
      </w:r>
      <w:r w:rsidR="0001544C">
        <w:rPr>
          <w:bCs/>
          <w:color w:val="auto"/>
          <w:lang w:val="sr-Latn-RS"/>
        </w:rPr>
        <w:t>gašenje požara</w:t>
      </w:r>
      <w:r>
        <w:rPr>
          <w:bCs/>
          <w:color w:val="auto"/>
          <w:lang w:val="sr-Latn-RS"/>
        </w:rPr>
        <w:t xml:space="preserve"> na objektu je ispravan i u funkciji /</w:t>
      </w:r>
    </w:p>
    <w:p w14:paraId="67312BDC" w14:textId="30369226" w:rsidR="004D6FC3" w:rsidRDefault="004D6FC3">
      <w:pPr>
        <w:jc w:val="both"/>
        <w:rPr>
          <w:bCs/>
          <w:color w:val="auto"/>
          <w:lang w:val="sr-Latn-RS"/>
        </w:rPr>
      </w:pPr>
      <w:r w:rsidRPr="004D6FC3">
        <w:rPr>
          <w:bCs/>
          <w:color w:val="auto"/>
          <w:lang w:val="sr-Latn-RS"/>
        </w:rPr>
        <w:t xml:space="preserve">Система </w:t>
      </w:r>
      <w:r w:rsidR="00AF5F7B" w:rsidRPr="007C1951">
        <w:rPr>
          <w:bCs/>
          <w:lang w:val="sr-Latn-RS"/>
        </w:rPr>
        <w:t>пожаротушения</w:t>
      </w:r>
      <w:r w:rsidRPr="004D6FC3">
        <w:rPr>
          <w:bCs/>
          <w:color w:val="auto"/>
          <w:lang w:val="sr-Latn-RS"/>
        </w:rPr>
        <w:t xml:space="preserve"> исправна и находится в рабочем состоянии.</w:t>
      </w:r>
    </w:p>
    <w:p w14:paraId="03019323" w14:textId="77777777" w:rsidR="0067160A" w:rsidRPr="005F1DC2" w:rsidRDefault="0067160A">
      <w:pPr>
        <w:jc w:val="both"/>
        <w:rPr>
          <w:bCs/>
          <w:color w:val="auto"/>
          <w:lang w:val="sr-Latn-RS"/>
        </w:rPr>
      </w:pP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936C86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1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1"/>
      <w:tr w:rsidR="00045A3E" w14:paraId="7FCE672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30BF068B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866B950" w:rsidR="00045A3E" w:rsidRPr="000144D4" w:rsidRDefault="00BC0E13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</w:t>
            </w:r>
            <w:r w:rsidR="004D6FC3"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Izvođač</w:t>
            </w:r>
            <w:proofErr w:type="spellEnd"/>
            <w:r>
              <w:rPr>
                <w:b w:val="0"/>
                <w:lang w:val="en-US"/>
              </w:rPr>
              <w:t xml:space="preserve"> / </w:t>
            </w:r>
            <w:proofErr w:type="spellStart"/>
            <w:r>
              <w:rPr>
                <w:b w:val="0"/>
                <w:lang w:val="en-US"/>
              </w:rPr>
              <w:t>Подрядчик</w:t>
            </w:r>
            <w:proofErr w:type="spellEnd"/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P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RPr="00EB603D" w:rsidSect="004D6FC3">
      <w:headerReference w:type="default" r:id="rId11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1DAA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7E38CF76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FA6B6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5DB594BE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Header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  <w:lang w:val="en-US"/>
            </w:rPr>
          </w:pPr>
          <w:proofErr w:type="spellStart"/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>Investitor</w:t>
          </w:r>
          <w:proofErr w:type="spellEnd"/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Header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Header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Header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Header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Header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6D5A3FD1" w:rsidR="00B719CA" w:rsidRPr="008F3C98" w:rsidRDefault="00B34437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BVS-8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Header"/>
          </w:pPr>
        </w:p>
      </w:tc>
    </w:tr>
    <w:tr w:rsidR="00B719CA" w:rsidRPr="00406542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proofErr w:type="spellStart"/>
          <w:r w:rsidRPr="00E0503A">
            <w:rPr>
              <w:sz w:val="16"/>
              <w:szCs w:val="16"/>
              <w:lang w:val="en-US"/>
            </w:rPr>
            <w:t>Projekat</w:t>
          </w:r>
          <w:proofErr w:type="spellEnd"/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Header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  <w:proofErr w:type="spellEnd"/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proofErr w:type="spellStart"/>
          <w:r w:rsidRPr="00E0503A">
            <w:rPr>
              <w:sz w:val="16"/>
              <w:szCs w:val="16"/>
              <w:lang w:val="en-US"/>
            </w:rPr>
            <w:t>Broj</w:t>
          </w:r>
          <w:proofErr w:type="spellEnd"/>
          <w:r w:rsidRPr="00800473">
            <w:rPr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sz w:val="16"/>
              <w:szCs w:val="16"/>
              <w:lang w:val="en-US"/>
            </w:rPr>
            <w:t>dokumenta</w:t>
          </w:r>
          <w:proofErr w:type="spellEnd"/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1FCD445D" w:rsidR="00B719CA" w:rsidRPr="0033001D" w:rsidRDefault="00A57CE7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A57CE7">
            <w:rPr>
              <w:color w:val="auto"/>
              <w:sz w:val="16"/>
              <w:szCs w:val="16"/>
              <w:lang w:val="en-US"/>
            </w:rPr>
            <w:t>CT-DR-B-LP-</w:t>
          </w:r>
          <w:r w:rsidR="00B34437">
            <w:rPr>
              <w:color w:val="auto"/>
              <w:sz w:val="16"/>
              <w:szCs w:val="16"/>
              <w:lang w:val="en-US"/>
            </w:rPr>
            <w:t>BVS8</w:t>
          </w:r>
          <w:r w:rsidRPr="00A57CE7">
            <w:rPr>
              <w:color w:val="auto"/>
              <w:sz w:val="16"/>
              <w:szCs w:val="16"/>
              <w:lang w:val="en-US"/>
            </w:rPr>
            <w:t>-I.12.7a-00-2M-202508</w:t>
          </w:r>
          <w:r w:rsidR="00C67B8D">
            <w:rPr>
              <w:color w:val="auto"/>
              <w:sz w:val="16"/>
              <w:szCs w:val="16"/>
              <w:lang w:val="en-US"/>
            </w:rPr>
            <w:t>2</w:t>
          </w:r>
          <w:r w:rsidR="00BC0E13">
            <w:rPr>
              <w:color w:val="auto"/>
              <w:sz w:val="16"/>
              <w:szCs w:val="16"/>
              <w:lang w:val="en-US"/>
            </w:rPr>
            <w:t>1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Header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6608E1AD" w:rsidR="00B719CA" w:rsidRPr="00415A95" w:rsidRDefault="0072291A" w:rsidP="00B719CA">
          <w:pPr>
            <w:pStyle w:val="Header"/>
            <w:jc w:val="center"/>
            <w:rPr>
              <w:sz w:val="16"/>
              <w:szCs w:val="16"/>
              <w:lang w:val="sr-Latn-RS"/>
            </w:rPr>
          </w:pPr>
          <w:r w:rsidRPr="007F18C0">
            <w:rPr>
              <w:color w:val="050C0F" w:themeColor="text1"/>
              <w:sz w:val="16"/>
              <w:szCs w:val="16"/>
            </w:rPr>
            <w:t>0</w:t>
          </w:r>
          <w:r w:rsidR="009C0DE2">
            <w:rPr>
              <w:color w:val="050C0F" w:themeColor="text1"/>
              <w:sz w:val="16"/>
              <w:szCs w:val="16"/>
              <w:lang w:val="sr-Latn-RS"/>
            </w:rPr>
            <w:t>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Header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Header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</w:lvl>
    <w:lvl w:ilvl="5">
      <w:start w:val="1"/>
      <w:numFmt w:val="decimal"/>
      <w:pStyle w:val="Heading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78BE"/>
    <w:rsid w:val="0001160D"/>
    <w:rsid w:val="0001354B"/>
    <w:rsid w:val="00013A10"/>
    <w:rsid w:val="000144D4"/>
    <w:rsid w:val="0001544C"/>
    <w:rsid w:val="00032F39"/>
    <w:rsid w:val="000336D1"/>
    <w:rsid w:val="00036E0F"/>
    <w:rsid w:val="00045399"/>
    <w:rsid w:val="00045A3E"/>
    <w:rsid w:val="000476A7"/>
    <w:rsid w:val="00053132"/>
    <w:rsid w:val="00056505"/>
    <w:rsid w:val="000574A6"/>
    <w:rsid w:val="0006142F"/>
    <w:rsid w:val="00061766"/>
    <w:rsid w:val="000632A7"/>
    <w:rsid w:val="00063C0A"/>
    <w:rsid w:val="000646CA"/>
    <w:rsid w:val="00066330"/>
    <w:rsid w:val="00071DF1"/>
    <w:rsid w:val="00072491"/>
    <w:rsid w:val="00073D5B"/>
    <w:rsid w:val="00074008"/>
    <w:rsid w:val="00081D40"/>
    <w:rsid w:val="0009470B"/>
    <w:rsid w:val="00096018"/>
    <w:rsid w:val="000963A9"/>
    <w:rsid w:val="00097498"/>
    <w:rsid w:val="000A21F4"/>
    <w:rsid w:val="000A2244"/>
    <w:rsid w:val="000A2A28"/>
    <w:rsid w:val="000B010D"/>
    <w:rsid w:val="000C2EED"/>
    <w:rsid w:val="000D7ED0"/>
    <w:rsid w:val="000E4DBE"/>
    <w:rsid w:val="000E4ED3"/>
    <w:rsid w:val="000F1319"/>
    <w:rsid w:val="000F2912"/>
    <w:rsid w:val="000F32C4"/>
    <w:rsid w:val="00106FD8"/>
    <w:rsid w:val="00114819"/>
    <w:rsid w:val="001264D2"/>
    <w:rsid w:val="00132D32"/>
    <w:rsid w:val="0015153B"/>
    <w:rsid w:val="001518C6"/>
    <w:rsid w:val="00152AF6"/>
    <w:rsid w:val="00160803"/>
    <w:rsid w:val="00167A65"/>
    <w:rsid w:val="00173EB7"/>
    <w:rsid w:val="001772D0"/>
    <w:rsid w:val="00181EE5"/>
    <w:rsid w:val="00182271"/>
    <w:rsid w:val="00186518"/>
    <w:rsid w:val="00187E1F"/>
    <w:rsid w:val="001922D6"/>
    <w:rsid w:val="00193D29"/>
    <w:rsid w:val="00195FA1"/>
    <w:rsid w:val="00195FBA"/>
    <w:rsid w:val="001A13DF"/>
    <w:rsid w:val="001A3BFA"/>
    <w:rsid w:val="001A43A9"/>
    <w:rsid w:val="001B6FC7"/>
    <w:rsid w:val="001B79AC"/>
    <w:rsid w:val="001C16A5"/>
    <w:rsid w:val="001C18EB"/>
    <w:rsid w:val="001C33AE"/>
    <w:rsid w:val="001D06D9"/>
    <w:rsid w:val="001E593C"/>
    <w:rsid w:val="001E5C47"/>
    <w:rsid w:val="001E63C5"/>
    <w:rsid w:val="001F51B4"/>
    <w:rsid w:val="001F582C"/>
    <w:rsid w:val="001F6E9D"/>
    <w:rsid w:val="00202696"/>
    <w:rsid w:val="00203190"/>
    <w:rsid w:val="00206C59"/>
    <w:rsid w:val="00207D8C"/>
    <w:rsid w:val="00211B1B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64099"/>
    <w:rsid w:val="00275B2D"/>
    <w:rsid w:val="00276514"/>
    <w:rsid w:val="00285096"/>
    <w:rsid w:val="00285B11"/>
    <w:rsid w:val="002912B5"/>
    <w:rsid w:val="00297781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F2DFA"/>
    <w:rsid w:val="002F6248"/>
    <w:rsid w:val="00304578"/>
    <w:rsid w:val="003057A2"/>
    <w:rsid w:val="00314FBC"/>
    <w:rsid w:val="00317E2B"/>
    <w:rsid w:val="00324E64"/>
    <w:rsid w:val="00332D2A"/>
    <w:rsid w:val="003338D0"/>
    <w:rsid w:val="0033439D"/>
    <w:rsid w:val="00341B54"/>
    <w:rsid w:val="00347216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1C65"/>
    <w:rsid w:val="00392FF2"/>
    <w:rsid w:val="003B325F"/>
    <w:rsid w:val="003B38BE"/>
    <w:rsid w:val="003C468E"/>
    <w:rsid w:val="003C5954"/>
    <w:rsid w:val="003D3CED"/>
    <w:rsid w:val="003D46FE"/>
    <w:rsid w:val="003E41ED"/>
    <w:rsid w:val="003E4E81"/>
    <w:rsid w:val="003F5EEA"/>
    <w:rsid w:val="00404E40"/>
    <w:rsid w:val="00406542"/>
    <w:rsid w:val="0040794C"/>
    <w:rsid w:val="0041331A"/>
    <w:rsid w:val="00413D08"/>
    <w:rsid w:val="00415A95"/>
    <w:rsid w:val="004311F1"/>
    <w:rsid w:val="004317A0"/>
    <w:rsid w:val="00433629"/>
    <w:rsid w:val="00440E6A"/>
    <w:rsid w:val="0044506C"/>
    <w:rsid w:val="00447E67"/>
    <w:rsid w:val="0046367E"/>
    <w:rsid w:val="0047663F"/>
    <w:rsid w:val="00480047"/>
    <w:rsid w:val="004804CC"/>
    <w:rsid w:val="0048325F"/>
    <w:rsid w:val="00485929"/>
    <w:rsid w:val="00490C00"/>
    <w:rsid w:val="00495D03"/>
    <w:rsid w:val="00497705"/>
    <w:rsid w:val="00497954"/>
    <w:rsid w:val="004A7306"/>
    <w:rsid w:val="004B06E8"/>
    <w:rsid w:val="004B29A1"/>
    <w:rsid w:val="004C049A"/>
    <w:rsid w:val="004C1DE2"/>
    <w:rsid w:val="004C4221"/>
    <w:rsid w:val="004C65E6"/>
    <w:rsid w:val="004C6800"/>
    <w:rsid w:val="004D5812"/>
    <w:rsid w:val="004D6FC3"/>
    <w:rsid w:val="004E7368"/>
    <w:rsid w:val="004F4A64"/>
    <w:rsid w:val="005034D8"/>
    <w:rsid w:val="00503942"/>
    <w:rsid w:val="0051123E"/>
    <w:rsid w:val="005136E3"/>
    <w:rsid w:val="00515EF9"/>
    <w:rsid w:val="00521F86"/>
    <w:rsid w:val="00532573"/>
    <w:rsid w:val="00532DED"/>
    <w:rsid w:val="00540947"/>
    <w:rsid w:val="00544953"/>
    <w:rsid w:val="00547B7F"/>
    <w:rsid w:val="00556292"/>
    <w:rsid w:val="005567DD"/>
    <w:rsid w:val="005641D8"/>
    <w:rsid w:val="005650A2"/>
    <w:rsid w:val="00572C10"/>
    <w:rsid w:val="0057301A"/>
    <w:rsid w:val="00575FEA"/>
    <w:rsid w:val="00583AE4"/>
    <w:rsid w:val="005877BB"/>
    <w:rsid w:val="00587CF5"/>
    <w:rsid w:val="00591FA8"/>
    <w:rsid w:val="005A0AAE"/>
    <w:rsid w:val="005A1F78"/>
    <w:rsid w:val="005A6318"/>
    <w:rsid w:val="005D2662"/>
    <w:rsid w:val="005D2EFE"/>
    <w:rsid w:val="005F1DC2"/>
    <w:rsid w:val="005F1E18"/>
    <w:rsid w:val="00601D5B"/>
    <w:rsid w:val="006056EC"/>
    <w:rsid w:val="00610164"/>
    <w:rsid w:val="00613EAC"/>
    <w:rsid w:val="00623B92"/>
    <w:rsid w:val="006257FA"/>
    <w:rsid w:val="00626054"/>
    <w:rsid w:val="0062684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7ABB"/>
    <w:rsid w:val="0068605C"/>
    <w:rsid w:val="006863B1"/>
    <w:rsid w:val="006917C2"/>
    <w:rsid w:val="00691A38"/>
    <w:rsid w:val="00692B75"/>
    <w:rsid w:val="006942C5"/>
    <w:rsid w:val="00697625"/>
    <w:rsid w:val="006A691F"/>
    <w:rsid w:val="006C5228"/>
    <w:rsid w:val="006C771F"/>
    <w:rsid w:val="006D7B1F"/>
    <w:rsid w:val="006D7BFC"/>
    <w:rsid w:val="006E16EC"/>
    <w:rsid w:val="006E1954"/>
    <w:rsid w:val="006E5EBE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15E9F"/>
    <w:rsid w:val="00721EF5"/>
    <w:rsid w:val="0072291A"/>
    <w:rsid w:val="00723761"/>
    <w:rsid w:val="00742300"/>
    <w:rsid w:val="007423BD"/>
    <w:rsid w:val="007450A6"/>
    <w:rsid w:val="00745B98"/>
    <w:rsid w:val="00752D7C"/>
    <w:rsid w:val="007538C0"/>
    <w:rsid w:val="00757801"/>
    <w:rsid w:val="007605E7"/>
    <w:rsid w:val="00761EAA"/>
    <w:rsid w:val="0076676A"/>
    <w:rsid w:val="007718E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C0A94"/>
    <w:rsid w:val="007C1951"/>
    <w:rsid w:val="007C266A"/>
    <w:rsid w:val="007C5005"/>
    <w:rsid w:val="007D0C44"/>
    <w:rsid w:val="007D2890"/>
    <w:rsid w:val="007E6739"/>
    <w:rsid w:val="007F01E5"/>
    <w:rsid w:val="007F0BCA"/>
    <w:rsid w:val="007F62BB"/>
    <w:rsid w:val="007F65E9"/>
    <w:rsid w:val="00804486"/>
    <w:rsid w:val="008078F2"/>
    <w:rsid w:val="008170BA"/>
    <w:rsid w:val="008178E6"/>
    <w:rsid w:val="00820326"/>
    <w:rsid w:val="008223D9"/>
    <w:rsid w:val="00830980"/>
    <w:rsid w:val="008368EB"/>
    <w:rsid w:val="008377E5"/>
    <w:rsid w:val="008427D4"/>
    <w:rsid w:val="00850A5B"/>
    <w:rsid w:val="00850D34"/>
    <w:rsid w:val="00857210"/>
    <w:rsid w:val="008631CE"/>
    <w:rsid w:val="00864A50"/>
    <w:rsid w:val="00865E39"/>
    <w:rsid w:val="00883A42"/>
    <w:rsid w:val="00883DBD"/>
    <w:rsid w:val="00883E41"/>
    <w:rsid w:val="008A3EE2"/>
    <w:rsid w:val="008B5F3D"/>
    <w:rsid w:val="008C7A44"/>
    <w:rsid w:val="008D67DD"/>
    <w:rsid w:val="008E0988"/>
    <w:rsid w:val="008F0953"/>
    <w:rsid w:val="008F3962"/>
    <w:rsid w:val="008F47C6"/>
    <w:rsid w:val="0090099E"/>
    <w:rsid w:val="00906268"/>
    <w:rsid w:val="0092122B"/>
    <w:rsid w:val="00933937"/>
    <w:rsid w:val="00936C86"/>
    <w:rsid w:val="00937A62"/>
    <w:rsid w:val="00941FF7"/>
    <w:rsid w:val="00944EF6"/>
    <w:rsid w:val="00954449"/>
    <w:rsid w:val="00954DE3"/>
    <w:rsid w:val="00955BA6"/>
    <w:rsid w:val="00962D62"/>
    <w:rsid w:val="00965D0B"/>
    <w:rsid w:val="00970D60"/>
    <w:rsid w:val="009801B1"/>
    <w:rsid w:val="00982CC3"/>
    <w:rsid w:val="00983BC4"/>
    <w:rsid w:val="00987ACE"/>
    <w:rsid w:val="009A50D7"/>
    <w:rsid w:val="009A7043"/>
    <w:rsid w:val="009B6D59"/>
    <w:rsid w:val="009C0DE2"/>
    <w:rsid w:val="009C1471"/>
    <w:rsid w:val="009D028B"/>
    <w:rsid w:val="009D07C2"/>
    <w:rsid w:val="009D3086"/>
    <w:rsid w:val="009E6C48"/>
    <w:rsid w:val="009F12E7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00F"/>
    <w:rsid w:val="00A1513A"/>
    <w:rsid w:val="00A1676B"/>
    <w:rsid w:val="00A268C8"/>
    <w:rsid w:val="00A434B9"/>
    <w:rsid w:val="00A43CB1"/>
    <w:rsid w:val="00A524BB"/>
    <w:rsid w:val="00A526DA"/>
    <w:rsid w:val="00A57CE7"/>
    <w:rsid w:val="00A61FB3"/>
    <w:rsid w:val="00A63742"/>
    <w:rsid w:val="00A63FBE"/>
    <w:rsid w:val="00A66043"/>
    <w:rsid w:val="00A734F3"/>
    <w:rsid w:val="00A75096"/>
    <w:rsid w:val="00A81CE5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B366D"/>
    <w:rsid w:val="00AB7136"/>
    <w:rsid w:val="00AD0097"/>
    <w:rsid w:val="00AD32A4"/>
    <w:rsid w:val="00AD39F0"/>
    <w:rsid w:val="00AD6C40"/>
    <w:rsid w:val="00AE0D33"/>
    <w:rsid w:val="00AF094B"/>
    <w:rsid w:val="00AF2A0B"/>
    <w:rsid w:val="00AF325E"/>
    <w:rsid w:val="00AF4FD1"/>
    <w:rsid w:val="00AF5F7B"/>
    <w:rsid w:val="00AF66A9"/>
    <w:rsid w:val="00B0075A"/>
    <w:rsid w:val="00B013C5"/>
    <w:rsid w:val="00B03300"/>
    <w:rsid w:val="00B05C23"/>
    <w:rsid w:val="00B06FF4"/>
    <w:rsid w:val="00B10978"/>
    <w:rsid w:val="00B21297"/>
    <w:rsid w:val="00B22A61"/>
    <w:rsid w:val="00B24A32"/>
    <w:rsid w:val="00B2580E"/>
    <w:rsid w:val="00B31438"/>
    <w:rsid w:val="00B34437"/>
    <w:rsid w:val="00B34533"/>
    <w:rsid w:val="00B35812"/>
    <w:rsid w:val="00B40FF8"/>
    <w:rsid w:val="00B45C79"/>
    <w:rsid w:val="00B4602F"/>
    <w:rsid w:val="00B538AA"/>
    <w:rsid w:val="00B57A5F"/>
    <w:rsid w:val="00B60381"/>
    <w:rsid w:val="00B60E03"/>
    <w:rsid w:val="00B719CA"/>
    <w:rsid w:val="00B738C0"/>
    <w:rsid w:val="00B7524C"/>
    <w:rsid w:val="00B77FBB"/>
    <w:rsid w:val="00B84A9C"/>
    <w:rsid w:val="00B84D91"/>
    <w:rsid w:val="00B9157E"/>
    <w:rsid w:val="00BA11D5"/>
    <w:rsid w:val="00BA56CA"/>
    <w:rsid w:val="00BC0E13"/>
    <w:rsid w:val="00BC1F9F"/>
    <w:rsid w:val="00BC6E6D"/>
    <w:rsid w:val="00BD5121"/>
    <w:rsid w:val="00BD6959"/>
    <w:rsid w:val="00C0228E"/>
    <w:rsid w:val="00C101F6"/>
    <w:rsid w:val="00C1710E"/>
    <w:rsid w:val="00C2395B"/>
    <w:rsid w:val="00C2505B"/>
    <w:rsid w:val="00C34A32"/>
    <w:rsid w:val="00C440FC"/>
    <w:rsid w:val="00C51DCE"/>
    <w:rsid w:val="00C61FC4"/>
    <w:rsid w:val="00C675E1"/>
    <w:rsid w:val="00C67B8D"/>
    <w:rsid w:val="00C76EC4"/>
    <w:rsid w:val="00C914F2"/>
    <w:rsid w:val="00C918C7"/>
    <w:rsid w:val="00C92171"/>
    <w:rsid w:val="00CA0A63"/>
    <w:rsid w:val="00CA1D04"/>
    <w:rsid w:val="00CB28D4"/>
    <w:rsid w:val="00CB3604"/>
    <w:rsid w:val="00CC6EB0"/>
    <w:rsid w:val="00CD0602"/>
    <w:rsid w:val="00CD132A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E31"/>
    <w:rsid w:val="00D20AF3"/>
    <w:rsid w:val="00D229BE"/>
    <w:rsid w:val="00D279C9"/>
    <w:rsid w:val="00D30C72"/>
    <w:rsid w:val="00D3672D"/>
    <w:rsid w:val="00D405A7"/>
    <w:rsid w:val="00D426DD"/>
    <w:rsid w:val="00D45114"/>
    <w:rsid w:val="00D46B39"/>
    <w:rsid w:val="00D52074"/>
    <w:rsid w:val="00D57ED5"/>
    <w:rsid w:val="00D662FD"/>
    <w:rsid w:val="00D70FDC"/>
    <w:rsid w:val="00D71DF8"/>
    <w:rsid w:val="00D91A12"/>
    <w:rsid w:val="00D93517"/>
    <w:rsid w:val="00D97671"/>
    <w:rsid w:val="00DA439B"/>
    <w:rsid w:val="00DA7AF6"/>
    <w:rsid w:val="00DB3216"/>
    <w:rsid w:val="00DB5F9B"/>
    <w:rsid w:val="00DB69BA"/>
    <w:rsid w:val="00DC3372"/>
    <w:rsid w:val="00DD1566"/>
    <w:rsid w:val="00DD3733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30AB0"/>
    <w:rsid w:val="00E41489"/>
    <w:rsid w:val="00E45A7A"/>
    <w:rsid w:val="00E5467C"/>
    <w:rsid w:val="00E566EB"/>
    <w:rsid w:val="00E56FDB"/>
    <w:rsid w:val="00E66D9B"/>
    <w:rsid w:val="00E71043"/>
    <w:rsid w:val="00E758C1"/>
    <w:rsid w:val="00E80FC3"/>
    <w:rsid w:val="00E87B3D"/>
    <w:rsid w:val="00E92761"/>
    <w:rsid w:val="00EA43EA"/>
    <w:rsid w:val="00EA4400"/>
    <w:rsid w:val="00EA5F54"/>
    <w:rsid w:val="00EB603D"/>
    <w:rsid w:val="00EB70D2"/>
    <w:rsid w:val="00EC7AFD"/>
    <w:rsid w:val="00ED6716"/>
    <w:rsid w:val="00EE6CD1"/>
    <w:rsid w:val="00EF3C2C"/>
    <w:rsid w:val="00F00C39"/>
    <w:rsid w:val="00F056A0"/>
    <w:rsid w:val="00F12DA3"/>
    <w:rsid w:val="00F13AC2"/>
    <w:rsid w:val="00F330FC"/>
    <w:rsid w:val="00F342EA"/>
    <w:rsid w:val="00F35EAC"/>
    <w:rsid w:val="00F438F5"/>
    <w:rsid w:val="00F45505"/>
    <w:rsid w:val="00F54B78"/>
    <w:rsid w:val="00F60595"/>
    <w:rsid w:val="00F670DD"/>
    <w:rsid w:val="00F72E72"/>
    <w:rsid w:val="00F739E7"/>
    <w:rsid w:val="00F7762F"/>
    <w:rsid w:val="00F77AC0"/>
    <w:rsid w:val="00F820A8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B4EF7"/>
    <w:rsid w:val="00FB56B8"/>
    <w:rsid w:val="00FB68EB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Heading2">
    <w:name w:val="heading 2"/>
    <w:next w:val="Normal"/>
    <w:link w:val="Heading2Char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ind w:left="1304" w:hanging="1304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Normal"/>
    <w:next w:val="Normal"/>
    <w:link w:val="Normal-compact"/>
    <w:pPr>
      <w:spacing w:after="0"/>
    </w:pPr>
  </w:style>
  <w:style w:type="character" w:customStyle="1" w:styleId="Normal-compact">
    <w:name w:val="Normal-compact"/>
    <w:basedOn w:val="1"/>
    <w:link w:val="Normal-compact0"/>
    <w:rPr>
      <w:rFonts w:ascii="Tahoma" w:hAnsi="Tahoma"/>
      <w:sz w:val="18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TOC2Char">
    <w:name w:val="TOC 2 Char"/>
    <w:basedOn w:val="1"/>
    <w:link w:val="TOC2"/>
    <w:rPr>
      <w:rFonts w:ascii="Tahoma" w:hAnsi="Tahoma"/>
      <w:sz w:val="18"/>
    </w:rPr>
  </w:style>
  <w:style w:type="paragraph" w:customStyle="1" w:styleId="Italic0">
    <w:name w:val="Italic_0"/>
    <w:basedOn w:val="10"/>
    <w:link w:val="Italic"/>
    <w:rPr>
      <w:i/>
    </w:rPr>
  </w:style>
  <w:style w:type="character" w:customStyle="1" w:styleId="Italic">
    <w:name w:val="Italic"/>
    <w:basedOn w:val="DefaultParagraphFont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  <w:rPr>
      <w:rFonts w:ascii="Tahoma" w:hAnsi="Tahoma"/>
      <w:sz w:val="18"/>
    </w:rPr>
  </w:style>
  <w:style w:type="character" w:customStyle="1" w:styleId="Heading7Char">
    <w:name w:val="Heading 7 Char"/>
    <w:basedOn w:val="1"/>
    <w:link w:val="Heading7"/>
    <w:rPr>
      <w:rFonts w:asciiTheme="majorHAnsi" w:hAnsiTheme="majorHAnsi"/>
      <w:i/>
      <w:color w:val="00476C" w:themeColor="accent1" w:themeShade="7F"/>
      <w:sz w:val="1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Heading3Char">
    <w:name w:val="Heading 3 Char"/>
    <w:basedOn w:val="Heading2Char"/>
    <w:link w:val="Heading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"/>
    <w:rPr>
      <w:b/>
    </w:rPr>
  </w:style>
  <w:style w:type="character" w:customStyle="1" w:styleId="a">
    <w:name w:val="Тема примечания Знак"/>
    <w:basedOn w:val="a0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1">
    <w:name w:val="Знак сноски1"/>
    <w:basedOn w:val="10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1"/>
    <w:rPr>
      <w:vertAlign w:val="superscript"/>
    </w:rPr>
  </w:style>
  <w:style w:type="paragraph" w:customStyle="1" w:styleId="CommentText1">
    <w:name w:val="Comment Text1"/>
    <w:basedOn w:val="Normal"/>
    <w:link w:val="a0"/>
  </w:style>
  <w:style w:type="character" w:customStyle="1" w:styleId="a0">
    <w:name w:val="Текст примечания Знак"/>
    <w:basedOn w:val="1"/>
    <w:link w:val="CommentText1"/>
    <w:rPr>
      <w:rFonts w:ascii="Tahoma" w:hAnsi="Tahoma"/>
      <w:sz w:val="18"/>
    </w:rPr>
  </w:style>
  <w:style w:type="paragraph" w:styleId="Header">
    <w:name w:val="header"/>
    <w:link w:val="HeaderChar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HeaderChar">
    <w:name w:val="Header Char"/>
    <w:link w:val="Header"/>
    <w:uiPriority w:val="99"/>
    <w:rPr>
      <w:rFonts w:ascii="Tahoma" w:hAnsi="Tahoma"/>
      <w:sz w:val="20"/>
    </w:rPr>
  </w:style>
  <w:style w:type="paragraph" w:customStyle="1" w:styleId="10">
    <w:name w:val="Основной шрифт абзаца1"/>
  </w:style>
  <w:style w:type="paragraph" w:customStyle="1" w:styleId="12">
    <w:name w:val="Знак примечания1"/>
    <w:basedOn w:val="10"/>
    <w:link w:val="CommentReference1"/>
    <w:rPr>
      <w:sz w:val="16"/>
    </w:rPr>
  </w:style>
  <w:style w:type="character" w:customStyle="1" w:styleId="CommentReference1">
    <w:name w:val="Comment Reference1"/>
    <w:basedOn w:val="DefaultParagraphFont"/>
    <w:link w:val="12"/>
    <w:rPr>
      <w:sz w:val="16"/>
    </w:rPr>
  </w:style>
  <w:style w:type="paragraph" w:customStyle="1" w:styleId="STRICTLYCONFIDENTIAL0">
    <w:name w:val="STRICTLY CONFIDENTIAL_0"/>
    <w:basedOn w:val="Footer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FooterChar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FooterChar">
    <w:name w:val="Footer Char"/>
    <w:link w:val="Footer"/>
    <w:rPr>
      <w:rFonts w:ascii="Tahoma" w:hAnsi="Tahoma"/>
      <w:sz w:val="16"/>
    </w:rPr>
  </w:style>
  <w:style w:type="paragraph" w:styleId="TableofFigures">
    <w:name w:val="table of figures"/>
    <w:basedOn w:val="Normal"/>
    <w:next w:val="Normal"/>
    <w:link w:val="TableofFiguresChar"/>
    <w:pPr>
      <w:spacing w:after="0"/>
    </w:pPr>
  </w:style>
  <w:style w:type="character" w:customStyle="1" w:styleId="TableofFiguresChar">
    <w:name w:val="Table of Figures Char"/>
    <w:basedOn w:val="1"/>
    <w:link w:val="TableofFigures"/>
    <w:rPr>
      <w:rFonts w:ascii="Tahoma" w:hAnsi="Tahoma"/>
      <w:sz w:val="18"/>
    </w:rPr>
  </w:style>
  <w:style w:type="paragraph" w:styleId="TOC3">
    <w:name w:val="toc 3"/>
    <w:basedOn w:val="Normal"/>
    <w:next w:val="Normal"/>
    <w:link w:val="TOC3Char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TOC3Char">
    <w:name w:val="TOC 3 Char"/>
    <w:basedOn w:val="1"/>
    <w:link w:val="TOC3"/>
    <w:rPr>
      <w:rFonts w:ascii="Tahoma" w:hAnsi="Tahoma"/>
      <w:sz w:val="18"/>
    </w:rPr>
  </w:style>
  <w:style w:type="paragraph" w:styleId="BodyText">
    <w:name w:val="Body Text"/>
    <w:basedOn w:val="Normal"/>
    <w:link w:val="BodyTextChar"/>
    <w:pPr>
      <w:spacing w:after="0"/>
      <w:ind w:right="666"/>
    </w:pPr>
    <w:rPr>
      <w:rFonts w:ascii="Arial" w:hAnsi="Arial"/>
      <w:sz w:val="20"/>
    </w:rPr>
  </w:style>
  <w:style w:type="character" w:customStyle="1" w:styleId="BodyTextChar">
    <w:name w:val="Body Text Char"/>
    <w:basedOn w:val="1"/>
    <w:link w:val="BodyText"/>
    <w:rPr>
      <w:rFonts w:ascii="Arial" w:hAnsi="Arial"/>
      <w:sz w:val="20"/>
    </w:rPr>
  </w:style>
  <w:style w:type="paragraph" w:customStyle="1" w:styleId="13">
    <w:name w:val="Просмотренная гиперссылка1"/>
    <w:basedOn w:val="10"/>
    <w:link w:val="FollowedHyperlink"/>
    <w:rPr>
      <w:color w:val="663D90" w:themeColor="followedHyperlink"/>
      <w:u w:val="single"/>
    </w:rPr>
  </w:style>
  <w:style w:type="character" w:styleId="FollowedHyperlink">
    <w:name w:val="FollowedHyperlink"/>
    <w:basedOn w:val="DefaultParagraphFont"/>
    <w:link w:val="13"/>
    <w:rPr>
      <w:color w:val="663D90" w:themeColor="followedHyperlink"/>
      <w:u w:val="single"/>
    </w:rPr>
  </w:style>
  <w:style w:type="paragraph" w:customStyle="1" w:styleId="CONFIDENTIAL0">
    <w:name w:val="CONFIDENTIAL_0"/>
    <w:basedOn w:val="Footer"/>
    <w:link w:val="CONFIDENTIAL"/>
    <w:rPr>
      <w:caps/>
      <w:color w:val="FF0000"/>
    </w:rPr>
  </w:style>
  <w:style w:type="character" w:customStyle="1" w:styleId="CONFIDENTIAL">
    <w:name w:val="CONFIDENTIAL"/>
    <w:basedOn w:val="FooterChar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Heading5Char">
    <w:name w:val="Heading 5 Char"/>
    <w:basedOn w:val="Heading4Char"/>
    <w:link w:val="Heading5"/>
    <w:rPr>
      <w:rFonts w:ascii="Tahoma" w:hAnsi="Tahoma"/>
      <w:b w:val="0"/>
      <w:sz w:val="20"/>
    </w:rPr>
  </w:style>
  <w:style w:type="paragraph" w:customStyle="1" w:styleId="14">
    <w:name w:val="Строгий1"/>
    <w:basedOn w:val="10"/>
    <w:link w:val="Strong"/>
    <w:rPr>
      <w:b/>
    </w:rPr>
  </w:style>
  <w:style w:type="character" w:styleId="Strong">
    <w:name w:val="Strong"/>
    <w:basedOn w:val="DefaultParagraphFont"/>
    <w:link w:val="14"/>
    <w:qFormat/>
    <w:rPr>
      <w:b/>
    </w:rPr>
  </w:style>
  <w:style w:type="paragraph" w:customStyle="1" w:styleId="Comitablue0">
    <w:name w:val="Comita blue_0"/>
    <w:basedOn w:val="10"/>
    <w:link w:val="Comitablue"/>
    <w:rPr>
      <w:color w:val="0090DA" w:themeColor="accent1"/>
    </w:rPr>
  </w:style>
  <w:style w:type="character" w:customStyle="1" w:styleId="Comitablue">
    <w:name w:val="Comita blue"/>
    <w:basedOn w:val="DefaultParagraphFont"/>
    <w:link w:val="Comitablue0"/>
    <w:rPr>
      <w:color w:val="0090DA" w:themeColor="accent1"/>
    </w:rPr>
  </w:style>
  <w:style w:type="character" w:customStyle="1" w:styleId="Heading1Char">
    <w:name w:val="Heading 1 Char"/>
    <w:link w:val="Heading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0"/>
    <w:link w:val="Strongunderline"/>
    <w:rPr>
      <w:b/>
      <w:u w:val="single"/>
    </w:rPr>
  </w:style>
  <w:style w:type="character" w:customStyle="1" w:styleId="Strongunderline">
    <w:name w:val="Strong underline"/>
    <w:basedOn w:val="DefaultParagraphFont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5">
    <w:name w:val="Гиперссылка1"/>
    <w:basedOn w:val="10"/>
    <w:link w:val="Hyperlink"/>
    <w:rPr>
      <w:color w:val="0090DA" w:themeColor="hyperlink"/>
      <w:u w:val="single"/>
    </w:rPr>
  </w:style>
  <w:style w:type="character" w:styleId="Hyperlink">
    <w:name w:val="Hyperlink"/>
    <w:basedOn w:val="DefaultParagraphFont"/>
    <w:link w:val="15"/>
    <w:rPr>
      <w:color w:val="0090DA" w:themeColor="hyperlink"/>
      <w:u w:val="single"/>
    </w:rPr>
  </w:style>
  <w:style w:type="paragraph" w:customStyle="1" w:styleId="Footnote0">
    <w:name w:val="Footnote_0"/>
    <w:basedOn w:val="Normal"/>
    <w:link w:val="Footnote"/>
    <w:pPr>
      <w:spacing w:after="0"/>
    </w:pPr>
  </w:style>
  <w:style w:type="character" w:customStyle="1" w:styleId="Footnote">
    <w:name w:val="Footnote"/>
    <w:basedOn w:val="1"/>
    <w:link w:val="Footnote0"/>
    <w:rPr>
      <w:rFonts w:ascii="Tahoma" w:hAnsi="Tahoma"/>
      <w:sz w:val="1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TOC1Char">
    <w:name w:val="TOC 1 Char"/>
    <w:basedOn w:val="1"/>
    <w:link w:val="TOC1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Normal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Caption-TABLE0">
    <w:name w:val="Caption-TABLE_0"/>
    <w:basedOn w:val="Normal"/>
    <w:next w:val="Normal"/>
    <w:link w:val="Caption-TABLE"/>
    <w:rPr>
      <w:b/>
    </w:rPr>
  </w:style>
  <w:style w:type="character" w:customStyle="1" w:styleId="Caption-TABLE">
    <w:name w:val="Caption-TABLE"/>
    <w:basedOn w:val="1"/>
    <w:link w:val="Caption-TABLE0"/>
    <w:rPr>
      <w:rFonts w:ascii="Tahoma" w:hAnsi="Tahoma"/>
      <w:b/>
      <w:sz w:val="1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NormalHeader0">
    <w:name w:val="Normal Header_0"/>
    <w:basedOn w:val="Normal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"/>
    <w:link w:val="NormalHeader0"/>
    <w:rPr>
      <w:rFonts w:ascii="Tahoma" w:hAnsi="Tahoma"/>
      <w:b/>
      <w:sz w:val="18"/>
    </w:rPr>
  </w:style>
  <w:style w:type="paragraph" w:styleId="Subtitle">
    <w:name w:val="Subtitle"/>
    <w:next w:val="Normal"/>
    <w:link w:val="SubtitleChar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SubtitleChar">
    <w:name w:val="Subtitle Char"/>
    <w:link w:val="Subtitle"/>
    <w:rPr>
      <w:rFonts w:ascii="Tahoma" w:hAnsi="Tahoma"/>
      <w:b/>
      <w:sz w:val="28"/>
    </w:rPr>
  </w:style>
  <w:style w:type="paragraph" w:customStyle="1" w:styleId="16">
    <w:name w:val="Замещающий текст1"/>
    <w:basedOn w:val="10"/>
    <w:link w:val="PlaceholderText"/>
    <w:rPr>
      <w:color w:val="808080"/>
    </w:rPr>
  </w:style>
  <w:style w:type="character" w:styleId="PlaceholderText">
    <w:name w:val="Placeholder Text"/>
    <w:basedOn w:val="DefaultParagraphFont"/>
    <w:link w:val="16"/>
    <w:rPr>
      <w:color w:val="808080"/>
    </w:rPr>
  </w:style>
  <w:style w:type="paragraph" w:customStyle="1" w:styleId="Normal-indent0">
    <w:name w:val="Normal-indent_0"/>
    <w:basedOn w:val="Normal"/>
    <w:next w:val="Normal"/>
    <w:link w:val="Normal-indent"/>
    <w:pPr>
      <w:ind w:left="425"/>
    </w:pPr>
  </w:style>
  <w:style w:type="character" w:customStyle="1" w:styleId="Normal-indent">
    <w:name w:val="Normal-indent"/>
    <w:basedOn w:val="1"/>
    <w:link w:val="Normal-indent0"/>
    <w:rPr>
      <w:rFonts w:ascii="Tahoma" w:hAnsi="Tahom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TitleChar">
    <w:name w:val="Title Char"/>
    <w:basedOn w:val="1"/>
    <w:link w:val="Title"/>
    <w:rPr>
      <w:rFonts w:ascii="Tahoma" w:hAnsi="Tahoma"/>
      <w:b/>
      <w:caps/>
      <w:color w:val="0090DA" w:themeColor="accent1"/>
      <w:sz w:val="40"/>
    </w:rPr>
  </w:style>
  <w:style w:type="character" w:customStyle="1" w:styleId="Heading4Char">
    <w:name w:val="Heading 4 Char"/>
    <w:basedOn w:val="Heading3Char"/>
    <w:link w:val="Heading4"/>
    <w:rPr>
      <w:rFonts w:ascii="Tahoma" w:hAnsi="Tahoma"/>
      <w:b w:val="0"/>
      <w:sz w:val="20"/>
    </w:rPr>
  </w:style>
  <w:style w:type="character" w:customStyle="1" w:styleId="Heading2Char">
    <w:name w:val="Heading 2 Char"/>
    <w:link w:val="Heading2"/>
    <w:rPr>
      <w:rFonts w:ascii="Tahoma" w:hAnsi="Tahoma"/>
      <w:b/>
      <w:sz w:val="20"/>
    </w:rPr>
  </w:style>
  <w:style w:type="paragraph" w:styleId="TOCHeading">
    <w:name w:val="TOC Heading"/>
    <w:basedOn w:val="Normal"/>
    <w:next w:val="Normal"/>
    <w:link w:val="TOCHeadingChar"/>
    <w:rPr>
      <w:b/>
      <w:color w:val="0090DA" w:themeColor="accent1"/>
      <w:sz w:val="32"/>
    </w:rPr>
  </w:style>
  <w:style w:type="character" w:customStyle="1" w:styleId="TOCHeadingChar">
    <w:name w:val="TOC Heading Char"/>
    <w:basedOn w:val="1"/>
    <w:link w:val="TOCHeading"/>
    <w:rPr>
      <w:rFonts w:ascii="Tahoma" w:hAnsi="Tahoma"/>
      <w:b/>
      <w:color w:val="0090DA" w:themeColor="accent1"/>
      <w:sz w:val="32"/>
    </w:rPr>
  </w:style>
  <w:style w:type="paragraph" w:styleId="BalloonText">
    <w:name w:val="Balloon Text"/>
    <w:basedOn w:val="Normal"/>
    <w:link w:val="BalloonTextChar"/>
    <w:pPr>
      <w:spacing w:after="0"/>
      <w:ind w:left="-851"/>
    </w:pPr>
    <w:rPr>
      <w:rFonts w:ascii="Segoe UI" w:hAnsi="Segoe UI"/>
    </w:rPr>
  </w:style>
  <w:style w:type="character" w:customStyle="1" w:styleId="BalloonTextChar">
    <w:name w:val="Balloon Text Char"/>
    <w:basedOn w:val="1"/>
    <w:link w:val="BalloonText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Heading6Char">
    <w:name w:val="Heading 6 Char"/>
    <w:basedOn w:val="Heading5Char"/>
    <w:link w:val="Heading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Normal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TableNormal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TableNormal"/>
    <w:pPr>
      <w:spacing w:after="0" w:line="240" w:lineRule="auto"/>
      <w:ind w:left="0"/>
    </w:pPr>
    <w:tblPr/>
  </w:style>
  <w:style w:type="table" w:styleId="TableGrid">
    <w:name w:val="Table Grid"/>
    <w:basedOn w:val="TableNormal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9801B1"/>
  </w:style>
  <w:style w:type="paragraph" w:customStyle="1" w:styleId="p2">
    <w:name w:val="p2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7806"/>
  </w:style>
  <w:style w:type="paragraph" w:customStyle="1" w:styleId="p4">
    <w:name w:val="p4"/>
    <w:basedOn w:val="Normal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9D07C2"/>
  </w:style>
  <w:style w:type="character" w:customStyle="1" w:styleId="s3">
    <w:name w:val="s3"/>
    <w:basedOn w:val="DefaultParagraphFont"/>
    <w:rsid w:val="009D07C2"/>
  </w:style>
  <w:style w:type="paragraph" w:customStyle="1" w:styleId="p3">
    <w:name w:val="p3"/>
    <w:basedOn w:val="Normal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C"/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customXml/itemProps3.xml><?xml version="1.0" encoding="utf-8"?>
<ds:datastoreItem xmlns:ds="http://schemas.openxmlformats.org/officeDocument/2006/customXml" ds:itemID="{9AD54805-0B74-46CF-890A-CC3EB2C0F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1655e-5cd3-4194-b15b-2bc203b67e63"/>
    <ds:schemaRef ds:uri="691b8695-a47c-478e-9925-ebd689fbd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Jelena Nikolic</cp:lastModifiedBy>
  <cp:revision>374</cp:revision>
  <cp:lastPrinted>2025-08-22T14:05:00Z</cp:lastPrinted>
  <dcterms:created xsi:type="dcterms:W3CDTF">2025-06-20T12:41:00Z</dcterms:created>
  <dcterms:modified xsi:type="dcterms:W3CDTF">2025-08-22T14:07:00Z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