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719886779785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26220703125" w:line="240" w:lineRule="auto"/>
        <w:ind w:left="3331.3600540161133" w:right="0" w:firstLine="0"/>
        <w:jc w:val="left"/>
        <w:rPr>
          <w:rFonts w:ascii="Calibri" w:cs="Calibri" w:eastAsia="Calibri" w:hAnsi="Calibri"/>
          <w:b w:val="0"/>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0"/>
          <w:i w:val="0"/>
          <w:smallCaps w:val="0"/>
          <w:strike w:val="0"/>
          <w:color w:val="3b3838"/>
          <w:sz w:val="48"/>
          <w:szCs w:val="48"/>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-22224</wp:posOffset>
            </wp:positionV>
            <wp:extent cx="1799717" cy="1009015"/>
            <wp:effectExtent b="0" l="0" r="0" t="0"/>
            <wp:wrapSquare wrapText="right" distB="19050" distT="19050" distL="19050" distR="1905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3081579</wp:posOffset>
            </wp:positionH>
            <wp:positionV relativeFrom="paragraph">
              <wp:posOffset>33782</wp:posOffset>
            </wp:positionV>
            <wp:extent cx="1848866" cy="1353185"/>
            <wp:effectExtent b="0" l="0" r="0" t="0"/>
            <wp:wrapSquare wrapText="left" distB="19050" distT="19050" distL="19050" distR="1905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48866" cy="135318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39599609375" w:line="240" w:lineRule="auto"/>
        <w:ind w:left="3350.560188293457" w:right="0" w:firstLine="0"/>
        <w:jc w:val="left"/>
        <w:rPr>
          <w:rFonts w:ascii="Calibri" w:cs="Calibri" w:eastAsia="Calibri" w:hAnsi="Calibri"/>
          <w:b w:val="0"/>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0"/>
          <w:i w:val="0"/>
          <w:smallCaps w:val="0"/>
          <w:strike w:val="0"/>
          <w:color w:val="3b3838"/>
          <w:sz w:val="48"/>
          <w:szCs w:val="48"/>
          <w:u w:val="none"/>
          <w:shd w:fill="auto" w:val="clear"/>
          <w:vertAlign w:val="baseline"/>
          <w:rtl w:val="0"/>
        </w:rPr>
        <w:t xml:space="preserve">No. 2021-08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40" w:lineRule="auto"/>
        <w:ind w:left="2.4287796020507812" w:right="0" w:firstLine="0"/>
        <w:jc w:val="left"/>
        <w:rPr>
          <w:rFonts w:ascii="Arial" w:cs="Arial" w:eastAsia="Arial" w:hAnsi="Arial"/>
          <w:b w:val="0"/>
          <w:i w:val="1"/>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0"/>
          <w:i w:val="1"/>
          <w:smallCaps w:val="0"/>
          <w:strike w:val="0"/>
          <w:color w:val="377087"/>
          <w:sz w:val="49.91999816894531"/>
          <w:szCs w:val="49.91999816894531"/>
          <w:u w:val="none"/>
          <w:shd w:fill="auto" w:val="clear"/>
          <w:vertAlign w:val="baseline"/>
          <w:rtl w:val="0"/>
        </w:rPr>
        <w:t xml:space="preserve">Abandoned Vehicles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333984375" w:line="240" w:lineRule="auto"/>
        <w:ind w:left="0" w:right="0" w:firstLine="0"/>
        <w:jc w:val="left"/>
        <w:rPr>
          <w:rFonts w:ascii="Arial" w:cs="Arial" w:eastAsia="Arial" w:hAnsi="Arial"/>
          <w:b w:val="1"/>
          <w:i w:val="0"/>
          <w:smallCaps w:val="0"/>
          <w:strike w:val="0"/>
          <w:color w:val="327087"/>
          <w:sz w:val="24"/>
          <w:szCs w:val="24"/>
          <w:u w:val="none"/>
          <w:shd w:fill="auto" w:val="clear"/>
          <w:vertAlign w:val="baseline"/>
        </w:rPr>
      </w:pPr>
      <w:r w:rsidDel="00000000" w:rsidR="00000000" w:rsidRPr="00000000">
        <w:rPr>
          <w:rFonts w:ascii="Arial" w:cs="Arial" w:eastAsia="Arial" w:hAnsi="Arial"/>
          <w:b w:val="1"/>
          <w:i w:val="0"/>
          <w:smallCaps w:val="0"/>
          <w:strike w:val="0"/>
          <w:color w:val="327087"/>
          <w:sz w:val="24"/>
          <w:szCs w:val="24"/>
          <w:u w:val="single"/>
          <w:shd w:fill="auto" w:val="clear"/>
          <w:vertAlign w:val="baseline"/>
          <w:rtl w:val="0"/>
        </w:rPr>
        <w:t xml:space="preserve">Vehicle Parking on Site</w:t>
      </w:r>
      <w:r w:rsidDel="00000000" w:rsidR="00000000" w:rsidRPr="00000000">
        <w:rPr>
          <w:rFonts w:ascii="Arial" w:cs="Arial" w:eastAsia="Arial" w:hAnsi="Arial"/>
          <w:b w:val="1"/>
          <w:i w:val="0"/>
          <w:smallCaps w:val="0"/>
          <w:strike w:val="0"/>
          <w:color w:val="327087"/>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71923828125" w:line="247.90088653564453" w:lineRule="auto"/>
        <w:ind w:left="142.08003997802734" w:right="479.16137695312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arrival at a new or established works site </w:t>
      </w:r>
      <w:r w:rsidDel="00000000" w:rsidR="00000000" w:rsidRPr="00000000">
        <w:rPr>
          <w:rFonts w:ascii="Arial" w:cs="Arial" w:eastAsia="Arial" w:hAnsi="Arial"/>
          <w:b w:val="0"/>
          <w:i w:val="0"/>
          <w:smallCaps w:val="0"/>
          <w:strike w:val="0"/>
          <w:color w:val="c00000"/>
          <w:sz w:val="24"/>
          <w:szCs w:val="24"/>
          <w:u w:val="single"/>
          <w:shd w:fill="auto" w:val="clear"/>
          <w:vertAlign w:val="baseline"/>
          <w:rtl w:val="0"/>
        </w:rPr>
        <w:t xml:space="preserve">you must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park your vehicle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safely and legally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you unload or set up signs, lights and barriers or start work. Where possible the vehicle should be  parked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off the road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position that </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does not obstruct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footway or cycle route. If you cannot park  off the road, the vehicle must be either fully incorporated within the works site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(see page 21 of the  Red Book)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be clearly visible to other road users. Turn on your roof-mounted amber beacon(s),  </w:t>
      </w:r>
      <w:r w:rsidDel="00000000" w:rsidR="00000000" w:rsidRPr="00000000">
        <w:drawing>
          <wp:anchor allowOverlap="1" behindDoc="0" distB="19050" distT="19050" distL="19050" distR="19050" hidden="0" layoutInCell="1" locked="0" relativeHeight="0" simplePos="0">
            <wp:simplePos x="0" y="0"/>
            <wp:positionH relativeFrom="column">
              <wp:posOffset>333477</wp:posOffset>
            </wp:positionH>
            <wp:positionV relativeFrom="paragraph">
              <wp:posOffset>78994</wp:posOffset>
            </wp:positionV>
            <wp:extent cx="6308090" cy="4178300"/>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7.90088653564453" w:lineRule="auto"/>
        <w:ind w:left="153.36002349853516" w:right="385.400390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aim to ensure that any high visibility markings on the vehicle are facing on-coming traffic. It will  be safer to get out of the vehicle on the passenger side, rather than stepping into the traffic stream.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19482421875" w:line="240" w:lineRule="auto"/>
        <w:ind w:left="188.97998809814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914525" cy="19145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14525" cy="19145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370455" cy="1923796"/>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370455" cy="1923796"/>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903730" cy="1914144"/>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903730" cy="191414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415542602539"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8000"/>
          <w:sz w:val="22.079999923706055"/>
          <w:szCs w:val="22.079999923706055"/>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DON’Ts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9.29760932922363" w:lineRule="auto"/>
        <w:ind w:left="135.37921905517578" w:right="1161.86401367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Park your vehicle with care and consideration to other road users, footway users and residents.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Park your vehicle legally or you could be subject to a Fixed Penalty Notice or even points on your licence.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Incorporate your vehicle properly within any works site this may require alterations to your site.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Adjust any SLG when incorporating vehicles within the works site especially tapers and other safety zones.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Secure your vehicle at all times.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6015625" w:line="240" w:lineRule="auto"/>
        <w:ind w:left="135.3792190551757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Make sure you dip you lights when facing oncoming traffic when parking at night.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319091796875" w:line="240" w:lineRule="auto"/>
        <w:ind w:left="134.5824050903320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Park where your vehicle will block a footway or cycle way.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88671875" w:line="240" w:lineRule="auto"/>
        <w:ind w:left="135.3792190551757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Block residents access, commercial premises, junctions or pedestrian crossings.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35693359375" w:line="240" w:lineRule="auto"/>
        <w:ind w:left="134.5824050903320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Park where your vehicle obstructs any permanent or temporary signage.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2763671875" w:line="248.0936622619629" w:lineRule="auto"/>
        <w:ind w:left="134.58240509033203" w:right="995.1684570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Park on yellow lines unless you are within the works site as you could get a Parking Fixed Penalty Notice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Leave your vehicle unsecured, lock it or lose it.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802001953125" w:line="659.073657989502" w:lineRule="auto"/>
        <w:ind w:left="1659.9783325195312" w:right="197.60009765625" w:hanging="1525.3959655761719"/>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Forget to include vehicle parking in your Street Works Site Specific Risk Assessment</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004570" cy="37211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51887512207" w:lineRule="auto"/>
        <w:ind w:left="213.2040023803711" w:right="411.62719726562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515.7600021362305" w:right="65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