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42"/>
          <w:lang w:val="en-US"/>
          <w:spacing w:val="-8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42"/>
          <w:lang w:val="en-US"/>
          <w:spacing w:val="-80"/>
          <w:w w:val="100"/>
          <w:strike w:val="false"/>
          <w:vertAlign w:val="baseline"/>
          <w:rFonts w:ascii="Times New Roman" w:hAnsi="Times New Roman"/>
        </w:rPr>
        <w:t xml:space="preserve">rsjsi? </w:t>
      </w:r>
      <w:r>
        <w:rPr>
          <w:b w:val="true"/>
          <w:color w:val="#000000"/>
          <w:sz w:val="45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GOV.UK</w:t>
      </w:r>
    </w:p>
    <w:p>
      <w:pPr>
        <w:ind w:right="72" w:left="432" w:firstLine="-432"/>
        <w:spacing w:before="468" w:after="0" w:line="302" w:lineRule="auto"/>
        <w:jc w:val="left"/>
        <w:tabs>
          <w:tab w:val="right" w:leader="none" w:pos="9280"/>
        </w:tabs>
        <w:rPr>
          <w:b w:val="true"/>
          <w:color w:val="#000000"/>
          <w:sz w:val="28"/>
          <w:lang w:val="en-US"/>
          <w:spacing w:val="8"/>
          <w:w w:val="95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8"/>
          <w:w w:val="95"/>
          <w:strike w:val="false"/>
          <w:u w:val="single"/>
          <w:vertAlign w:val="baseline"/>
          <w:rFonts w:ascii="Arial" w:hAnsi="Arial"/>
        </w:rPr>
        <w:t xml:space="preserve">Home Transport Road infrastructure Road works and street works  </w:t>
      </w:r>
      <w:r>
        <w:rPr>
          <w:b w:val="true"/>
          <w:color w:val="#000000"/>
          <w:sz w:val="28"/>
          <w:lang w:val="en-US"/>
          <w:spacing w:val="-4"/>
          <w:w w:val="95"/>
          <w:strike w:val="false"/>
          <w:u w:val="single"/>
          <w:vertAlign w:val="baseline"/>
          <w:rFonts w:ascii="Arial" w:hAnsi="Arial"/>
        </w:rPr>
        <w:t xml:space="preserve">Planned roadworks	</w:t>
      </w:r>
      <w:r>
        <w:rPr>
          <w:b w:val="true"/>
          <w:color w:val="#000000"/>
          <w:sz w:val="28"/>
          <w:lang w:val="en-US"/>
          <w:spacing w:val="-5"/>
          <w:w w:val="95"/>
          <w:strike w:val="false"/>
          <w:u w:val="single"/>
          <w:vertAlign w:val="baseline"/>
          <w:rFonts w:ascii="Arial" w:hAnsi="Arial"/>
        </w:rPr>
        <w:t xml:space="preserve">Street works: fines and lane rental surplus funds </w:t>
      </w:r>
    </w:p>
    <w:p>
      <w:pPr>
        <w:ind w:right="7704" w:left="72" w:firstLine="72"/>
        <w:spacing w:before="540" w:after="1008" w:line="268" w:lineRule="auto"/>
        <w:jc w:val="left"/>
        <w:rPr>
          <w:b w:val="true"/>
          <w:color w:val="#000000"/>
          <w:sz w:val="28"/>
          <w:lang w:val="en-US"/>
          <w:spacing w:val="-12"/>
          <w:w w:val="95"/>
          <w:strike w:val="false"/>
          <w:u w:val="singl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2"/>
          <w:w w:val="95"/>
          <w:strike w:val="false"/>
          <w:u w:val="single"/>
          <w:vertAlign w:val="baseline"/>
          <w:rFonts w:ascii="Arial" w:hAnsi="Arial"/>
        </w:rPr>
        <w:t xml:space="preserve">Department  </w:t>
      </w:r>
      <w:r>
        <w:rPr>
          <w:b w:val="true"/>
          <w:color w:val="#000000"/>
          <w:sz w:val="28"/>
          <w:lang w:val="en-US"/>
          <w:spacing w:val="-11"/>
          <w:w w:val="95"/>
          <w:strike w:val="false"/>
          <w:u w:val="single"/>
          <w:vertAlign w:val="baseline"/>
          <w:rFonts w:ascii="Arial" w:hAnsi="Arial"/>
        </w:rPr>
        <w:t xml:space="preserve">for Transport</w:t>
      </w:r>
    </w:p>
    <w:p>
      <w:pPr>
        <w:ind w:right="0" w:left="432" w:firstLine="0"/>
        <w:spacing w:before="0" w:after="0" w:line="240" w:lineRule="auto"/>
        <w:jc w:val="left"/>
        <w:rPr>
          <w:b w:val="true"/>
          <w:color w:val="#AAAAAA"/>
          <w:sz w:val="36"/>
          <w:lang w:val="en-US"/>
          <w:spacing w:val="0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AAAAAA"/>
          <w:sz w:val="36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Open consultation</w:t>
      </w:r>
    </w:p>
    <w:p>
      <w:pPr>
        <w:ind w:right="0" w:left="0" w:firstLine="0"/>
        <w:spacing w:before="0" w:after="0" w:line="204" w:lineRule="auto"/>
        <w:jc w:val="center"/>
        <w:rPr>
          <w:b w:val="true"/>
          <w:color w:val="#AAAAAA"/>
          <w:sz w:val="6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AAAAAA"/>
          <w:sz w:val="6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Street works: fines and lane</w:t>
      </w:r>
    </w:p>
    <w:p>
      <w:pPr>
        <w:ind w:right="0" w:left="432" w:firstLine="0"/>
        <w:spacing w:before="0" w:after="144" w:line="240" w:lineRule="auto"/>
        <w:jc w:val="left"/>
        <w:rPr>
          <w:b w:val="true"/>
          <w:color w:val="#AAAAAA"/>
          <w:sz w:val="6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AAAAAA"/>
          <w:sz w:val="6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rental surplus funds</w:t>
      </w:r>
    </w:p>
    <w:p>
      <w:pPr>
        <w:ind w:right="0" w:left="432" w:firstLine="0"/>
        <w:spacing w:before="0" w:after="0" w:line="240" w:lineRule="auto"/>
        <w:jc w:val="left"/>
        <w:rPr>
          <w:b w:val="true"/>
          <w:color w:val="#AAAAAA"/>
          <w:sz w:val="28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AAAAAA"/>
          <w:sz w:val="2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Published 15 January 2024</w:t>
      </w:r>
    </w:p>
    <w:p>
      <w:pPr>
        <w:ind w:right="0" w:left="432" w:firstLine="0"/>
        <w:spacing w:before="1116" w:after="0" w:line="240" w:lineRule="auto"/>
        <w:jc w:val="left"/>
        <w:rPr>
          <w:b w:val="true"/>
          <w:color w:val="#000000"/>
          <w:sz w:val="26"/>
          <w:lang w:val="en-US"/>
          <w:spacing w:val="0"/>
          <w:w w:val="95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6"/>
          <w:lang w:val="en-US"/>
          <w:spacing w:val="0"/>
          <w:w w:val="95"/>
          <w:strike w:val="false"/>
          <w:vertAlign w:val="baseline"/>
          <w:rFonts w:ascii="Verdana" w:hAnsi="Verdana"/>
        </w:rPr>
        <w:t xml:space="preserve">Applies to England</w:t>
      </w:r>
    </w:p>
    <w:p>
      <w:pPr>
        <w:sectPr>
          <w:pgSz w:w="11918" w:h="16854" w:orient="portrait"/>
          <w:type w:val="nextPage"/>
          <w:textDirection w:val="lrTb"/>
          <w:pgMar w:bottom="8390" w:top="154" w:right="1181" w:left="1317" w:header="720" w:footer="720"/>
          <w:titlePg w:val="false"/>
        </w:sectPr>
      </w:pPr>
    </w:p>
    <w:p>
      <w:pPr>
        <w:ind w:right="0" w:left="0" w:firstLine="0"/>
        <w:spacing w:before="0" w:after="720" w:line="204" w:lineRule="auto"/>
        <w:jc w:val="left"/>
        <w:rPr>
          <w:b w:val="true"/>
          <w:color w:val="#000000"/>
          <w:sz w:val="65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65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OGL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© Crown copyright 2024</w:t>
      </w:r>
    </w:p>
    <w:p>
      <w:pPr>
        <w:ind w:right="216" w:left="0" w:firstLine="0"/>
        <w:spacing w:before="216" w:after="0" w:line="240" w:lineRule="auto"/>
        <w:jc w:val="left"/>
        <w:rPr>
          <w:b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This publication is licensed under the terms of the Open Government Licence v3.0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except where otherwise stated. To view this licence, visit </w:t>
      </w:r>
      <w:hyperlink r:id="drId3">
        <w:r>
          <w:rPr>
            <w:b w:val="true"/>
            <w:color w:val="#0000FF"/>
            <w:sz w:val="21"/>
            <w:lang w:val="en-US"/>
            <w:spacing w:val="-6"/>
            <w:w w:val="100"/>
            <w:strike w:val="false"/>
            <w:u w:val="single"/>
            <w:vertAlign w:val="baseline"/>
            <w:rFonts w:ascii="Tahoma" w:hAnsi="Tahoma"/>
          </w:rPr>
          <w:t xml:space="preserve">nationalarchives.gov.uk/doc/open-government-licence/version/3</w:t>
        </w:r>
      </w:hyperlink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 or write to the </w:t>
      </w:r>
      <w:r>
        <w:rPr>
          <w:b w:val="true"/>
          <w:color w:val="#000000"/>
          <w:sz w:val="23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Information Policy Team, The National Archives, Kew, London TW9 4DU, or </w:t>
      </w:r>
      <w:hyperlink r:id="drId4">
        <w:r>
          <w:rPr>
            <w:b w:val="true"/>
            <w:color w:val="#0000FF"/>
            <w:sz w:val="23"/>
            <w:lang w:val="en-US"/>
            <w:spacing w:val="-11"/>
            <w:w w:val="100"/>
            <w:strike w:val="false"/>
            <w:u w:val="single"/>
            <w:vertAlign w:val="baseline"/>
            <w:rFonts w:ascii="Arial" w:hAnsi="Arial"/>
          </w:rPr>
          <w:t xml:space="preserve">email: </w:t>
        </w:r>
      </w:hyperlink>
      <w:r>
        <w:rPr>
          <w:b w:val="true"/>
          <w:color w:val="#0000FF"/>
          <w:sz w:val="21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  <w:t xml:space="preserve">psi@nationalarchives.gov.uk.</w:t>
      </w:r>
      <w:r>
        <w:rPr>
          <w:b w:val="true"/>
          <w:color w:val="#0000EE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576" w:left="0" w:firstLine="0"/>
        <w:spacing w:before="360" w:after="0" w:line="240" w:lineRule="auto"/>
        <w:jc w:val="left"/>
        <w:rPr>
          <w:b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Where we have identified any third party copyright information you will need to </w:t>
      </w:r>
      <w: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obtain permission from the copyright holders concerned.</w:t>
      </w:r>
    </w:p>
    <w:p>
      <w:pPr>
        <w:ind w:right="72" w:left="0" w:firstLine="0"/>
        <w:spacing w:before="288" w:after="0" w:line="240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This publication is available at </w:t>
      </w:r>
      <w:hyperlink r:id="drId5">
        <w:r>
          <w:rPr>
            <w:b w:val="true"/>
            <w:color w:val="#0000FF"/>
            <w:sz w:val="23"/>
            <w:lang w:val="en-US"/>
            <w:spacing w:val="-8"/>
            <w:w w:val="100"/>
            <w:strike w:val="false"/>
            <w:u w:val="single"/>
            <w:vertAlign w:val="baseline"/>
            <w:rFonts w:ascii="Arial" w:hAnsi="Arial"/>
          </w:rPr>
          <w:t xml:space="preserve">https://www.gov.uk/government/consultations/street-works-fines-and-lane-rental</w:t>
          <w:softHyphen/>
        </w:r>
      </w:hyperlink>
      <w:r>
        <w:rPr>
          <w:b w:val="true"/>
          <w:color w:val="#0000FF"/>
          <w:sz w:val="23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  <w:t xml:space="preserve">surplus-funds/street-works-fines-and-lane-rental-surplus-funds</w:t>
      </w:r>
      <w:r>
        <w:rPr>
          <w:b w:val="true"/>
          <w:color w:val="#000000"/>
          <w:sz w:val="23"/>
          <w:lang w:val="en-US"/>
          <w:spacing w:val="-7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nextPage"/>
          <w:textDirection w:val="lrTb"/>
          <w:pgMar w:bottom="10090" w:top="1134" w:right="1520" w:left="1698" w:header="720" w:footer="720"/>
          <w:titlePg w:val="false"/>
        </w:sectPr>
      </w:pPr>
    </w:p>
    <w:p>
      <w:pPr>
        <w:ind w:right="0" w:left="216" w:firstLine="0"/>
        <w:spacing w:before="0" w:after="0" w:line="240" w:lineRule="auto"/>
        <w:jc w:val="left"/>
        <w:rPr>
          <w:b w:val="true"/>
          <w:color w:val="#000000"/>
          <w:sz w:val="4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Executive summary</w:t>
      </w:r>
    </w:p>
    <w:p>
      <w:pPr>
        <w:ind w:right="0" w:left="216" w:firstLine="0"/>
        <w:spacing w:before="1152" w:after="0" w:line="208" w:lineRule="auto"/>
        <w:jc w:val="left"/>
        <w:rPr>
          <w:b w:val="true"/>
          <w:color w:val="#000000"/>
          <w:sz w:val="36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6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Introduction</w:t>
      </w:r>
    </w:p>
    <w:p>
      <w:pPr>
        <w:ind w:right="288" w:left="216" w:firstLine="0"/>
        <w:spacing w:before="288" w:after="0" w:line="240" w:lineRule="auto"/>
        <w:jc w:val="left"/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  <w:t xml:space="preserve">On 2 October 2023, government announced its</w:t>
      </w:r>
      <w:r>
        <w:rPr>
          <w:b w:val="true"/>
          <w:color w:val="#1D70B8"/>
          <w:sz w:val="28"/>
          <w:lang w:val="en-US"/>
          <w:spacing w:val="-5"/>
          <w:w w:val="100"/>
          <w:strike w:val="false"/>
          <w:u w:val="single"/>
          <w:vertAlign w:val="baseline"/>
          <w:rFonts w:ascii="Arial" w:hAnsi="Arial"/>
        </w:rPr>
        <w:t xml:space="preserve"> Plan for drivers  </w:t>
      </w:r>
      <w:r>
        <w:rPr>
          <w:b w:val="true"/>
          <w:color w:val="#1D70B8"/>
          <w:sz w:val="25"/>
          <w:lang w:val="en-US"/>
          <w:spacing w:val="-2"/>
          <w:w w:val="95"/>
          <w:strike w:val="false"/>
          <w:vertAlign w:val="baseline"/>
          <w:rFonts w:ascii="Arial" w:hAnsi="Arial"/>
        </w:rPr>
        <w:t xml:space="preserve">(</w:t>
      </w:r>
      <w:hyperlink r:id="drId6">
        <w:r>
          <w:rPr>
            <w:b w:val="true"/>
            <w:color w:val="#0000FF"/>
            <w:sz w:val="25"/>
            <w:lang w:val="en-US"/>
            <w:spacing w:val="-2"/>
            <w:w w:val="95"/>
            <w:strike w:val="false"/>
            <w:u w:val="single"/>
            <w:vertAlign w:val="baseline"/>
            <w:rFonts w:ascii="Arial" w:hAnsi="Arial"/>
          </w:rPr>
          <w:t xml:space="preserve">https://www</w:t>
        </w:r>
      </w:hyperlink>
      <w:r>
        <w:rPr>
          <w:b w:val="true"/>
          <w:color w:val="#0000FF"/>
          <w:sz w:val="25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.g</w:t>
      </w:r>
      <w:r>
        <w:rPr>
          <w:color w:val="#0000FF"/>
          <w:sz w:val="25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ov.u</w:t>
      </w:r>
      <w:r>
        <w:rPr>
          <w:b w:val="true"/>
          <w:color w:val="#0000FF"/>
          <w:sz w:val="25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k/government/publications/plan-for-drivers)</w:t>
      </w:r>
      <w:r>
        <w:rPr>
          <w:b w:val="true"/>
          <w:color w:val="#1D70B8"/>
          <w:sz w:val="25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.</w:t>
      </w:r>
      <w:r>
        <w:rPr>
          <w:b w:val="true"/>
          <w:color w:val="#000000"/>
          <w:sz w:val="28"/>
          <w:lang w:val="en-US"/>
          <w:spacing w:val="-2"/>
          <w:w w:val="95"/>
          <w:strike w:val="false"/>
          <w:vertAlign w:val="baseline"/>
          <w:rFonts w:ascii="Arial" w:hAnsi="Arial"/>
        </w:rPr>
        <w:t xml:space="preserve"> In </w:t>
      </w:r>
      <w:r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  <w:t xml:space="preserve">support of smoother journeys for drivers, measures were included </w:t>
      </w:r>
      <w:r>
        <w:rPr>
          <w:b w:val="true"/>
          <w:color w:val="#000000"/>
          <w:sz w:val="28"/>
          <w:lang w:val="en-US"/>
          <w:spacing w:val="-3"/>
          <w:w w:val="95"/>
          <w:strike w:val="false"/>
          <w:vertAlign w:val="baseline"/>
          <w:rFonts w:ascii="Arial" w:hAnsi="Arial"/>
        </w:rPr>
        <w:t xml:space="preserve">to help fix roads faster and encourage efficient street works.</w:t>
      </w:r>
    </w:p>
    <w:p>
      <w:pPr>
        <w:ind w:right="216" w:left="216" w:firstLine="0"/>
        <w:spacing w:before="324" w:after="0" w:line="240" w:lineRule="auto"/>
        <w:jc w:val="left"/>
        <w:rPr>
          <w:b w:val="true"/>
          <w:color w:val="#000000"/>
          <w:sz w:val="28"/>
          <w:lang w:val="en-US"/>
          <w:spacing w:val="2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2"/>
          <w:w w:val="95"/>
          <w:strike w:val="false"/>
          <w:vertAlign w:val="baseline"/>
          <w:rFonts w:ascii="Arial" w:hAnsi="Arial"/>
        </w:rPr>
        <w:t xml:space="preserve">There were 2.2 million street and road works carried out in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England in 2022 to 2023. These can cause significant disruption </w:t>
      </w:r>
      <w:r>
        <w:rPr>
          <w:b w:val="true"/>
          <w:color w:val="#000000"/>
          <w:sz w:val="28"/>
          <w:lang w:val="en-US"/>
          <w:spacing w:val="-6"/>
          <w:w w:val="95"/>
          <w:strike w:val="false"/>
          <w:vertAlign w:val="baseline"/>
          <w:rFonts w:ascii="Arial" w:hAnsi="Arial"/>
        </w:rPr>
        <w:t xml:space="preserve">to people's journeys and congestion, which we estimate costs the </w:t>
      </w:r>
      <w:r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  <w:t xml:space="preserve">economy around £4 billion. Street works are carried out by utility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companies (for example, water, gas, electricity and </w:t>
      </w:r>
      <w:r>
        <w:rPr>
          <w:b w:val="true"/>
          <w:color w:val="#000000"/>
          <w:sz w:val="28"/>
          <w:lang w:val="en-US"/>
          <w:spacing w:val="-2"/>
          <w:w w:val="95"/>
          <w:strike w:val="false"/>
          <w:vertAlign w:val="baseline"/>
          <w:rFonts w:ascii="Arial" w:hAnsi="Arial"/>
        </w:rPr>
        <w:t xml:space="preserve">telecommunications, which are also known as statutory </w:t>
      </w:r>
      <w:r>
        <w:rPr>
          <w:b w:val="true"/>
          <w:color w:val="#000000"/>
          <w:sz w:val="28"/>
          <w:lang w:val="en-US"/>
          <w:spacing w:val="1"/>
          <w:w w:val="95"/>
          <w:strike w:val="false"/>
          <w:vertAlign w:val="baseline"/>
          <w:rFonts w:ascii="Arial" w:hAnsi="Arial"/>
        </w:rPr>
        <w:t xml:space="preserve">undertakers) to install, repair or maintain the vital services on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which we all rely. Road works are carried out by highway </w:t>
      </w:r>
      <w:r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  <w:t xml:space="preserve">authorities to maintain the roads or, for example, to install cycle or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bus lanes.</w:t>
      </w:r>
    </w:p>
    <w:p>
      <w:pPr>
        <w:ind w:right="288" w:left="216" w:firstLine="0"/>
        <w:spacing w:before="288" w:after="288" w:line="240" w:lineRule="auto"/>
        <w:jc w:val="left"/>
        <w:rPr>
          <w:b w:val="true"/>
          <w:color w:val="#000000"/>
          <w:sz w:val="28"/>
          <w:lang w:val="en-US"/>
          <w:spacing w:val="-1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"/>
          <w:w w:val="95"/>
          <w:strike w:val="false"/>
          <w:vertAlign w:val="baseline"/>
          <w:rFonts w:ascii="Arial" w:hAnsi="Arial"/>
        </w:rPr>
        <w:t xml:space="preserve">The government has been working across the sector in recent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years on a range of measures to help ensure that works are </w:t>
      </w:r>
      <w:r>
        <w:rPr>
          <w:b w:val="true"/>
          <w:color w:val="#000000"/>
          <w:sz w:val="28"/>
          <w:lang w:val="en-US"/>
          <w:spacing w:val="-1"/>
          <w:w w:val="95"/>
          <w:strike w:val="false"/>
          <w:vertAlign w:val="baseline"/>
          <w:rFonts w:ascii="Arial" w:hAnsi="Arial"/>
        </w:rPr>
        <w:t xml:space="preserve">planned, managed and coordinated as effectively as they can be </w:t>
      </w:r>
      <w:r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  <w:t xml:space="preserve">to improve consistency and communication across the sector and </w:t>
      </w:r>
      <w:r>
        <w:rPr>
          <w:b w:val="true"/>
          <w:color w:val="#000000"/>
          <w:sz w:val="28"/>
          <w:lang w:val="en-US"/>
          <w:spacing w:val="-1"/>
          <w:w w:val="95"/>
          <w:strike w:val="false"/>
          <w:vertAlign w:val="baseline"/>
          <w:rFonts w:ascii="Arial" w:hAnsi="Arial"/>
        </w:rPr>
        <w:t xml:space="preserve">to make accurate and up-to-date information available to road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users.</w:t>
      </w:r>
    </w:p>
    <w:p>
      <w:pPr>
        <w:ind w:right="432" w:left="216" w:firstLine="0"/>
        <w:spacing w:before="0" w:after="0" w:line="240" w:lineRule="auto"/>
        <w:jc w:val="left"/>
        <w:rPr>
          <w:b w:val="true"/>
          <w:color w:val="#000000"/>
          <w:sz w:val="28"/>
          <w:lang w:val="en-US"/>
          <w:spacing w:val="-2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2"/>
          <w:w w:val="95"/>
          <w:strike w:val="false"/>
          <w:vertAlign w:val="baseline"/>
          <w:rFonts w:ascii="Arial" w:hAnsi="Arial"/>
        </w:rPr>
        <w:t xml:space="preserve">Our work is focused on ensuring that the most modern and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effective methods possible are being used by highway </w:t>
      </w:r>
      <w:r>
        <w:rPr>
          <w:b w:val="true"/>
          <w:color w:val="#000000"/>
          <w:sz w:val="28"/>
          <w:lang w:val="en-US"/>
          <w:spacing w:val="-4"/>
          <w:w w:val="95"/>
          <w:strike w:val="false"/>
          <w:vertAlign w:val="baseline"/>
          <w:rFonts w:ascii="Arial" w:hAnsi="Arial"/>
        </w:rPr>
        <w:t xml:space="preserve">authorities, utility companies and their contractors to plan and </w:t>
      </w:r>
      <w:r>
        <w:rPr>
          <w:b w:val="true"/>
          <w:color w:val="#000000"/>
          <w:sz w:val="28"/>
          <w:lang w:val="en-US"/>
          <w:spacing w:val="-7"/>
          <w:w w:val="95"/>
          <w:strike w:val="false"/>
          <w:vertAlign w:val="baseline"/>
          <w:rFonts w:ascii="Arial" w:hAnsi="Arial"/>
        </w:rPr>
        <w:t xml:space="preserve">manage works. This is not just to minimise the impact that works </w:t>
      </w:r>
      <w:r>
        <w:rPr>
          <w:b w:val="true"/>
          <w:color w:val="#000000"/>
          <w:sz w:val="28"/>
          <w:lang w:val="en-US"/>
          <w:spacing w:val="-4"/>
          <w:w w:val="95"/>
          <w:strike w:val="false"/>
          <w:vertAlign w:val="baseline"/>
          <w:rFonts w:ascii="Arial" w:hAnsi="Arial"/>
        </w:rPr>
        <w:t xml:space="preserve">have on congestion, but to ensure that our systems:</w:t>
      </w:r>
    </w:p>
    <w:p>
      <w:pPr>
        <w:ind w:right="1008" w:left="576" w:firstLine="-360"/>
        <w:spacing w:before="216" w:after="0" w:line="240" w:lineRule="auto"/>
        <w:jc w:val="left"/>
        <w:tabs>
          <w:tab w:val="clear" w:pos="360"/>
          <w:tab w:val="decimal" w:pos="576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-9"/>
          <w:w w:val="95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20.95pt;height:275.45pt;z-index:-1000;margin-left:22.35pt;margin-top:559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8" w:lineRule="exact"/>
                    <w:jc w:val="left"/>
                    <w:framePr w:hAnchor="page" w:vAnchor="page" w:x="447" w:y="11195" w:w="2419" w:h="5509" w:hSpace="0" w:vSpace="0" w:wrap="3"/>
                    <w:rPr>
                      <w:b w:val="true"/>
                      <w:color w:val="#000000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Contents</w:t>
                  </w:r>
                </w:p>
                <w:p>
                  <w:pPr>
                    <w:ind w:right="1224" w:left="0" w:firstLine="0"/>
                    <w:spacing w:before="144" w:after="0" w:line="346" w:lineRule="exact"/>
                    <w:jc w:val="left"/>
                    <w:framePr w:hAnchor="page" w:vAnchor="page" w:x="447" w:y="11195" w:w="2419" w:h="5509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-9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-9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Executive </w:t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-4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summary</w:t>
                  </w:r>
                </w:p>
                <w:p>
                  <w:pPr>
                    <w:ind w:right="0" w:left="0" w:firstLine="0"/>
                    <w:spacing w:before="144" w:after="0" w:line="319" w:lineRule="exact"/>
                    <w:jc w:val="left"/>
                    <w:framePr w:hAnchor="page" w:vAnchor="page" w:x="447" w:y="11195" w:w="2419" w:h="5509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-6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-6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Lane rental surplus </w:t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funds</w:t>
                  </w:r>
                </w:p>
                <w:p>
                  <w:pPr>
                    <w:ind w:right="720" w:left="0" w:firstLine="0"/>
                    <w:spacing w:before="180" w:after="0" w:line="319" w:lineRule="exact"/>
                    <w:jc w:val="left"/>
                    <w:framePr w:hAnchor="page" w:vAnchor="page" w:x="447" w:y="11195" w:w="2419" w:h="5509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-5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-5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Fixed penalty </w:t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notices</w:t>
                  </w:r>
                </w:p>
                <w:p>
                  <w:pPr>
                    <w:ind w:right="0" w:left="0" w:firstLine="0"/>
                    <w:spacing w:before="144" w:after="0" w:line="320" w:lineRule="exact"/>
                    <w:jc w:val="left"/>
                    <w:framePr w:hAnchor="page" w:vAnchor="page" w:x="447" w:y="11195" w:w="2419" w:h="5509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-5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-5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Overrun charges at </w:t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weekends</w:t>
                  </w:r>
                </w:p>
                <w:p>
                  <w:pPr>
                    <w:ind w:right="0" w:left="0" w:firstLine="0"/>
                    <w:spacing w:before="180" w:after="0" w:line="348" w:lineRule="exact"/>
                    <w:jc w:val="center"/>
                    <w:framePr w:hAnchor="page" w:vAnchor="page" w:x="447" w:y="11195" w:w="2419" w:h="5509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-6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-6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Full list of
</w:t>
                    <w:br/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questions</w:t>
                  </w:r>
                </w:p>
                <w:p>
                  <w:pPr>
                    <w:ind w:right="0" w:left="0" w:firstLine="0"/>
                    <w:spacing w:before="108" w:after="144" w:line="396" w:lineRule="exact"/>
                    <w:jc w:val="left"/>
                    <w:framePr w:hAnchor="page" w:vAnchor="page" w:x="447" w:y="11195" w:w="2419" w:h="5509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How to respond </w:t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-5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What happens next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8"/>
          <w:lang w:val="en-US"/>
          <w:spacing w:val="-9"/>
          <w:w w:val="95"/>
          <w:strike w:val="false"/>
          <w:vertAlign w:val="baseline"/>
          <w:rFonts w:ascii="Arial" w:hAnsi="Arial"/>
        </w:rPr>
        <w:t xml:space="preserve">are fit for the challenges of the future, including the digital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transport agenda</w:t>
      </w:r>
    </w:p>
    <w:p>
      <w:pPr>
        <w:ind w:right="0" w:left="576" w:firstLine="-360"/>
        <w:spacing w:before="72" w:after="0" w:line="240" w:lineRule="auto"/>
        <w:jc w:val="left"/>
        <w:tabs>
          <w:tab w:val="clear" w:pos="360"/>
          <w:tab w:val="decimal" w:pos="576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6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6"/>
          <w:w w:val="95"/>
          <w:strike w:val="false"/>
          <w:vertAlign w:val="baseline"/>
          <w:rFonts w:ascii="Arial" w:hAnsi="Arial"/>
        </w:rPr>
        <w:t xml:space="preserve">support innovation</w:t>
      </w:r>
    </w:p>
    <w:p>
      <w:pPr>
        <w:ind w:right="432" w:left="576" w:firstLine="-360"/>
        <w:spacing w:before="0" w:after="0" w:line="240" w:lineRule="auto"/>
        <w:jc w:val="left"/>
        <w:tabs>
          <w:tab w:val="clear" w:pos="360"/>
          <w:tab w:val="decimal" w:pos="576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-6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6"/>
          <w:w w:val="95"/>
          <w:strike w:val="false"/>
          <w:vertAlign w:val="baseline"/>
          <w:rFonts w:ascii="Arial" w:hAnsi="Arial"/>
        </w:rPr>
        <w:t xml:space="preserve">are able to deal with the rising demands for transport services and for utility infrastructure</w:t>
      </w:r>
    </w:p>
    <w:p>
      <w:pPr>
        <w:ind w:right="2880" w:left="216" w:firstLine="0"/>
        <w:spacing w:before="216" w:after="0" w:line="638" w:lineRule="auto"/>
        <w:jc w:val="left"/>
        <w:rPr>
          <w:b w:val="true"/>
          <w:color w:val="#000000"/>
          <w:sz w:val="28"/>
          <w:lang w:val="en-US"/>
          <w:spacing w:val="-8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8"/>
          <w:w w:val="95"/>
          <w:strike w:val="false"/>
          <w:vertAlign w:val="baseline"/>
          <w:rFonts w:ascii="Arial" w:hAnsi="Arial"/>
        </w:rPr>
        <w:t xml:space="preserve">Recent government initiatives have included: </w:t>
      </w:r>
      <w:r>
        <w:rPr>
          <w:b w:val="true"/>
          <w:color w:val="#000000"/>
          <w:sz w:val="28"/>
          <w:lang w:val="en-US"/>
          <w:spacing w:val="6"/>
          <w:w w:val="95"/>
          <w:strike w:val="false"/>
          <w:vertAlign w:val="baseline"/>
          <w:rFonts w:ascii="Arial" w:hAnsi="Arial"/>
        </w:rPr>
        <w:t xml:space="preserve">Introduction of Street Manager</w:t>
      </w:r>
    </w:p>
    <w:p>
      <w:pPr>
        <w:ind w:right="288" w:left="216" w:firstLine="0"/>
        <w:spacing w:before="0" w:after="0" w:line="240" w:lineRule="auto"/>
        <w:jc w:val="left"/>
        <w:rPr>
          <w:b w:val="true"/>
          <w:color w:val="#000000"/>
          <w:sz w:val="28"/>
          <w:lang w:val="en-US"/>
          <w:spacing w:val="-4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4"/>
          <w:w w:val="95"/>
          <w:strike w:val="false"/>
          <w:vertAlign w:val="baseline"/>
          <w:rFonts w:ascii="Arial" w:hAnsi="Arial"/>
        </w:rPr>
        <w:t xml:space="preserve">Since July 2020, the transformational</w:t>
      </w:r>
      <w:r>
        <w:rPr>
          <w:b w:val="true"/>
          <w:color w:val="#1D70B8"/>
          <w:sz w:val="2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 Street Manager digital  </w:t>
      </w:r>
      <w:r>
        <w:rPr>
          <w:b w:val="true"/>
          <w:color w:val="#1D70B8"/>
          <w:sz w:val="28"/>
          <w:lang w:val="en-US"/>
          <w:spacing w:val="-12"/>
          <w:w w:val="100"/>
          <w:strike w:val="false"/>
          <w:u w:val="single"/>
          <w:vertAlign w:val="baseline"/>
          <w:rFonts w:ascii="Arial" w:hAnsi="Arial"/>
        </w:rPr>
        <w:t xml:space="preserve">service </w:t>
      </w:r>
      <w:r>
        <w:rPr>
          <w:b w:val="true"/>
          <w:color w:val="#1D70B8"/>
          <w:sz w:val="25"/>
          <w:lang w:val="en-US"/>
          <w:spacing w:val="-12"/>
          <w:w w:val="100"/>
          <w:strike w:val="false"/>
          <w:u w:val="single"/>
          <w:vertAlign w:val="baseline"/>
          <w:rFonts w:ascii="Arial" w:hAnsi="Arial"/>
        </w:rPr>
        <w:t xml:space="preserve">(</w:t>
      </w:r>
      <w:hyperlink r:id="drId8">
        <w:r>
          <w:rPr>
            <w:b w:val="true"/>
            <w:color w:val="#0000FF"/>
            <w:sz w:val="25"/>
            <w:lang w:val="en-US"/>
            <w:spacing w:val="-12"/>
            <w:w w:val="100"/>
            <w:strike w:val="false"/>
            <w:u w:val="single"/>
            <w:vertAlign w:val="baseline"/>
            <w:rFonts w:ascii="Arial" w:hAnsi="Arial"/>
          </w:rPr>
          <w:t xml:space="preserve">https://wvvw.gov.uk/guidance/plan-and-manage-roadworks)</w:t>
        </w:r>
      </w:hyperlink>
      <w:r>
        <w:rPr>
          <w:b w:val="true"/>
          <w:color w:val="#000000"/>
          <w:sz w:val="28"/>
          <w:lang w:val="en-US"/>
          <w:spacing w:val="-12"/>
          <w:w w:val="95"/>
          <w:strike w:val="false"/>
          <w:vertAlign w:val="baseline"/>
          <w:rFonts w:ascii="Arial" w:hAnsi="Arial"/>
        </w:rPr>
        <w:t xml:space="preserve"> has </w:t>
      </w:r>
      <w:r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  <w:t xml:space="preserve">been used by every utility company, highway authority and their </w:t>
      </w:r>
      <w:r>
        <w:rPr>
          <w:b w:val="true"/>
          <w:color w:val="#000000"/>
          <w:sz w:val="28"/>
          <w:lang w:val="en-US"/>
          <w:spacing w:val="-4"/>
          <w:w w:val="95"/>
          <w:strike w:val="false"/>
          <w:vertAlign w:val="baseline"/>
          <w:rFonts w:ascii="Arial" w:hAnsi="Arial"/>
        </w:rPr>
        <w:t xml:space="preserve">contractors in England to plan and manage road works. Real-time</w:t>
      </w:r>
    </w:p>
    <w:p>
      <w:pPr>
        <w:sectPr>
          <w:pgSz w:w="11918" w:h="16854" w:orient="portrait"/>
          <w:type w:val="nextPage"/>
          <w:textDirection w:val="lrTb"/>
          <w:pgMar w:bottom="41" w:top="52" w:right="145" w:left="3073" w:header="720" w:footer="720"/>
          <w:titlePg w:val="false"/>
        </w:sectPr>
      </w:pPr>
    </w:p>
    <w:p>
      <w:pPr>
        <w:ind w:right="360" w:left="0" w:firstLine="0"/>
        <w:spacing w:before="0" w:after="0" w:line="322" w:lineRule="exact"/>
        <w:jc w:val="left"/>
        <w:rPr>
          <w:b w:val="true"/>
          <w:color w:val="#1D70B8"/>
          <w:sz w:val="28"/>
          <w:lang w:val="en-US"/>
          <w:spacing w:val="-6"/>
          <w:w w:val="95"/>
          <w:strike w:val="false"/>
          <w:u w:val="singl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14.1pt;height:118.55pt;z-index:-999;margin-left:22.3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92" w:left="0" w:firstLine="0"/>
                    <w:spacing w:before="0" w:after="0" w:line="312" w:lineRule="exact"/>
                    <w:jc w:val="left"/>
                    <w:framePr w:hAnchor="page" w:vAnchor="page" w:x="446" w:w="2282" w:h="2371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-2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-2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Freedom of </w:t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-8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information</w:t>
                  </w:r>
                </w:p>
                <w:p>
                  <w:pPr>
                    <w:ind w:right="0" w:left="0" w:firstLine="0"/>
                    <w:spacing w:before="144" w:after="0" w:line="345" w:lineRule="exact"/>
                    <w:jc w:val="left"/>
                    <w:framePr w:hAnchor="page" w:vAnchor="page" w:x="446" w:w="2282" w:h="2371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-10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-1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Confidentiality and </w:t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-4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data protection</w:t>
                  </w:r>
                </w:p>
                <w:p>
                  <w:pPr>
                    <w:ind w:right="720" w:left="0" w:firstLine="0"/>
                    <w:spacing w:before="144" w:after="36" w:line="353" w:lineRule="exact"/>
                    <w:jc w:val="left"/>
                    <w:framePr w:hAnchor="page" w:vAnchor="page" w:x="446" w:w="2282" w:h="2371" w:hSpace="0" w:vSpace="0" w:wrap="3"/>
                    <w:rPr>
                      <w:b w:val="true"/>
                      <w:color w:val="#1D70B8"/>
                      <w:sz w:val="28"/>
                      <w:lang w:val="en-US"/>
                      <w:spacing w:val="-10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D70B8"/>
                      <w:sz w:val="28"/>
                      <w:lang w:val="en-US"/>
                      <w:spacing w:val="-1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Consultation </w:t>
                  </w:r>
                  <w:r>
                    <w:rPr>
                      <w:b w:val="true"/>
                      <w:color w:val="#1D70B8"/>
                      <w:sz w:val="2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principles</w:t>
                  </w:r>
                </w:p>
              </w:txbxContent>
            </v:textbox>
          </v:shape>
        </w:pict>
      </w:r>
      <w:r>
        <w:rPr>
          <w:b w:val="true"/>
          <w:color w:val="#1D70B8"/>
          <w:sz w:val="28"/>
          <w:lang w:val="en-US"/>
          <w:spacing w:val="-6"/>
          <w:w w:val="95"/>
          <w:strike w:val="false"/>
          <w:u w:val="single"/>
          <w:vertAlign w:val="baseline"/>
          <w:rFonts w:ascii="Arial" w:hAnsi="Arial"/>
        </w:rPr>
        <w:t xml:space="preserve">data on live and  planned works </w:t>
      </w:r>
      <w:r>
        <w:rPr>
          <w:b w:val="true"/>
          <w:color w:val="#1D70B8"/>
          <w:sz w:val="25"/>
          <w:lang w:val="en-US"/>
          <w:spacing w:val="-6"/>
          <w:w w:val="95"/>
          <w:strike w:val="false"/>
          <w:u w:val="single"/>
          <w:vertAlign w:val="baseline"/>
          <w:rFonts w:ascii="Arial" w:hAnsi="Arial"/>
        </w:rPr>
        <w:t xml:space="preserve">(</w:t>
      </w:r>
      <w:hyperlink r:id="drId9">
        <w:r>
          <w:rPr>
            <w:b w:val="true"/>
            <w:color w:val="#0000FF"/>
            <w:sz w:val="25"/>
            <w:lang w:val="en-US"/>
            <w:spacing w:val="-6"/>
            <w:w w:val="95"/>
            <w:strike w:val="false"/>
            <w:u w:val="single"/>
            <w:vertAlign w:val="baseline"/>
            <w:rFonts w:ascii="Arial" w:hAnsi="Arial"/>
          </w:rPr>
          <w:t xml:space="preserve">https://www.gov.uk/guidance/find</w:t>
          <w:softHyphen/>
        </w:r>
      </w:hyperlink>
      <w:r>
        <w:rPr>
          <w:b w:val="true"/>
          <w:color w:val="#0000FF"/>
          <w:sz w:val="25"/>
          <w:lang w:val="en-US"/>
          <w:spacing w:val="-2"/>
          <w:w w:val="95"/>
          <w:strike w:val="false"/>
          <w:u w:val="single"/>
          <w:vertAlign w:val="baseline"/>
          <w:rFonts w:ascii="Arial" w:hAnsi="Arial"/>
        </w:rPr>
        <w:t xml:space="preserve">and</w:t>
      </w:r>
      <w:r>
        <w:rPr>
          <w:b w:val="true"/>
          <w:color w:val="#0000FF"/>
          <w:sz w:val="6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-</w:t>
      </w:r>
      <w:r>
        <w:rPr>
          <w:b w:val="true"/>
          <w:color w:val="#0000FF"/>
          <w:sz w:val="25"/>
          <w:lang w:val="en-US"/>
          <w:spacing w:val="-2"/>
          <w:w w:val="95"/>
          <w:strike w:val="false"/>
          <w:u w:val="single"/>
          <w:vertAlign w:val="baseline"/>
          <w:rFonts w:ascii="Arial" w:hAnsi="Arial"/>
        </w:rPr>
        <w:t xml:space="preserve">use</w:t>
      </w:r>
      <w:r>
        <w:rPr>
          <w:b w:val="true"/>
          <w:color w:val="#0000FF"/>
          <w:sz w:val="6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-</w:t>
      </w:r>
      <w:r>
        <w:rPr>
          <w:b w:val="true"/>
          <w:color w:val="#0000FF"/>
          <w:sz w:val="25"/>
          <w:lang w:val="en-US"/>
          <w:spacing w:val="-2"/>
          <w:w w:val="95"/>
          <w:strike w:val="false"/>
          <w:u w:val="single"/>
          <w:vertAlign w:val="baseline"/>
          <w:rFonts w:ascii="Arial" w:hAnsi="Arial"/>
        </w:rPr>
        <w:t xml:space="preserve">roadworks</w:t>
      </w:r>
      <w:r>
        <w:rPr>
          <w:b w:val="true"/>
          <w:color w:val="#0000FF"/>
          <w:sz w:val="6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-</w:t>
      </w:r>
      <w:r>
        <w:rPr>
          <w:b w:val="true"/>
          <w:color w:val="#0000FF"/>
          <w:sz w:val="25"/>
          <w:lang w:val="en-US"/>
          <w:spacing w:val="-2"/>
          <w:w w:val="95"/>
          <w:strike w:val="false"/>
          <w:u w:val="single"/>
          <w:vertAlign w:val="baseline"/>
          <w:rFonts w:ascii="Arial" w:hAnsi="Arial"/>
        </w:rPr>
        <w:t xml:space="preserve">data)</w:t>
      </w:r>
      <w:r>
        <w:rPr>
          <w:b w:val="true"/>
          <w:color w:val="#000000"/>
          <w:sz w:val="2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is also now being streamed.</w:t>
      </w:r>
    </w:p>
    <w:p>
      <w:pPr>
        <w:ind w:right="0" w:left="0" w:firstLine="0"/>
        <w:spacing w:before="324" w:after="0" w:line="332" w:lineRule="exact"/>
        <w:jc w:val="left"/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Highway authorities operating permit schemes</w:t>
      </w:r>
    </w:p>
    <w:p>
      <w:pPr>
        <w:ind w:right="0" w:left="0" w:firstLine="0"/>
        <w:spacing w:before="0" w:after="0" w:line="330" w:lineRule="exact"/>
        <w:jc w:val="left"/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Almost every highway authority now operates a permit</w:t>
      </w:r>
    </w:p>
    <w:p>
      <w:pPr>
        <w:ind w:right="0" w:left="0" w:firstLine="0"/>
        <w:spacing w:before="0" w:after="0" w:line="323" w:lineRule="exact"/>
        <w:jc w:val="left"/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scheme. These allow for the proactive planning and management </w:t>
      </w:r>
      <w:r>
        <w:rPr>
          <w:b w:val="true"/>
          <w:color w:val="#000000"/>
          <w:sz w:val="2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of works and have been proven to reduce the impacts of works </w:t>
      </w:r>
      <w:r>
        <w:rPr>
          <w:b w:val="true"/>
          <w:color w:val="#000000"/>
          <w:sz w:val="28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on congestion. There should now be one set of rules, consistently </w:t>
      </w:r>
      <w:r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applied across the country, through Street Manager.</w:t>
      </w:r>
    </w:p>
    <w:p>
      <w:pPr>
        <w:ind w:right="0" w:left="0" w:firstLine="0"/>
        <w:spacing w:before="360" w:after="0" w:line="278" w:lineRule="exact"/>
        <w:jc w:val="left"/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New lane rental schemes</w:t>
      </w:r>
    </w:p>
    <w:p>
      <w:pPr>
        <w:ind w:right="72" w:left="0" w:firstLine="0"/>
        <w:spacing w:before="108" w:after="0" w:line="325" w:lineRule="exact"/>
        <w:jc w:val="left"/>
        <w:rPr>
          <w:b w:val="true"/>
          <w:color w:val="#000000"/>
          <w:sz w:val="28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Approving new lane rental schemes, which allow a highway </w:t>
      </w:r>
      <w:r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authority to charge up to £2,500 per day for works on the busiest </w:t>
      </w:r>
      <w:r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roads at the busiest times, reduces the impact of works on </w:t>
      </w:r>
      <w:r>
        <w:rPr>
          <w:b w:val="true"/>
          <w:color w:val="#000000"/>
          <w:sz w:val="2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congestion. Schemes are in operation on the Transport for London (TfL) network in London and in Kent, Surrey and West Sussex. Other schemes are in development.</w:t>
      </w:r>
    </w:p>
    <w:p>
      <w:pPr>
        <w:ind w:right="0" w:left="0" w:firstLine="0"/>
        <w:spacing w:before="360" w:after="0" w:line="332" w:lineRule="exact"/>
        <w:jc w:val="left"/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Performance-based inspections</w:t>
      </w:r>
    </w:p>
    <w:p>
      <w:pPr>
        <w:ind w:right="72" w:left="0" w:firstLine="0"/>
        <w:spacing w:before="72" w:after="0" w:line="314" w:lineRule="exact"/>
        <w:jc w:val="left"/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The introduction in April 2023 of performance-based inspections </w:t>
      </w:r>
      <w:r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means those responsible for defective reinstatements or poor </w:t>
      </w:r>
      <w:r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safety compliance are inspected more than those who do comply </w:t>
      </w:r>
      <w:r>
        <w:rPr>
          <w:b w:val="true"/>
          <w:color w:val="#000000"/>
          <w:sz w:val="2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and have to pay for these additional inspections. It also means reinstatements that fail standards are identified earlier and </w:t>
      </w:r>
      <w:r>
        <w:rPr>
          <w:b w:val="true"/>
          <w:color w:val="#000000"/>
          <w:sz w:val="2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repaired. This should lead to fewer potholes caused by utility </w:t>
      </w:r>
      <w:r>
        <w:rPr>
          <w:b w:val="true"/>
          <w:color w:val="#000000"/>
          <w:sz w:val="2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street works.</w:t>
      </w:r>
    </w:p>
    <w:p>
      <w:pPr>
        <w:ind w:right="0" w:left="0" w:firstLine="0"/>
        <w:spacing w:before="396" w:after="0" w:line="335" w:lineRule="exact"/>
        <w:jc w:val="left"/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Timely notices for stopping and starting works</w:t>
      </w:r>
    </w:p>
    <w:p>
      <w:pPr>
        <w:ind w:right="360" w:left="0" w:firstLine="0"/>
        <w:spacing w:before="0" w:after="0" w:line="326" w:lineRule="exact"/>
        <w:jc w:val="left"/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In 2020, we required notices to be sent within 2 hours of works </w:t>
      </w:r>
      <w:r>
        <w:rPr>
          <w:b w:val="true"/>
          <w:color w:val="#000000"/>
          <w:sz w:val="2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starting or stopping on weekdays and, in April 2023, we </w:t>
      </w:r>
      <w:r>
        <w:rPr>
          <w:b w:val="true"/>
          <w:color w:val="#000000"/>
          <w:sz w:val="28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introduced the same requirement for notices at weekends and </w:t>
      </w:r>
      <w:r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from highway authorities for their works.</w:t>
      </w:r>
    </w:p>
    <w:p>
      <w:pPr>
        <w:ind w:right="0" w:left="0" w:firstLine="0"/>
        <w:spacing w:before="216" w:after="0" w:line="324" w:lineRule="exact"/>
        <w:jc w:val="left"/>
        <w:rPr>
          <w:b w:val="true"/>
          <w:color w:val="#000000"/>
          <w:sz w:val="28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This means that up-to-date and timely information on when works </w:t>
      </w:r>
      <w:r>
        <w:rPr>
          <w:b w:val="true"/>
          <w:color w:val="#000000"/>
          <w:sz w:val="28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are in place or when they have ended is included for each day of </w:t>
      </w:r>
      <w:r>
        <w:rPr>
          <w:b w:val="true"/>
          <w:color w:val="#000000"/>
          <w:sz w:val="2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the week in the open data on live and planned works that is streamed via Street Manager.</w:t>
      </w:r>
    </w:p>
    <w:p>
      <w:pPr>
        <w:ind w:right="864" w:left="0" w:firstLine="0"/>
        <w:spacing w:before="216" w:after="0" w:line="324" w:lineRule="exact"/>
        <w:jc w:val="left"/>
        <w:rPr>
          <w:b w:val="true"/>
          <w:color w:val="#000000"/>
          <w:sz w:val="28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This consultation presents a series of additional reforms to </w:t>
      </w:r>
      <w:r>
        <w:rPr>
          <w:b w:val="true"/>
          <w:color w:val="#000000"/>
          <w:sz w:val="28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regulations that include:</w:t>
      </w:r>
    </w:p>
    <w:p>
      <w:pPr>
        <w:ind w:right="432" w:left="360" w:firstLine="-360"/>
        <w:spacing w:before="216" w:after="0" w:line="326" w:lineRule="exact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requiring at least 50% of any surplus lane rental funds to be </w:t>
      </w:r>
      <w:r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spent on repairing potholes</w:t>
      </w:r>
    </w:p>
    <w:p>
      <w:pPr>
        <w:ind w:right="504" w:left="360" w:firstLine="-360"/>
        <w:spacing w:before="72" w:after="0" w:line="297" w:lineRule="exact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raising the level of fixed penalty notices (FPNs) that can be </w:t>
      </w:r>
      <w:r>
        <w:rPr>
          <w:b w:val="true"/>
          <w:color w:val="#000000"/>
          <w:sz w:val="2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issued for 5 street works offences</w:t>
      </w:r>
    </w:p>
    <w:p>
      <w:pPr>
        <w:ind w:right="720" w:left="360" w:firstLine="-360"/>
        <w:spacing w:before="108" w:after="0" w:line="324" w:lineRule="exact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allowing overrun charges to apply at weekends and bank </w:t>
      </w:r>
      <w:r>
        <w:rPr>
          <w:b w:val="true"/>
          <w:color w:val="#000000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holidays</w:t>
      </w:r>
    </w:p>
    <w:p>
      <w:pPr>
        <w:sectPr>
          <w:pgSz w:w="11918" w:h="16854" w:orient="portrait"/>
          <w:type w:val="nextPage"/>
          <w:textDirection w:val="lrTb"/>
          <w:pgMar w:bottom="197" w:top="0" w:right="410" w:left="3308" w:header="720" w:footer="720"/>
          <w:titlePg w:val="false"/>
        </w:sectPr>
      </w:pPr>
    </w:p>
    <w:p>
      <w:pPr>
        <w:ind w:right="72" w:left="0" w:firstLine="0"/>
        <w:spacing w:before="0" w:after="0" w:line="240" w:lineRule="auto"/>
        <w:jc w:val="left"/>
        <w:rPr>
          <w:b w:val="true"/>
          <w:color w:val="#000000"/>
          <w:sz w:val="28"/>
          <w:lang w:val="en-US"/>
          <w:spacing w:val="-7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7"/>
          <w:w w:val="95"/>
          <w:strike w:val="false"/>
          <w:vertAlign w:val="baseline"/>
          <w:rFonts w:ascii="Arial" w:hAnsi="Arial"/>
        </w:rPr>
        <w:t xml:space="preserve">These proposals would involve amending the following secondary </w:t>
      </w:r>
      <w:r>
        <w:rPr>
          <w:b w:val="true"/>
          <w:color w:val="#000000"/>
          <w:sz w:val="28"/>
          <w:lang w:val="en-US"/>
          <w:spacing w:val="-8"/>
          <w:w w:val="95"/>
          <w:strike w:val="false"/>
          <w:vertAlign w:val="baseline"/>
          <w:rFonts w:ascii="Arial" w:hAnsi="Arial"/>
        </w:rPr>
        <w:t xml:space="preserve">legislation:</w:t>
      </w:r>
    </w:p>
    <w:p>
      <w:pPr>
        <w:ind w:right="216" w:left="360" w:firstLine="-360"/>
        <w:spacing w:before="216" w:after="0" w:line="240" w:lineRule="auto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1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1"/>
          <w:w w:val="95"/>
          <w:strike w:val="false"/>
          <w:vertAlign w:val="baseline"/>
          <w:rFonts w:ascii="Arial" w:hAnsi="Arial"/>
        </w:rPr>
        <w:t xml:space="preserve">the Street Works (Charges for Occupation of the Highway) </w:t>
      </w:r>
      <w:r>
        <w:rPr>
          <w:b w:val="true"/>
          <w:color w:val="#000000"/>
          <w:sz w:val="28"/>
          <w:lang w:val="en-US"/>
          <w:spacing w:val="-9"/>
          <w:w w:val="95"/>
          <w:strike w:val="false"/>
          <w:vertAlign w:val="baseline"/>
          <w:rFonts w:ascii="Arial" w:hAnsi="Arial"/>
        </w:rPr>
        <w:t xml:space="preserve">(England) Regulations 2012 — the</w:t>
      </w:r>
      <w:r>
        <w:rPr>
          <w:b w:val="true"/>
          <w:color w:val="#1D70B8"/>
          <w:sz w:val="27"/>
          <w:lang w:val="en-US"/>
          <w:spacing w:val="-9"/>
          <w:w w:val="100"/>
          <w:strike w:val="false"/>
          <w:u w:val="single"/>
          <w:vertAlign w:val="baseline"/>
          <w:rFonts w:ascii="Arial" w:hAnsi="Arial"/>
        </w:rPr>
        <w:t xml:space="preserve"> 2012 lane rental regulations  </w:t>
      </w:r>
      <w:r>
        <w:rPr>
          <w:b w:val="true"/>
          <w:color w:val="#1D70B8"/>
          <w:sz w:val="25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  <w:t xml:space="preserve">(</w:t>
      </w:r>
      <w:hyperlink r:id="drId10">
        <w:r>
          <w:rPr>
            <w:b w:val="true"/>
            <w:color w:val="#0000FF"/>
            <w:sz w:val="25"/>
            <w:lang w:val="en-US"/>
            <w:spacing w:val="-7"/>
            <w:w w:val="100"/>
            <w:strike w:val="false"/>
            <w:u w:val="single"/>
            <w:vertAlign w:val="baseline"/>
            <w:rFonts w:ascii="Arial" w:hAnsi="Arial"/>
          </w:rPr>
          <w:t xml:space="preserve">https://www.legislation.gov.uk/uksi/2012/425/contents/made)</w:t>
        </w:r>
      </w:hyperlink>
      <w:r>
        <w:rPr>
          <w:b w:val="true"/>
          <w:color w:val="#1D70B8"/>
          <w:sz w:val="25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</w:r>
    </w:p>
    <w:p>
      <w:pPr>
        <w:ind w:right="144" w:left="360" w:firstLine="-360"/>
        <w:spacing w:before="72" w:after="0" w:line="240" w:lineRule="auto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-6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6"/>
          <w:w w:val="95"/>
          <w:strike w:val="false"/>
          <w:vertAlign w:val="baseline"/>
          <w:rFonts w:ascii="Arial" w:hAnsi="Arial"/>
        </w:rPr>
        <w:t xml:space="preserve">the Street Works (Fixed Penalty) (England) Regulations 2007 —</w:t>
      </w:r>
      <w:r>
        <w:rPr>
          <w:b w:val="true"/>
          <w:color w:val="#1D70B8"/>
          <w:sz w:val="27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the 2007 FPN regulations  </w:t>
      </w:r>
      <w:r>
        <w:rPr>
          <w:b w:val="true"/>
          <w:color w:val="#1D70B8"/>
          <w:sz w:val="25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  <w:t xml:space="preserve">(</w:t>
      </w:r>
      <w:hyperlink r:id="drId11">
        <w:r>
          <w:rPr>
            <w:b w:val="true"/>
            <w:color w:val="#0000FF"/>
            <w:sz w:val="25"/>
            <w:lang w:val="en-US"/>
            <w:spacing w:val="-7"/>
            <w:w w:val="100"/>
            <w:strike w:val="false"/>
            <w:u w:val="single"/>
            <w:vertAlign w:val="baseline"/>
            <w:rFonts w:ascii="Arial" w:hAnsi="Arial"/>
          </w:rPr>
          <w:t xml:space="preserve">https://www.legislation.gov.uk/uksi/2007/1952/contents/made)</w:t>
        </w:r>
      </w:hyperlink>
      <w:r>
        <w:rPr>
          <w:b w:val="true"/>
          <w:color w:val="#000000"/>
          <w:sz w:val="6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  <w:t xml:space="preserve"> </w:t>
      </w:r>
    </w:p>
    <w:p>
      <w:pPr>
        <w:ind w:right="432" w:left="360" w:firstLine="-360"/>
        <w:spacing w:before="108" w:after="0" w:line="240" w:lineRule="auto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4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4"/>
          <w:w w:val="95"/>
          <w:strike w:val="false"/>
          <w:vertAlign w:val="baseline"/>
          <w:rFonts w:ascii="Arial" w:hAnsi="Arial"/>
        </w:rPr>
        <w:t xml:space="preserve">The Traffic Management Permit Scheme (England) </w:t>
      </w:r>
      <w:r>
        <w:rPr>
          <w:b w:val="true"/>
          <w:color w:val="#000000"/>
          <w:sz w:val="28"/>
          <w:lang w:val="en-US"/>
          <w:spacing w:val="-10"/>
          <w:w w:val="95"/>
          <w:strike w:val="false"/>
          <w:vertAlign w:val="baseline"/>
          <w:rFonts w:ascii="Arial" w:hAnsi="Arial"/>
        </w:rPr>
        <w:t xml:space="preserve">Regulations 2007 as amended —</w:t>
      </w:r>
      <w:r>
        <w:rPr>
          <w:b w:val="true"/>
          <w:color w:val="#1D70B8"/>
          <w:sz w:val="27"/>
          <w:lang w:val="en-US"/>
          <w:spacing w:val="-10"/>
          <w:w w:val="100"/>
          <w:strike w:val="false"/>
          <w:u w:val="single"/>
          <w:vertAlign w:val="baseline"/>
          <w:rFonts w:ascii="Arial" w:hAnsi="Arial"/>
        </w:rPr>
        <w:t xml:space="preserve"> the 2007 permit regulations  </w:t>
      </w:r>
      <w:r>
        <w:rPr>
          <w:color w:val="#1D70B8"/>
          <w:sz w:val="25"/>
          <w:lang w:val="en-US"/>
          <w:spacing w:val="-4"/>
          <w:w w:val="105"/>
          <w:strike w:val="false"/>
          <w:u w:val="single"/>
          <w:vertAlign w:val="baseline"/>
          <w:rFonts w:ascii="Arial" w:hAnsi="Arial"/>
        </w:rPr>
        <w:t xml:space="preserve">(</w:t>
      </w:r>
      <w:hyperlink r:id="drId12">
        <w:r>
          <w:rPr>
            <w:color w:val="#0000FF"/>
            <w:sz w:val="25"/>
            <w:lang w:val="en-US"/>
            <w:spacing w:val="-4"/>
            <w:w w:val="105"/>
            <w:strike w:val="false"/>
            <w:u w:val="single"/>
            <w:vertAlign w:val="baseline"/>
            <w:rFonts w:ascii="Arial" w:hAnsi="Arial"/>
          </w:rPr>
          <w:t xml:space="preserve">https://www.legislation.gov.uk/uksi/2007/3372/contents/made)</w:t>
        </w:r>
      </w:hyperlink>
      <w:r>
        <w:rPr>
          <w:color w:val="#1D70B8"/>
          <w:sz w:val="25"/>
          <w:lang w:val="en-US"/>
          <w:spacing w:val="-4"/>
          <w:w w:val="105"/>
          <w:strike w:val="false"/>
          <w:u w:val="single"/>
          <w:vertAlign w:val="baseline"/>
          <w:rFonts w:ascii="Arial" w:hAnsi="Arial"/>
        </w:rPr>
      </w:r>
    </w:p>
    <w:p>
      <w:pPr>
        <w:ind w:right="288" w:left="360" w:firstLine="-360"/>
        <w:spacing w:before="108" w:after="0" w:line="240" w:lineRule="auto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the Street Works (Charges for Unreasonably Prolonged </w:t>
      </w:r>
      <w:r>
        <w:rPr>
          <w:b w:val="true"/>
          <w:color w:val="#000000"/>
          <w:sz w:val="28"/>
          <w:lang w:val="en-US"/>
          <w:spacing w:val="-9"/>
          <w:w w:val="95"/>
          <w:strike w:val="false"/>
          <w:vertAlign w:val="baseline"/>
          <w:rFonts w:ascii="Arial" w:hAnsi="Arial"/>
        </w:rPr>
        <w:t xml:space="preserve">Occupation of the Highway) (England) Regulations 2009 —</w:t>
      </w:r>
      <w:r>
        <w:rPr>
          <w:b w:val="true"/>
          <w:color w:val="#1D70B8"/>
          <w:sz w:val="28"/>
          <w:lang w:val="en-US"/>
          <w:spacing w:val="-9"/>
          <w:w w:val="95"/>
          <w:strike w:val="false"/>
          <w:vertAlign w:val="baseline"/>
          <w:rFonts w:ascii="Arial" w:hAnsi="Arial"/>
        </w:rPr>
        <w:t xml:space="preserve"> the </w:t>
      </w:r>
      <w:r>
        <w:rPr>
          <w:b w:val="true"/>
          <w:color w:val="#1D70B8"/>
          <w:sz w:val="27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2009 charges regulations  </w:t>
      </w:r>
      <w:r>
        <w:rPr>
          <w:b w:val="true"/>
          <w:color w:val="#1D70B8"/>
          <w:sz w:val="25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  <w:t xml:space="preserve">(</w:t>
      </w:r>
      <w:hyperlink r:id="drId13">
        <w:r>
          <w:rPr>
            <w:b w:val="true"/>
            <w:color w:val="#0000FF"/>
            <w:sz w:val="25"/>
            <w:lang w:val="en-US"/>
            <w:spacing w:val="-7"/>
            <w:w w:val="100"/>
            <w:strike w:val="false"/>
            <w:u w:val="single"/>
            <w:vertAlign w:val="baseline"/>
            <w:rFonts w:ascii="Arial" w:hAnsi="Arial"/>
          </w:rPr>
          <w:t xml:space="preserve">https://www.legislation.gov.uk/uksi/2009/303/contents/made)</w:t>
        </w:r>
      </w:hyperlink>
      <w:r>
        <w:rPr>
          <w:b w:val="true"/>
          <w:color w:val="#1D70B8"/>
          <w:sz w:val="25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</w:r>
    </w:p>
    <w:p>
      <w:pPr>
        <w:ind w:right="0" w:left="0" w:firstLine="0"/>
        <w:spacing w:before="1188" w:after="0" w:line="240" w:lineRule="auto"/>
        <w:jc w:val="left"/>
        <w:rPr>
          <w:b w:val="true"/>
          <w:color w:val="#000000"/>
          <w:sz w:val="48"/>
          <w:lang w:val="en-US"/>
          <w:spacing w:val="-4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8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Lane rental surplus funds</w:t>
      </w:r>
    </w:p>
    <w:p>
      <w:pPr>
        <w:ind w:right="0" w:left="0" w:firstLine="0"/>
        <w:spacing w:before="1260" w:after="0" w:line="204" w:lineRule="auto"/>
        <w:jc w:val="left"/>
        <w:rPr>
          <w:b w:val="true"/>
          <w:color w:val="#000000"/>
          <w:sz w:val="36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6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The current situation</w:t>
      </w:r>
    </w:p>
    <w:p>
      <w:pPr>
        <w:ind w:right="360" w:left="0" w:firstLine="0"/>
        <w:spacing w:before="288" w:after="0" w:line="240" w:lineRule="auto"/>
        <w:jc w:val="left"/>
        <w:rPr>
          <w:b w:val="true"/>
          <w:color w:val="#000000"/>
          <w:sz w:val="28"/>
          <w:lang w:val="en-US"/>
          <w:spacing w:val="-7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7"/>
          <w:w w:val="95"/>
          <w:strike w:val="false"/>
          <w:vertAlign w:val="baseline"/>
          <w:rFonts w:ascii="Arial" w:hAnsi="Arial"/>
        </w:rPr>
        <w:t xml:space="preserve">A lane rental scheme allows a highway authority to charge up to </w:t>
      </w:r>
      <w:r>
        <w:rPr>
          <w:b w:val="true"/>
          <w:color w:val="#000000"/>
          <w:sz w:val="28"/>
          <w:lang w:val="en-US"/>
          <w:spacing w:val="-1"/>
          <w:w w:val="95"/>
          <w:strike w:val="false"/>
          <w:vertAlign w:val="baseline"/>
          <w:rFonts w:ascii="Arial" w:hAnsi="Arial"/>
        </w:rPr>
        <w:t xml:space="preserve">£2,500 per day for works on the busiest roads at the busiest </w:t>
      </w:r>
      <w:r>
        <w:rPr>
          <w:b w:val="true"/>
          <w:color w:val="#000000"/>
          <w:sz w:val="28"/>
          <w:lang w:val="en-US"/>
          <w:spacing w:val="-3"/>
          <w:w w:val="95"/>
          <w:strike w:val="false"/>
          <w:vertAlign w:val="baseline"/>
          <w:rFonts w:ascii="Arial" w:hAnsi="Arial"/>
        </w:rPr>
        <w:t xml:space="preserve">times. The relevant legislation is section 74A of the New Roads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and Street Works Act 1991 and the 2012 lane rental</w:t>
      </w:r>
    </w:p>
    <w:p>
      <w:pPr>
        <w:ind w:right="144" w:left="0" w:firstLine="0"/>
        <w:spacing w:before="36" w:after="0" w:line="240" w:lineRule="auto"/>
        <w:jc w:val="left"/>
        <w:rPr>
          <w:b w:val="true"/>
          <w:color w:val="#000000"/>
          <w:sz w:val="28"/>
          <w:lang w:val="en-US"/>
          <w:spacing w:val="-1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1"/>
          <w:w w:val="95"/>
          <w:strike w:val="false"/>
          <w:vertAlign w:val="baseline"/>
          <w:rFonts w:ascii="Arial" w:hAnsi="Arial"/>
        </w:rPr>
        <w:t xml:space="preserve">regulations. Schemes need to be approved by the Secretary of </w:t>
      </w:r>
      <w:r>
        <w:rPr>
          <w:b w:val="true"/>
          <w:color w:val="#000000"/>
          <w:sz w:val="28"/>
          <w:lang w:val="en-US"/>
          <w:spacing w:val="-7"/>
          <w:w w:val="95"/>
          <w:strike w:val="false"/>
          <w:vertAlign w:val="baseline"/>
          <w:rFonts w:ascii="Arial" w:hAnsi="Arial"/>
        </w:rPr>
        <w:t xml:space="preserve">State for Transport. The Department for Transport (DfT) publishes </w:t>
      </w:r>
      <w:r>
        <w:rPr>
          <w:b w:val="true"/>
          <w:color w:val="#1D70B8"/>
          <w:sz w:val="27"/>
          <w:lang w:val="en-US"/>
          <w:spacing w:val="-10"/>
          <w:w w:val="100"/>
          <w:strike w:val="false"/>
          <w:u w:val="single"/>
          <w:vertAlign w:val="baseline"/>
          <w:rFonts w:ascii="Arial" w:hAnsi="Arial"/>
        </w:rPr>
        <w:t xml:space="preserve">guidance for authorities on setting</w:t>
      </w:r>
      <w:r>
        <w:rPr>
          <w:b w:val="true"/>
          <w:color w:val="#1D70B8"/>
          <w:sz w:val="28"/>
          <w:lang w:val="en-US"/>
          <w:spacing w:val="-10"/>
          <w:w w:val="95"/>
          <w:strike w:val="false"/>
          <w:vertAlign w:val="baseline"/>
          <w:rFonts w:ascii="Arial" w:hAnsi="Arial"/>
        </w:rPr>
        <w:t xml:space="preserve"> .ip and</w:t>
      </w:r>
      <w:r>
        <w:rPr>
          <w:color w:val="#1D70B8"/>
          <w:sz w:val="28"/>
          <w:lang w:val="en-US"/>
          <w:spacing w:val="-10"/>
          <w:w w:val="280"/>
          <w:strike w:val="false"/>
          <w:u w:val="single"/>
          <w:vertAlign w:val="subscript"/>
          <w:rFonts w:ascii="Arial" w:hAnsi="Arial"/>
        </w:rPr>
        <w:t xml:space="preserve"> g</w:t>
      </w:r>
      <w:r>
        <w:rPr>
          <w:color w:val="#1D70B8"/>
          <w:sz w:val="27"/>
          <w:lang w:val="en-US"/>
          <w:spacing w:val="-10"/>
          <w:w w:val="120"/>
          <w:strike w:val="false"/>
          <w:u w:val="single"/>
          <w:vertAlign w:val="baseline"/>
          <w:rFonts w:ascii="Tahoma" w:hAnsi="Tahoma"/>
        </w:rPr>
        <w:t xml:space="preserve"> ai</w:t>
      </w:r>
      <w:r>
        <w:rPr>
          <w:b w:val="true"/>
          <w:color w:val="#1D70B8"/>
          <w:sz w:val="27"/>
          <w:lang w:val="en-US"/>
          <w:spacing w:val="-10"/>
          <w:w w:val="100"/>
          <w:strike w:val="false"/>
          <w:u w:val="single"/>
          <w:vertAlign w:val="baseline"/>
          <w:rFonts w:ascii="Arial" w:hAnsi="Arial"/>
        </w:rPr>
        <w:t xml:space="preserve">ning approval for </w:t>
      </w:r>
      <w:r>
        <w:rPr>
          <w:b w:val="true"/>
          <w:color w:val="#1D70B8"/>
          <w:sz w:val="27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lane rental schemes 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1D70B8"/>
          <w:sz w:val="28"/>
          <w:lang w:val="en-US"/>
          <w:spacing w:val="-18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1D70B8"/>
          <w:sz w:val="28"/>
          <w:lang w:val="en-US"/>
          <w:spacing w:val="-18"/>
          <w:w w:val="95"/>
          <w:strike w:val="false"/>
          <w:vertAlign w:val="baseline"/>
          <w:rFonts w:ascii="Arial" w:hAnsi="Arial"/>
        </w:rPr>
        <w:t xml:space="preserve">(</w:t>
      </w:r>
      <w:hyperlink r:id="drId14">
        <w:r>
          <w:rPr>
            <w:b w:val="true"/>
            <w:color w:val="#0000FF"/>
            <w:sz w:val="27"/>
            <w:lang w:val="en-US"/>
            <w:spacing w:val="-18"/>
            <w:w w:val="100"/>
            <w:strike w:val="false"/>
            <w:u w:val="single"/>
            <w:vertAlign w:val="baseline"/>
            <w:rFonts w:ascii="Arial" w:hAnsi="Arial"/>
          </w:rPr>
          <w:t xml:space="preserve">https://www.gov.uk/governmentipublications/street-works-lane-rental).</w:t>
        </w:r>
      </w:hyperlink>
      <w:r>
        <w:rPr>
          <w:b w:val="true"/>
          <w:color w:val="#1D70B8"/>
          <w:sz w:val="28"/>
          <w:lang w:val="en-US"/>
          <w:spacing w:val="-18"/>
          <w:w w:val="95"/>
          <w:strike w:val="false"/>
          <w:vertAlign w:val="baseline"/>
          <w:rFonts w:ascii="Arial" w:hAnsi="Arial"/>
        </w:rPr>
      </w:r>
    </w:p>
    <w:p>
      <w:pPr>
        <w:ind w:right="360" w:left="0" w:firstLine="0"/>
        <w:spacing w:before="288" w:after="0" w:line="240" w:lineRule="auto"/>
        <w:jc w:val="left"/>
        <w:rPr>
          <w:b w:val="true"/>
          <w:color w:val="#000000"/>
          <w:sz w:val="28"/>
          <w:lang w:val="en-US"/>
          <w:spacing w:val="-3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3"/>
          <w:w w:val="95"/>
          <w:strike w:val="false"/>
          <w:vertAlign w:val="baseline"/>
          <w:rFonts w:ascii="Arial" w:hAnsi="Arial"/>
        </w:rPr>
        <w:t xml:space="preserve">There are 4 schemes currently in operation. One covers 69% of </w:t>
      </w:r>
      <w:r>
        <w:rPr>
          <w:b w:val="true"/>
          <w:color w:val="#000000"/>
          <w:sz w:val="28"/>
          <w:lang w:val="en-US"/>
          <w:spacing w:val="-2"/>
          <w:w w:val="95"/>
          <w:strike w:val="false"/>
          <w:vertAlign w:val="baseline"/>
          <w:rFonts w:ascii="Arial" w:hAnsi="Arial"/>
        </w:rPr>
        <w:t xml:space="preserve">the TfL London network, which makes up around 5% of the network in London overall. The 3 remaining schemes cover </w:t>
      </w:r>
      <w:r>
        <w:rPr>
          <w:b w:val="true"/>
          <w:color w:val="#000000"/>
          <w:sz w:val="28"/>
          <w:lang w:val="en-US"/>
          <w:spacing w:val="-3"/>
          <w:w w:val="95"/>
          <w:strike w:val="false"/>
          <w:vertAlign w:val="baseline"/>
          <w:rFonts w:ascii="Arial" w:hAnsi="Arial"/>
        </w:rPr>
        <w:t xml:space="preserve">between 5% and 7% of the networks in Kent, Surrey and West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Sussex.</w:t>
      </w:r>
    </w:p>
    <w:p>
      <w:pPr>
        <w:ind w:right="216" w:left="0" w:firstLine="0"/>
        <w:spacing w:before="324" w:after="0" w:line="240" w:lineRule="auto"/>
        <w:jc w:val="left"/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  <w:t xml:space="preserve">Other authorities are developing similar schemes, as the current </w:t>
      </w:r>
      <w:r>
        <w:rPr>
          <w:b w:val="true"/>
          <w:color w:val="#000000"/>
          <w:sz w:val="2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ones have proven effective at reducing the impact of works on </w:t>
      </w:r>
      <w:r>
        <w:rPr>
          <w:b w:val="true"/>
          <w:color w:val="#000000"/>
          <w:sz w:val="28"/>
          <w:lang w:val="en-US"/>
          <w:spacing w:val="-4"/>
          <w:w w:val="95"/>
          <w:strike w:val="false"/>
          <w:vertAlign w:val="baseline"/>
          <w:rFonts w:ascii="Arial" w:hAnsi="Arial"/>
        </w:rPr>
        <w:t xml:space="preserve">the busiest roads. DfT is keen to see more schemes in operation.</w:t>
      </w:r>
    </w:p>
    <w:p>
      <w:pPr>
        <w:ind w:right="432" w:left="0" w:firstLine="0"/>
        <w:spacing w:before="252" w:after="0" w:line="240" w:lineRule="auto"/>
        <w:jc w:val="both"/>
        <w:rPr>
          <w:b w:val="true"/>
          <w:color w:val="#000000"/>
          <w:sz w:val="28"/>
          <w:lang w:val="en-US"/>
          <w:spacing w:val="-9"/>
          <w:w w:val="9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8"/>
          <w:lang w:val="en-US"/>
          <w:spacing w:val="-9"/>
          <w:w w:val="95"/>
          <w:strike w:val="false"/>
          <w:vertAlign w:val="baseline"/>
          <w:rFonts w:ascii="Arial" w:hAnsi="Arial"/>
        </w:rPr>
        <w:t xml:space="preserve">Charges apply to works promoted by both utility companies and </w:t>
      </w:r>
      <w:r>
        <w:rPr>
          <w:b w:val="true"/>
          <w:color w:val="#000000"/>
          <w:sz w:val="28"/>
          <w:lang w:val="en-US"/>
          <w:spacing w:val="-6"/>
          <w:w w:val="95"/>
          <w:strike w:val="false"/>
          <w:vertAlign w:val="baseline"/>
          <w:rFonts w:ascii="Arial" w:hAnsi="Arial"/>
        </w:rPr>
        <w:t xml:space="preserve">highway authorities. They incentivise those works promoters to, </w:t>
      </w:r>
      <w:r>
        <w:rPr>
          <w:b w:val="true"/>
          <w:color w:val="#000000"/>
          <w:sz w:val="28"/>
          <w:lang w:val="en-US"/>
          <w:spacing w:val="-5"/>
          <w:w w:val="95"/>
          <w:strike w:val="false"/>
          <w:vertAlign w:val="baseline"/>
          <w:rFonts w:ascii="Arial" w:hAnsi="Arial"/>
        </w:rPr>
        <w:t xml:space="preserve">for example, move the works, carry them out at less busy times and carry out joint works with other promoters.</w:t>
      </w:r>
    </w:p>
    <w:sectPr>
      <w:pgSz w:w="11918" w:h="16854" w:orient="portrait"/>
      <w:type w:val="nextPage"/>
      <w:textDirection w:val="lrTb"/>
      <w:pgMar w:bottom="30" w:top="54" w:right="247" w:left="333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8"/>
        <w:lang w:val="en-US"/>
        <w:spacing w:val="-9"/>
        <w:w w:val="95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nationalarchives.gov.uk/doc/open-government-licence/version/3" TargetMode="External" Id="drId3" /><Relationship Type="http://schemas.openxmlformats.org/officeDocument/2006/relationships/hyperlink" Target="mailto:psi@nationalarchives.gov.uk." TargetMode="External" Id="drId4" /><Relationship Type="http://schemas.openxmlformats.org/officeDocument/2006/relationships/hyperlink" Target="https://www.gov.uk/government/consultations/street-works-fines-and-lane-rental-surplus-funds/street-works-fines-and-lane-rental-surplus-funds" TargetMode="External" Id="drId5" /><Relationship Type="http://schemas.openxmlformats.org/officeDocument/2006/relationships/hyperlink" Target="https://www.gov.uk/government/publications/plan-for-drivers)" TargetMode="External" Id="drId6" /><Relationship Type="http://schemas.openxmlformats.org/officeDocument/2006/relationships/numbering" Target="/word/numbering.xml" Id="drId7" /><Relationship Type="http://schemas.openxmlformats.org/officeDocument/2006/relationships/hyperlink" Target="https://wvvw.gov.uk/guidance/plan-and-manage-roadworks)" TargetMode="External" Id="drId8" /><Relationship Type="http://schemas.openxmlformats.org/officeDocument/2006/relationships/hyperlink" Target="https://www.gov.uk/guidance/find-and-use-roadworks-data)" TargetMode="External" Id="drId9" /><Relationship Type="http://schemas.openxmlformats.org/officeDocument/2006/relationships/hyperlink" Target="https://www.legislation.gov.uk/uksi/2012/425/contents/made)" TargetMode="External" Id="drId10" /><Relationship Type="http://schemas.openxmlformats.org/officeDocument/2006/relationships/hyperlink" Target="https://www.legislation.gov.uk/uksi/2007/1952/contents/made)" TargetMode="External" Id="drId11" /><Relationship Type="http://schemas.openxmlformats.org/officeDocument/2006/relationships/hyperlink" Target="https://www.legislation.gov.uk/uksi/2007/3372/contents/made)" TargetMode="External" Id="drId12" /><Relationship Type="http://schemas.openxmlformats.org/officeDocument/2006/relationships/hyperlink" Target="https://www.legislation.gov.uk/uksi/2009/303/contents/made)" TargetMode="External" Id="drId13" /><Relationship Type="http://schemas.openxmlformats.org/officeDocument/2006/relationships/hyperlink" Target="https://www.gov.uk/governmentipublications/street-works-lane-rental)." TargetMode="External" Id="drId1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