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80147" cy="87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0147"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341796875" w:line="229.50818538665771" w:lineRule="auto"/>
        <w:ind w:left="0" w:right="0" w:firstLine="0"/>
        <w:jc w:val="left"/>
        <w:rPr>
          <w:rFonts w:ascii="Arial" w:cs="Arial" w:eastAsia="Arial" w:hAnsi="Arial"/>
          <w:b w:val="1"/>
          <w:i w:val="0"/>
          <w:smallCaps w:val="0"/>
          <w:strike w:val="0"/>
          <w:color w:val="101010"/>
          <w:sz w:val="60"/>
          <w:szCs w:val="60"/>
          <w:u w:val="none"/>
          <w:shd w:fill="auto" w:val="clear"/>
          <w:vertAlign w:val="baseline"/>
        </w:rPr>
      </w:pPr>
      <w:r w:rsidDel="00000000" w:rsidR="00000000" w:rsidRPr="00000000">
        <w:rPr>
          <w:rFonts w:ascii="Arial" w:cs="Arial" w:eastAsia="Arial" w:hAnsi="Arial"/>
          <w:b w:val="1"/>
          <w:i w:val="0"/>
          <w:smallCaps w:val="0"/>
          <w:strike w:val="0"/>
          <w:color w:val="101010"/>
          <w:sz w:val="60"/>
          <w:szCs w:val="60"/>
          <w:u w:val="none"/>
          <w:shd w:fill="auto" w:val="clear"/>
          <w:vertAlign w:val="baseline"/>
          <w:rtl w:val="0"/>
        </w:rPr>
        <w:t xml:space="preserve">Statutory guidance for highway  authorities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9541015625" w:line="4524.189605712891"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sectPr>
          <w:pgSz w:h="16840" w:w="11920" w:orient="portrait"/>
          <w:pgMar w:bottom="496.795654296875" w:top="705.6005859375" w:left="851.0014343261719" w:right="694.007568359375" w:header="0" w:footer="720"/>
          <w:pgNumType w:start="1"/>
        </w:sectPr>
      </w:pPr>
      <w:r w:rsidDel="00000000" w:rsidR="00000000" w:rsidRPr="00000000">
        <w:rPr>
          <w:rFonts w:ascii="Arial" w:cs="Arial" w:eastAsia="Arial" w:hAnsi="Arial"/>
          <w:b w:val="0"/>
          <w:i w:val="0"/>
          <w:smallCaps w:val="0"/>
          <w:strike w:val="0"/>
          <w:color w:val="006853"/>
          <w:sz w:val="48"/>
          <w:szCs w:val="48"/>
          <w:u w:val="none"/>
          <w:shd w:fill="auto" w:val="clear"/>
          <w:vertAlign w:val="baseline"/>
          <w:rtl w:val="0"/>
        </w:rPr>
        <w:t xml:space="preserve">Permit scheme national conditions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July 2022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7853088378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for Transport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3.7185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Great Minster House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85675048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Horseferry Road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18524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London SW1P 4DR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22167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9516" cy="24828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9516" cy="24828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00732421875" w:line="240" w:lineRule="auto"/>
        <w:ind w:left="1.2385559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Crown copyright 2022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33.90629291534424" w:lineRule="auto"/>
        <w:ind w:left="1.7185211181640625" w:right="805.6237792968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publication is licensed under the terms of the Open Government Licence v3.0 except  where otherwise stated. To view this licence, visit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31.90688133239746" w:lineRule="auto"/>
        <w:ind w:left="6.5185546875" w:right="966.4721679687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https://www.nationalarchives.gov.uk/doc/open-government-licence/version/3/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contact,  The National Archives at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www.nationalarchives.gov.uk/contact-us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3134765625" w:line="233.90653610229492" w:lineRule="auto"/>
        <w:ind w:left="16.838531494140625" w:right="1273.651123046875" w:hanging="12.95997619628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we have identified any third-party copyright information you will need to obtain  permission from the copyright holders concerned.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40" w:lineRule="auto"/>
        <w:ind w:left="6.51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publication is also available on our website at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062255859375" w:line="240" w:lineRule="auto"/>
        <w:ind w:left="1.7185211181640625" w:right="0" w:firstLine="0"/>
        <w:jc w:val="left"/>
        <w:rPr>
          <w:rFonts w:ascii="Arial" w:cs="Arial" w:eastAsia="Arial" w:hAnsi="Arial"/>
          <w:b w:val="0"/>
          <w:i w:val="0"/>
          <w:smallCaps w:val="0"/>
          <w:strike w:val="0"/>
          <w:color w:val="004d3b"/>
          <w:sz w:val="24"/>
          <w:szCs w:val="24"/>
          <w:u w:val="non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www.gov.uk/government/organisations/department-for-transport</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0256347656" w:line="240" w:lineRule="auto"/>
        <w:ind w:left="0.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enquiries regarding this publication should be sent to us at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859619140625" w:line="240" w:lineRule="auto"/>
        <w:ind w:left="1.7185211181640625" w:right="0" w:firstLine="0"/>
        <w:jc w:val="left"/>
        <w:rPr>
          <w:rFonts w:ascii="Arial" w:cs="Arial" w:eastAsia="Arial" w:hAnsi="Arial"/>
          <w:b w:val="0"/>
          <w:i w:val="0"/>
          <w:smallCaps w:val="0"/>
          <w:strike w:val="0"/>
          <w:color w:val="004d3b"/>
          <w:sz w:val="24"/>
          <w:szCs w:val="24"/>
          <w:u w:val="singl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www.gov.uk/government/organisations/department-for-transport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98550415039062" w:right="0" w:firstLine="0"/>
        <w:jc w:val="left"/>
        <w:rPr>
          <w:rFonts w:ascii="Arial" w:cs="Arial" w:eastAsia="Arial" w:hAnsi="Arial"/>
          <w:b w:val="0"/>
          <w:i w:val="0"/>
          <w:smallCaps w:val="0"/>
          <w:strike w:val="0"/>
          <w:color w:val="006853"/>
          <w:sz w:val="48"/>
          <w:szCs w:val="48"/>
          <w:u w:val="none"/>
          <w:shd w:fill="auto" w:val="clear"/>
          <w:vertAlign w:val="baseline"/>
        </w:rPr>
      </w:pPr>
      <w:r w:rsidDel="00000000" w:rsidR="00000000" w:rsidRPr="00000000">
        <w:rPr>
          <w:rFonts w:ascii="Arial" w:cs="Arial" w:eastAsia="Arial" w:hAnsi="Arial"/>
          <w:b w:val="0"/>
          <w:i w:val="0"/>
          <w:smallCaps w:val="0"/>
          <w:strike w:val="0"/>
          <w:color w:val="006853"/>
          <w:sz w:val="48"/>
          <w:szCs w:val="48"/>
          <w:u w:val="none"/>
          <w:shd w:fill="auto" w:val="clear"/>
          <w:vertAlign w:val="baseline"/>
          <w:rtl w:val="0"/>
        </w:rPr>
        <w:t xml:space="preserve">Contents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4033203125" w:line="333.0667018890381" w:lineRule="auto"/>
        <w:ind w:left="4.118499755859375" w:right="1029.352416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Preface to this statutory guidance 5 1. Framework for condition use 6 Summary 6 2. Legal framework 7 Introduction 7 Fixed Penalty Notices 7 Regulation 19: offence to undertake works without a required permit 8 Regulation 20: offence to breach a permit condition 8 3. Regulation 10: conditions that may be attached to permits 10 Introduction 10 Notes on the Conditions 10 4. Conditions 11 NCT01a &amp; NCT01b: Duration 11 NCT02a: Limit the days and times of day 12 NCT02b: Working hours 13 NCT03: Activities ancillary to those permitted - supplementary information 14 NCT04a: Removal of surplus material/plant 15 NCT04b: Storage of surplus materials/plant 16 NCT05a: Width and/or length of road space that can be occupied 17 NCT06a: Road space to be available to traffic/pedestrians at certain times of day 18 NCT07a: Road closed to traffic 19 NCT08a: Traffic management request 20 NCT08b: Manual control of traffic management 21 NCT09a: Changes to traffic management arrangements 22 NCT09b: Traffic management arrangements to be in place 23 NCT09c: Signal removal from operation when no longer required 25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86799240112305" w:lineRule="auto"/>
        <w:ind w:left="302.43858337402344" w:right="1030.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NCT09d: Changes to traffic management arrangements 27 NCT10a: Employment of appropriate methodology 29 NCT11a: Display of permit number 30 NCT11b: Publicity for proposed works 31 NCT12a: Limit timing of certain events 32 NCT13: Exceptional circumstance 33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1002044677734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Preface to this statutory guidance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3.23998928070068" w:lineRule="auto"/>
        <w:ind w:left="155.318603515625" w:right="30.44311523437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Department for Transport (DfT) considers that well-designed, outcome-focused, and  reasonably implemented permit schemes have demonstrated that they provide the best method  of managing a highway authority’s (which will normally also be the "permit authority") road  network and the works that take place in or on the public highway.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0354232788" w:lineRule="auto"/>
        <w:ind w:left="158.43856811523438" w:right="71.221923828125" w:firstLine="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schemes are able to affect everyone’s use of roads in an authority’s area but, in  particular, they can affect how the works undertaken by those who are responsible for installing  and maintaining highways' and utilities' infrastructure, and their contractors.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90653610229492" w:lineRule="auto"/>
        <w:ind w:left="155.318603515625" w:right="95.250244140625" w:hanging="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aim of a permit scheme is to minimise disruption and better co-ordination of all works  and closer monitoring can be used to drive behavioural change and to ensure that disruption to  local communities and road users is reduced.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33.23998928070068" w:lineRule="auto"/>
        <w:ind w:left="158.43856811523438" w:right="270.40527343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statutory guidance is provided to support the application of the correct condition to street  and road works activities. It sets out what the conditions are; how they need to be recorded;  examples and information on how they need to be applied; and explains how they can be  enforced to drive the level of change sought.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40662956237793" w:lineRule="auto"/>
        <w:ind w:left="157.23861694335938" w:right="25.62866210937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this statutory guidance and the associated statutory guidance on permit schemes issued  in 2022 are the only 2 documents related to permit schemes that can be considered as  statutory guidance. They supersede and replace all other documents, information and guidance  related to permit schemes whenever issued (other than advice notes which may still provide  background information). They are in force from 3rd April 2023.</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1186065673828" w:right="0" w:firstLine="0"/>
        <w:jc w:val="left"/>
        <w:rPr>
          <w:rFonts w:ascii="Arial" w:cs="Arial" w:eastAsia="Arial" w:hAnsi="Arial"/>
          <w:b w:val="0"/>
          <w:i w:val="0"/>
          <w:smallCaps w:val="0"/>
          <w:strike w:val="0"/>
          <w:color w:val="006853"/>
          <w:sz w:val="48"/>
          <w:szCs w:val="48"/>
          <w:u w:val="none"/>
          <w:shd w:fill="auto" w:val="clear"/>
          <w:vertAlign w:val="baseline"/>
        </w:rPr>
      </w:pPr>
      <w:r w:rsidDel="00000000" w:rsidR="00000000" w:rsidRPr="00000000">
        <w:rPr>
          <w:rFonts w:ascii="Arial" w:cs="Arial" w:eastAsia="Arial" w:hAnsi="Arial"/>
          <w:b w:val="0"/>
          <w:i w:val="0"/>
          <w:smallCaps w:val="0"/>
          <w:strike w:val="0"/>
          <w:color w:val="006853"/>
          <w:sz w:val="48"/>
          <w:szCs w:val="48"/>
          <w:u w:val="none"/>
          <w:shd w:fill="auto" w:val="clear"/>
          <w:vertAlign w:val="baseline"/>
          <w:rtl w:val="0"/>
        </w:rPr>
        <w:t xml:space="preserve">1. Framework for condition use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416015625" w:line="240" w:lineRule="auto"/>
        <w:ind w:left="161.2897491455078"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Summary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1552734375" w:line="233.23980331420898" w:lineRule="auto"/>
        <w:ind w:left="725.0787353515625" w:right="198.450927734375" w:hanging="549.12017822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Conditions are applied to a permit to undertake works on the highway to ensure that the  information on those works is maximised, and the impact of the works on the traveling  public is minimised. This ensures the network is managed as effectively as possible and  enables works to be undertaken efficiently.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716.9190979003906" w:right="424.02587890625" w:hanging="54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This statutory guidance provides both the type of condition that can be applied and the  wording to be used for the conditions themselves. It also provides information and  guidance on their use.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40662956237793" w:lineRule="auto"/>
        <w:ind w:left="175.95947265625" w:right="11.22314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This guidance is statutory and is in force from 3rd April 2023. It is important to note that,  other than the three mandatory automatic conditions, a condition does not have to be  applied to works. Only those conditions stated in this statutory guidance (except for  condition 13 which can only be used in exceptional circumstances) can be applied. No  other type or wording for a condition can be developed or adapted locally by an authority  as a requirement for works or for the approval of a permit. No requirement incorporated  into a permit schemes documentation or guidance provided by an authority to ‘support’ the  operation of a scheme can be used or required as a condition and no permit scheme  documentation can be used to attempt to make to extend legislation or statutory guidance.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1856689453125" w:right="0" w:firstLine="0"/>
        <w:jc w:val="left"/>
        <w:rPr>
          <w:rFonts w:ascii="Arial" w:cs="Arial" w:eastAsia="Arial" w:hAnsi="Arial"/>
          <w:b w:val="0"/>
          <w:i w:val="0"/>
          <w:smallCaps w:val="0"/>
          <w:strike w:val="0"/>
          <w:color w:val="006853"/>
          <w:sz w:val="48"/>
          <w:szCs w:val="48"/>
          <w:u w:val="none"/>
          <w:shd w:fill="auto" w:val="clear"/>
          <w:vertAlign w:val="baseline"/>
        </w:rPr>
      </w:pPr>
      <w:r w:rsidDel="00000000" w:rsidR="00000000" w:rsidRPr="00000000">
        <w:rPr>
          <w:rFonts w:ascii="Arial" w:cs="Arial" w:eastAsia="Arial" w:hAnsi="Arial"/>
          <w:b w:val="0"/>
          <w:i w:val="0"/>
          <w:smallCaps w:val="0"/>
          <w:strike w:val="0"/>
          <w:color w:val="006853"/>
          <w:sz w:val="48"/>
          <w:szCs w:val="48"/>
          <w:u w:val="none"/>
          <w:shd w:fill="auto" w:val="clear"/>
          <w:vertAlign w:val="baseline"/>
          <w:rtl w:val="0"/>
        </w:rPr>
        <w:t xml:space="preserve">2. Legal framework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416015625" w:line="240" w:lineRule="auto"/>
        <w:ind w:left="171.50421142578125"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Introduction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1552734375" w:line="233.2399034500122" w:lineRule="auto"/>
        <w:ind w:left="720.5186462402344" w:right="359.2529296875" w:hanging="563.760070800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The Traffic Management Permit Scheme (England) Regulations 2007 as amended (the  2007 regulations) apply to permit schemes in England. They apply to all schemes  regardless of when the scheme came into operation. This updated statutory guidance  takes account of all the regulatory amendments made since, for example, by the Street  and Road Works (Amendments Relating to Electronic Communications) (England)  Regulations 2020 and the Street and Road Works (Miscellaneous Amendments)  (England) Regulations 2022.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724.8396301269531" w:right="76.07177734375" w:hanging="568.080825805664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Regulation 10 of the 2007 regulations as amended provide for the types of condition that  can be applied and this statutory guidance provides both the national condition text (NCT)  and additional information to assist their reasonable application.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50660800933838" w:lineRule="auto"/>
        <w:ind w:left="724.1197204589844" w:right="224.847412109375" w:hanging="567.360229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It should be noted that, other than the three mandatory conditions, a condition should  only be applied/required where and when it is necessary to minimise impact on the  network and its users, or nuisance arising from the works. Where a promoter has not  added a condition to a permit application, approval should not be withheld without  discussions with the promoter having first taken place so any additional condition can be  included and complied with.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37451171875"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Fixed Penalty Notices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3.40662956237793" w:lineRule="auto"/>
        <w:ind w:left="716.9187927246094" w:right="64.072265625" w:hanging="560.1602172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To assist in the administration of permit schemes, there are offences under regulations 19  (working without a permit) and 20 (breach of permit conditions) of the 2007 regulations.  These can, where appropriate, be discharged by payment of a fixed penalty notice (FPN).  The authority retains the right to refer the matter to a Magistrate’s court, although we  would expect this to only be the case in exceptional circumstances.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19580078125" w:line="240" w:lineRule="auto"/>
        <w:ind w:left="156.758575439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The penalty charges for FPN offences are: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£500 for offences under Regulation 19 (working without a permit)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 for offences under Regulation 20 (breach of permit conditions)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56.75857543945312" w:right="251.22558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The period for payment is 36 calendar days, beginning with the day on which the FPN is  given. The authority may, in any particular case, extend this period at its discretion.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23998928070068" w:lineRule="auto"/>
        <w:ind w:left="720.5186462402344" w:right="40.069580078125" w:hanging="563.7600708007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A discounted charge will apply if payment is made within 29 calendar days, beginning with  the day on which the FPN is given. The discounted period cannot be extended, unless the  last day of the discounted period does not fall on a working day – the discounted payment  period is then extended until the end of the next working day.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40" w:lineRule="auto"/>
        <w:ind w:left="156.758575439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Discounted charges are as follows: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£300 for offences under regulation 19 (working without a permit)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 for offences under regulation 20 (breach of permit conditions)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5063934326172" w:lineRule="auto"/>
        <w:ind w:left="723.6387634277344" w:right="131.270751953125" w:hanging="566.880187988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Before applying penalties for these offences, authorities should be mindful of the purpose  of regulations 19 and 20. This is to drive improved behaviour and ensure that the  occupation of the highway is as short, and causes the least disruption, as possible. It is  strongly recommended that early and continued dialogue takes place, especially where  major works and those works delivering nationally significant project are being  undertaken.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122802734375" w:line="240" w:lineRule="auto"/>
        <w:ind w:left="149.798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49609375" w:line="249.50042724609375" w:lineRule="auto"/>
        <w:ind w:left="171.50421142578125" w:right="819.105224609375" w:firstLine="1.5959930419921875"/>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Regulation 19: offence to undertake works without a required  permit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969482421875" w:line="233.50650787353516" w:lineRule="auto"/>
        <w:ind w:left="716.9178771972656" w:right="39.99755859375" w:hanging="560.15930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2.10 This regulation makes it a criminal offence for an undertaker, or someone acting on its  behalf, to undertake works without a permit. The offence carries a maximum fine of level 5  on the standard scale, but may also be discharged by a FPN. Regulation 19 only applies  where a specific ‘work’ has been commenced without a permit, except to the extent that a  permit scheme provides that this requirement does not apply (for example, for immediate  works where the 2-hour rule applies).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33.23998928070068" w:lineRule="auto"/>
        <w:ind w:left="726.0377502441406" w:right="222.451171875" w:hanging="569.280090332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 Where an offence is committed under regulation 19, it is not appropriate to impose  “overrun” charges on the undertaker under the Street Works (Charges for Unreasonably  Prolonged Occupation of the Highway) (England) Regulations 2009 as amended. This is  because there can be no overrun of a non-existent permit.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42166137695" w:lineRule="auto"/>
        <w:ind w:left="718.3576965332031" w:right="49.644775390625" w:hanging="561.600036621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 The offence under regulation 19 does not apply where a valid permit has been obtained  for the works but works must be undertaken in accordance with the scope of regulation 20  as detailed below.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304931640625" w:line="240" w:lineRule="auto"/>
        <w:ind w:left="173.1002044677734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Regulation 20: offence to breach a permit condition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552001953125" w:line="233.40660095214844" w:lineRule="auto"/>
        <w:ind w:left="724.8385620117188" w:right="198.402099609375" w:hanging="568.07998657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 This regulation makes it a criminal offence for an undertaker or someone acting on its  behalf to undertake works in breach of any permit condition. The only conditions that an  authority can apply to a permit are those set out in this statutory guidance. This offence  carries a maximum fine of level 4 on the standard scale but may also be discharged by a  FPN.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067943572998" w:lineRule="auto"/>
        <w:ind w:left="720.518798828125" w:right="169.703369140625" w:hanging="563.76022338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2.14 It may be considered an offence under regulation 20 when, subsequent to the  commencement of works, changes are made and implemented without a prior approved  permit change. For such an offence, where the location of the works has been correctly  recorded, those changes should materially affect the extent of works and/or the  associated traffic management with the consequence that there is a significant impact on  the running of the highway network.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33.57319831848145" w:lineRule="auto"/>
        <w:ind w:left="724.1192626953125" w:right="143.24951171875" w:hanging="567.360229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2.15 The changes which could cause significant impact on the running of the highway network  are: where the severity of the traffic management increases as per the Street Manager  escalating list of “hierarchy of traffic management”; or a pedestrian walkway in the  carriageway becomes necessary; or the works move from being confined to the footway  or verge to the carriageway. If such changes are made and implemented, without a  permit change request or traffic management change notification, then an offence under  regulation 20 may have been committed.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46875" w:line="233.9060354232788" w:lineRule="auto"/>
        <w:ind w:left="725.5592346191406" w:right="757.626953125" w:hanging="56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2.16 An offence under regulation 20 is intended to be a single offence. So it may only be  committed once in relation to each permit condition breached.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2.90672302246094" w:lineRule="auto"/>
        <w:ind w:left="732.0391845703125" w:right="92.821044921875" w:hanging="575.28015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2.17 To clarify the issue of continuous or repeat offences, it should be noted that, where an  issue or similar issues arise spanning more than a single day and which could result in an  FPN, there is a clear distinction between the two routes of action: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147216796875" w:line="233.40662956237793" w:lineRule="auto"/>
        <w:ind w:left="517.2377014160156" w:right="404.874267578125" w:hanging="354.959106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Continuous – a single ongoing FPN offence that has not been substantially resolved,  existing for more than a single day (for example, clearance of spoil where this is a permit  condition). Where an identified offence is not being resolved to the point that operational  safety is compromised, it is recommended that further action be taken by the authority to  resolve the situation at the earliest possible time.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744140625" w:line="233.40662956237793" w:lineRule="auto"/>
        <w:ind w:left="514.11865234375" w:right="16.07177734375" w:hanging="351.840057373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 an offence or similar that is found to have been committed on more than one day  and is distinct from continuous (the same offence). Where the initial offence is corrected but  then repeated on other days offence an FPN should be issued for the first offence and for  additional similar offences where the permit authority has noted that the offence has been  additionally committed on subsequent days.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1669921875" w:line="233.406343460083" w:lineRule="auto"/>
        <w:ind w:left="731.5582275390625" w:right="-0.75439453125" w:hanging="574.79965209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2.18 Where the duration for a permit has been agreed for any works, but those works continue  beyond the agreed and permitted duration, such works will be liable to penalties available  under the 1991 Act. Where works continue and have a material impact on the network, the  undertaker may, in addition, have committed an offence of breaching a permit condition  under regulation 20.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2.90748119354248" w:lineRule="auto"/>
        <w:ind w:left="726.9984436035156" w:right="342.4462890625" w:hanging="570.24009704589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2.19 The undertaker may also be liable to pay an “overrun” charge to the authority under the  Street Works (Charges for Unreasonably Prolonged Occupation of the Highway)  (England) Regulations 2009 as amended.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98051452637" w:lineRule="auto"/>
        <w:ind w:left="733.4785461425781" w:right="1492.5048828125" w:hanging="563.5199737548828"/>
        <w:jc w:val="left"/>
        <w:rPr>
          <w:rFonts w:ascii="Arial" w:cs="Arial" w:eastAsia="Arial" w:hAnsi="Arial"/>
          <w:b w:val="0"/>
          <w:i w:val="0"/>
          <w:smallCaps w:val="0"/>
          <w:strike w:val="0"/>
          <w:color w:val="006853"/>
          <w:sz w:val="48"/>
          <w:szCs w:val="48"/>
          <w:u w:val="none"/>
          <w:shd w:fill="auto" w:val="clear"/>
          <w:vertAlign w:val="baseline"/>
        </w:rPr>
      </w:pPr>
      <w:r w:rsidDel="00000000" w:rsidR="00000000" w:rsidRPr="00000000">
        <w:rPr>
          <w:rFonts w:ascii="Arial" w:cs="Arial" w:eastAsia="Arial" w:hAnsi="Arial"/>
          <w:b w:val="0"/>
          <w:i w:val="0"/>
          <w:smallCaps w:val="0"/>
          <w:strike w:val="0"/>
          <w:color w:val="006853"/>
          <w:sz w:val="48"/>
          <w:szCs w:val="48"/>
          <w:u w:val="none"/>
          <w:shd w:fill="auto" w:val="clear"/>
          <w:vertAlign w:val="baseline"/>
          <w:rtl w:val="0"/>
        </w:rPr>
        <w:t xml:space="preserve">3. Regulation 10: conditions that may be  attached to permits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24951171875" w:line="240" w:lineRule="auto"/>
        <w:ind w:left="171.50421142578125"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Introduction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937744140625" w:line="233.90636444091797" w:lineRule="auto"/>
        <w:ind w:left="720.5186462402344" w:right="-0.799560546875" w:hanging="560.640029907226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The regulations (10 in the 2007 regulations as amended) detail the types of conditions that  authorities may attach to permits. All conditions applied must comply with and be of the  type specified in regulations as set out in this statutory guidance. They must not be used  to conflict with other statutory requirements.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396484375"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Notes on the Conditions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3.90653610229492" w:lineRule="auto"/>
        <w:ind w:left="725.5587768554688" w:right="184.049072265625" w:hanging="565.680160522460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Conditions 1a or 1b, 11a apply to all permits and, therefore, there is no need for these  conditions to be attached to individual permits. Condition 9d must apply to all permits for  major works on reinstatement category 0, 1 and 2 roads.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10669422149658" w:lineRule="auto"/>
        <w:ind w:left="159.8786163330078" w:right="239.2492675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It is highly recommended that permit applications include any conditions that the works  promoter feels are appropriate for the works being undertaken. Any additional, authority  imposed, conditions applied must be reasonable and comply with regulations. Any cost  implications associated with the use of conditions should be proportionate and carefully  considered. Works promoters should ensure that site operatives are aware of the  conditions attached to permits and the traffic management agreements that are in place.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318359375" w:line="233.40662956237793" w:lineRule="auto"/>
        <w:ind w:left="716.9178771972656" w:right="49.625244140625" w:hanging="557.039260864257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Street Manager has a character limit for the condition text of 1,500. However, suggested  example shorthand text has been provided to assist. It must be noted, however, that,  where a shorthand form of the condition text has been used, it shall be read as though the  full version of the condition text had been attached and the condition will apply  accordingly.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19580078125" w:line="233.90653610229492" w:lineRule="auto"/>
        <w:ind w:left="716.9180297851562" w:right="464.8486328125" w:hanging="557.040100097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It must be noted that no works promoter or authority can add to, amend or adapt the wording for the statutory conditions or develop and use any form of local condition. No  aspect of a permit scheme documentation can be used as a condition for approval of  works.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3858947753906" w:right="0" w:firstLine="0"/>
        <w:jc w:val="left"/>
        <w:rPr>
          <w:rFonts w:ascii="Arial" w:cs="Arial" w:eastAsia="Arial" w:hAnsi="Arial"/>
          <w:b w:val="0"/>
          <w:i w:val="0"/>
          <w:smallCaps w:val="0"/>
          <w:strike w:val="0"/>
          <w:color w:val="006853"/>
          <w:sz w:val="48"/>
          <w:szCs w:val="48"/>
          <w:u w:val="none"/>
          <w:shd w:fill="auto" w:val="clear"/>
          <w:vertAlign w:val="baseline"/>
        </w:rPr>
      </w:pPr>
      <w:r w:rsidDel="00000000" w:rsidR="00000000" w:rsidRPr="00000000">
        <w:rPr>
          <w:rFonts w:ascii="Arial" w:cs="Arial" w:eastAsia="Arial" w:hAnsi="Arial"/>
          <w:b w:val="0"/>
          <w:i w:val="0"/>
          <w:smallCaps w:val="0"/>
          <w:strike w:val="0"/>
          <w:color w:val="006853"/>
          <w:sz w:val="48"/>
          <w:szCs w:val="48"/>
          <w:u w:val="none"/>
          <w:shd w:fill="auto" w:val="clear"/>
          <w:vertAlign w:val="baseline"/>
          <w:rtl w:val="0"/>
        </w:rPr>
        <w:t xml:space="preserve">4. Conditions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42333984375"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NCT01a &amp; NCT01b: Duration </w:t>
      </w:r>
    </w:p>
    <w:tbl>
      <w:tblPr>
        <w:tblStyle w:val="Table1"/>
        <w:tblW w:w="9923.99978637695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3.999786376953"/>
        <w:tblGridChange w:id="0">
          <w:tblGrid>
            <w:gridCol w:w="9923.999786376953"/>
          </w:tblGrid>
        </w:tblGridChange>
      </w:tblGrid>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22.63999938964844" w:right="194.805908203125" w:firstLine="7.919998168945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NCT01a – Duration APPLIES TO ALL PERMITS on streets where the validity window  does not apply </w:t>
            </w:r>
          </w:p>
        </w:tc>
      </w:tr>
      <w:tr>
        <w:trPr>
          <w:cantSplit w:val="0"/>
          <w:trHeight w:val="2248.8214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40662956237793" w:lineRule="auto"/>
              <w:ind w:left="120.96000671386719" w:right="214.07958984375" w:firstLine="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activities shall not  commence before the proposed start date or, in the case of ‘immediate works’, the start  date contained in the application for immediate works and must end by the estimated end  date provided on this permit. The proposed start date, actual start date and estimated end  date will be as defined in [Street Manager]. </w:t>
            </w:r>
          </w:p>
        </w:tc>
      </w:tr>
      <w:tr>
        <w:trPr>
          <w:cantSplit w:val="0"/>
          <w:trHeight w:val="15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for use of condition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20.24002075195312" w:right="509.2565917968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be added as a condition on all permits for activities carried out on  streets where the validity window does not apply. </w:t>
            </w:r>
          </w:p>
        </w:tc>
      </w:tr>
      <w:tr>
        <w:trPr>
          <w:cantSplit w:val="0"/>
          <w:trHeight w:val="8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1.43997192382812" w:right="182.806396484375" w:firstLine="9.12002563476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NCT01b – Duration APPLIES TO ALL PERMITS on streets where the validity window  applies</w:t>
            </w:r>
          </w:p>
        </w:tc>
      </w:tr>
      <w:tr>
        <w:trPr>
          <w:cantSplit w:val="0"/>
          <w:trHeight w:val="25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0419921875" w:line="233.5065507888794" w:lineRule="auto"/>
              <w:ind w:left="113.51951599121094" w:right="216.480712890625" w:firstLine="18.96049499511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activities shall not  commence before the proposed start date and must commence within the valid starting  window period or in the case of immediate works by the actual start date contained in the  application for immediate works. Once the activities have commenced, the activities must  take no more than [x number of] days in total to be completed. The proposed start date,  actual start date and estimated end date are as defined in [Street Manager]. </w:t>
            </w:r>
          </w:p>
        </w:tc>
      </w:tr>
      <w:tr>
        <w:trPr>
          <w:cantSplit w:val="0"/>
          <w:trHeight w:val="1411.1997985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for use of condition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20.71998596191406" w:right="242.80883789062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be added as a standard condition on all permits for activities carried  out on streets where the validity window applies.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165.63858032226562" w:right="884.82421875" w:firstLine="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NCT01a/NCT01b apply to all permits. The permit application is not to be refused for the  inclusion of these conditions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NCT02a: Limit the days and times of day  </w:t>
      </w:r>
    </w:p>
    <w:tbl>
      <w:tblPr>
        <w:tblStyle w:val="Table2"/>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NCT02a Limit the days and times of day within the permit duration</w:t>
            </w:r>
          </w:p>
        </w:tc>
      </w:tr>
      <w:tr>
        <w:trPr>
          <w:cantSplit w:val="0"/>
          <w:trHeight w:val="1689.5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53610229492" w:lineRule="auto"/>
              <w:ind w:left="117.11997985839844" w:right="192.4072265625" w:firstLine="15.3600311279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activities shall only  take place between [start time] and [end time] on weekdays and [start time] and [end time]  on Saturdays and [start time] and [end time] on Sundays or Bank Holiday.</w:t>
            </w:r>
          </w:p>
        </w:tc>
      </w:tr>
      <w:tr>
        <w:trPr>
          <w:cantSplit w:val="0"/>
          <w:trHeight w:val="39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40651512145996" w:lineRule="auto"/>
              <w:ind w:left="117.1197509765625" w:right="139.652099609375" w:firstLine="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be attached to permits where it is necessary to limit the times of day  that works are undertaken because the highway needs to be returned to normal use  outside of these times e.g. due to conflicts of works or special events etc. For instance, the  permit may be valid for 3 days but the site can only be occupied between the hours  specified.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14013671875" w:line="240" w:lineRule="auto"/>
              <w:ind w:left="131.759796142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Environmental concerns must be taken into consideration when using this condition.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32.90672302246094" w:lineRule="auto"/>
              <w:ind w:left="113.51997375488281" w:right="271.6796875" w:firstLine="2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should be noted that, where specific start and stop times i.e. if you are only permitted to  work outside traffic sensitive times, these are likely to be part of the discussions between  the works promoter and the authority.</w:t>
            </w:r>
          </w:p>
        </w:tc>
      </w:tr>
      <w:tr>
        <w:trPr>
          <w:cantSplit w:val="0"/>
          <w:trHeight w:val="1408.81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17.11997985839844" w:right="406.0571289062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NCT02a – activities to take place 09.00-19.00 weekdays, 0900-1300 Saturdays all other  times highway to be clear as well as the reason for such specific requirements.</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54.1185760498047" w:right="150.44433593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is to be used to limit timings of activities. It is to be used to clarify when the site  can be occupied. This is not to be confused with NCT05a which relates to limiting the extent of  the works’ footprint.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NCT02b: Working hours </w:t>
      </w:r>
    </w:p>
    <w:tbl>
      <w:tblPr>
        <w:tblStyle w:val="Table3"/>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NCT02b Working hours</w:t>
            </w:r>
          </w:p>
        </w:tc>
      </w:tr>
      <w:tr>
        <w:trPr>
          <w:cantSplit w:val="0"/>
          <w:trHeight w:val="16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13.51997375488281" w:right="178.031005859375" w:firstLine="18.96003723144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as agreed, the  following [extended] working hours will apply at this site from [start time] until [end time] on  weekdays and [start time] and [end time] on (Saturday/Sunday/Bank Holiday).</w:t>
            </w:r>
          </w:p>
        </w:tc>
      </w:tr>
      <w:tr>
        <w:trPr>
          <w:cantSplit w:val="0"/>
          <w:trHeight w:val="6110.379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109375" w:line="233.90636444091797" w:lineRule="auto"/>
              <w:ind w:left="118.32000732421875" w:right="259.65209960937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will be occasions where it is beneficial for a works promoter to clarify the hours that  personnel will be working on site, for instance where it is necessary to advance the completion of the works by working extended hours to avoid a nuisance or an obstruction  or to prevent a clash with any other event that may be planned for that street.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2.90672302246094" w:lineRule="auto"/>
              <w:ind w:left="118.32000732421875" w:right="338.830566406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must only be attached to permits if the works promoter has agreed to the  additional/extended hours specified and must not be imposed as a standard condition on  permits.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Environmental concerns must be taken in consideration when using this condition.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33.10669422149658" w:lineRule="auto"/>
              <w:ind w:left="120.23956298828125" w:right="127.633056640625" w:firstLine="14.8804473876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specific working hours have been added to the permit application, then the  assumption is that works will take place within the window of 8am-6pm Monday to Friday  and 8am-1pm Saturday (Control of Pollution Act times). Both works promoter and authority  need to consider, again, if this condition is applicable. In any case, if this condition is  considered to be needed, discussion and, where needed, prior approval from the authority  should have been sought and gained.</w:t>
            </w:r>
          </w:p>
        </w:tc>
      </w:tr>
      <w:tr>
        <w:trPr>
          <w:cantSplit w:val="0"/>
          <w:trHeight w:val="11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NCT02b – agreed (extended) hours 07.30-23.00 weekdays, 09.00-12.00 Sat</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1186065673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should be noted that the working day is not the notice day.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33.50650787353516" w:lineRule="auto"/>
        <w:ind w:left="154.1185760498047" w:right="18.4265136718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working hours have been added to the permit application, then the agreed assumption is  that works will take place within the window of 8am-6pm Monday to Friday and 8am-1pm  Saturday. If works take place outside of these times, the hours of work should be made clear by  use of this condition. The works promoter should make reasonable endeavours to work within  the agreed hours. If works take place unreasonably outside these hours without prior  agreement, the authority may take reasonable actions.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9994087219238" w:lineRule="auto"/>
        <w:ind w:left="173.1006622314453" w:right="675.462646484375" w:firstLine="0.318756103515625"/>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NCT03: Activities ancillary to those permitted - supplementary  information</w:t>
      </w:r>
    </w:p>
    <w:tbl>
      <w:tblPr>
        <w:tblStyle w:val="Table4"/>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NCT03 - Activities ancillary to those permitted - supplementary information</w:t>
            </w:r>
          </w:p>
        </w:tc>
      </w:tr>
      <w:tr>
        <w:trPr>
          <w:cantSplit w:val="0"/>
          <w:trHeight w:val="1968.02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62109375" w:line="233.23998928070068" w:lineRule="auto"/>
              <w:ind w:left="117.12043762207031" w:right="245.279541015625" w:firstLine="15.3595733642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if there are changes  to ancillary activities, either in the street to which the application relates or in an adjacent  street that become known about within the duration of the permit, the authority must be  notified via Street Manager. </w:t>
            </w:r>
          </w:p>
        </w:tc>
      </w:tr>
      <w:tr>
        <w:trPr>
          <w:cantSplit w:val="0"/>
          <w:trHeight w:val="34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0354232788" w:lineRule="auto"/>
              <w:ind w:left="120.72044372558594" w:right="125.2587890625" w:hanging="2.4004364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used where the following ancillary activities become known about within the duration  of the permit, either in the street to which the application relates or in an adjacent street.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40" w:lineRule="auto"/>
              <w:ind w:left="11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Ancillary activities that disrupt traffic flows include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25.2799987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placement of portable traffic signals or other traffic control,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5.2799987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placement of site welfare facilities,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25.2799987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placement of site compound or material storage, and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25.2799987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placement of spoil compound for the works. </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NCT04a: Removal of surplus material/plant  </w:t>
      </w:r>
    </w:p>
    <w:tbl>
      <w:tblPr>
        <w:tblStyle w:val="Table5"/>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NCT04a - Removal of surplus materials/plant</w:t>
            </w:r>
          </w:p>
        </w:tc>
      </w:tr>
      <w:tr>
        <w:trPr>
          <w:cantSplit w:val="0"/>
          <w:trHeight w:val="22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2314453125" w:line="233.40651512145996" w:lineRule="auto"/>
              <w:ind w:left="113.51997375488281" w:right="168.428955078125" w:firstLine="18.96003723144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all remaining  excavated or stored backfill materials and/or any unemployed plant must be removed from  the public highway within (x hours e.g. 24) or by the stipulated time (e.g. at the end of the  working day or prior to the site being un-occupied) due to (stipulate reason for application  of condition).</w:t>
            </w:r>
          </w:p>
        </w:tc>
      </w:tr>
      <w:tr>
        <w:trPr>
          <w:cantSplit w:val="0"/>
          <w:trHeight w:val="3091.1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40680122375488" w:lineRule="auto"/>
              <w:ind w:left="118.32000732421875" w:right="46.0778808593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be attached to permits where it is necessary to limit the area taken up  by unused plant/materials or they need to be removed for safety reasons. The condition  should only be used where the storage of the materials and/or plant may cause problems  on site such as congestion. It should be location specific and must not be applied to all  permits. It is good practice to include the site-specific reason for attaching the condition.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3.90653610229492" w:lineRule="auto"/>
              <w:ind w:left="128.63998413085938" w:right="46.10107421875" w:hanging="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must ensure that timeframes are reasonable to ensure that this condition can be  met - where x = 1 this may be deemed as unreasonable and impractical.</w:t>
            </w:r>
          </w:p>
        </w:tc>
      </w:tr>
      <w:tr>
        <w:trPr>
          <w:cantSplit w:val="0"/>
          <w:trHeight w:val="11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NCT04a – surplus material to be removed by 15.00 each day as close to school.</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51.9586181640625" w:right="162.471923828125" w:firstLine="16.31996154785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Practical use of this condition would be in areas where there is a night-time economy or where  there is a need to limit the activity footprint. It is site specific and, when requested, the reasons  for its inclusion are to be given. This condition would be at the request of the authority.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NCT04b: Storage of surplus materials/plant </w:t>
      </w:r>
    </w:p>
    <w:tbl>
      <w:tblPr>
        <w:tblStyle w:val="Table6"/>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3.57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NCT04b - Storage of surplus materials/plant</w:t>
            </w:r>
          </w:p>
        </w:tc>
      </w:tr>
      <w:tr>
        <w:trPr>
          <w:cantSplit w:val="0"/>
          <w:trHeight w:val="1970.421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36444091797" w:lineRule="auto"/>
              <w:ind w:left="120.96000671386719" w:right="166.083984375" w:firstLine="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no materials and/or  plant that will not be utilised within the working day are to be stored within or outside of the  defined working space from (insert date) until (insert date) due to (stipulate reason for  application of condition).</w:t>
            </w:r>
          </w:p>
        </w:tc>
      </w:tr>
      <w:tr>
        <w:trPr>
          <w:cantSplit w:val="0"/>
          <w:trHeight w:val="2810.379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2314453125" w:line="233.57319831848145" w:lineRule="auto"/>
              <w:ind w:left="117.11997985839844" w:right="72.478027343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be attached to permits where it is necessary to limit the length of time  materials or plant can be stored on site before they are required. The condition can also be  attached to permits where it is necessary to limit the defined area that materials or plant  can be stored on site before they are required. The condition should only be used where  the storage of plant and/or materials may cause problems such as congestion or a special  event. It should be location specific and must not be applied on all permits. It is good  practice to include the site-specific reason for attaching the condition.</w:t>
            </w:r>
          </w:p>
        </w:tc>
      </w:tr>
      <w:tr>
        <w:trPr>
          <w:cantSplit w:val="0"/>
          <w:trHeight w:val="14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33.90653610229492" w:lineRule="auto"/>
              <w:ind w:left="120.24002075195312" w:right="146.112060546875" w:firstLine="10.7999420166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NCT04b Material will only be stored on site x hrs prior to use/ within [defined working  space] The reason for the use of this condition and any required details should be included.</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0662956237793" w:lineRule="auto"/>
        <w:ind w:left="155.318603515625" w:right="18.419189453125" w:hanging="4.5776367187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will be used when it is necessary to limit the length of time or the area required to  store plant and materials on site prior to their use and a valid reason for the application of this  condition will be given, e.g. so as not to cause congestion during the works or during a special  event. This condition to be applied on a works by works basis and not applied to all permits.  This condition would usually be requested by the authority.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NCT05a: Width and/or length of road space that can be occupied </w:t>
      </w:r>
    </w:p>
    <w:tbl>
      <w:tblPr>
        <w:tblStyle w:val="Table7"/>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NCT05a - Width and/or length of road space that can be occupied</w:t>
            </w:r>
          </w:p>
        </w:tc>
      </w:tr>
      <w:tr>
        <w:trPr>
          <w:cantSplit w:val="0"/>
          <w:trHeight w:val="1970.421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7431640625" w:line="233.23998928070068" w:lineRule="auto"/>
              <w:ind w:left="120.71998596191406" w:right="86.8603515625" w:firstLine="11.7600250244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the activity shall occur  only within the area [insert description of area or provide traffic management plan  reference] including the relevant and required signing, lighting and guarding excluding  advance warning, advance communication and diversionary signs.</w:t>
            </w:r>
          </w:p>
        </w:tc>
      </w:tr>
      <w:tr>
        <w:trPr>
          <w:cantSplit w:val="0"/>
          <w:trHeight w:val="197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36444091797" w:lineRule="auto"/>
              <w:ind w:left="118.32000732421875" w:right="84.43115234375" w:hanging="9.155273437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be attached to permits where the works site is restricted to an agreed  area/length as described in the brackets or specified in the traffic management plan. This  may also be used where the work and traffic management is restricted to the footway only.  The traffic management plan reference should be included for clarity.</w:t>
            </w:r>
          </w:p>
        </w:tc>
      </w:tr>
      <w:tr>
        <w:trPr>
          <w:cantSplit w:val="0"/>
          <w:trHeight w:val="11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NCT05a Works restricted to area agreed in TM plan 12345</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36444091797" w:lineRule="auto"/>
        <w:ind w:left="154.1185760498047" w:right="176.8298339843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relevant traffic management type need not also be attached as a condition, for instance, if  a promoter has used the traffic management type of “No carriageway incursion”, then there is  not also a need to attach this condition. However, the authority may take reasonable actions if  the traffic management type differs to that stated on the permit.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9060354232788" w:lineRule="auto"/>
        <w:ind w:left="150.51902770996094" w:right="378.47167968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information of whether works are within carriageway or footway etc. is already specified  within the permit application – this condition should not be used to duplicate this information.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211669921875" w:line="240" w:lineRule="auto"/>
        <w:ind w:left="149.798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49994087219238" w:lineRule="auto"/>
        <w:ind w:left="163.2049560546875" w:right="1033.5723876953125" w:firstLine="10.214462280273438"/>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NCT06a: Road space to be available to traffic/pedestrians at  certain times of day </w:t>
      </w:r>
    </w:p>
    <w:tbl>
      <w:tblPr>
        <w:tblStyle w:val="Table8"/>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NCT06a - Road space to be available to traffic/pedestrians at certain times of day</w:t>
            </w:r>
          </w:p>
        </w:tc>
      </w:tr>
      <w:tr>
        <w:trPr>
          <w:cantSplit w:val="0"/>
          <w:trHeight w:val="168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53610229492" w:lineRule="auto"/>
              <w:ind w:left="117.12043762207031" w:right="526.0595703125" w:firstLine="15.3595733642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[x]m must be  maintained for pedestrians and/or [y]m must be maintained for vehicles at the specified  times.</w:t>
            </w:r>
          </w:p>
        </w:tc>
      </w:tr>
      <w:tr>
        <w:trPr>
          <w:cantSplit w:val="0"/>
          <w:trHeight w:val="14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0354232788" w:lineRule="auto"/>
              <w:ind w:left="114.96002197265625" w:right="590.8557128906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only be attached to permits where it is necessary to maintain the  footway/carriageway dimensions in excess of the statutory minimum. </w:t>
            </w:r>
          </w:p>
        </w:tc>
      </w:tr>
      <w:tr>
        <w:trPr>
          <w:cantSplit w:val="0"/>
          <w:trHeight w:val="141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17.11997985839844" w:right="727.65747070312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NCT06a - A minimum width/length of [x]m shall be maintained for peds/vehicles at all  times/between 09:30-15:00 </w:t>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50.51856994628906" w:right="18.375244140625" w:firstLine="17.519989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NCT06a is only to be used where it is required to maintain an existing provision in excess of the  widths stated in the code of practice for safety at street works and road works e.g.1.5m in the  footway and 3.75m in the carriageway.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9060354232788" w:lineRule="auto"/>
        <w:ind w:left="159.15855407714844" w:right="472.02514648437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Practical examples would be areas of high pedestrian footfall i.e., outside stations/shopping  centres, sport facilities, etc.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2.90672302246094" w:lineRule="auto"/>
        <w:ind w:left="157.23861694335938" w:right="378.45458984375" w:firstLine="10.7999420166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NCT06a is not to be used as an indication that a pedestrian walkway will be provided. This  condition is not to be used to increase residual carriageway widths as it may conflict with the  safety code of practice.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NCT07a: Road closed to traffic </w:t>
      </w:r>
    </w:p>
    <w:tbl>
      <w:tblPr>
        <w:tblStyle w:val="Table9"/>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NCT07a - Road closed to traffic</w:t>
            </w:r>
          </w:p>
        </w:tc>
      </w:tr>
      <w:tr>
        <w:trPr>
          <w:cantSplit w:val="0"/>
          <w:trHeight w:val="16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7431640625" w:line="232.90698051452637" w:lineRule="auto"/>
              <w:ind w:left="117.11997985839844" w:right="89.2529296875" w:firstLine="15.3600311279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activities shall only  take place when [insert road name] or [insert description of the relevant section of the road]  is closed to traffic.</w:t>
            </w:r>
          </w:p>
        </w:tc>
      </w:tr>
      <w:tr>
        <w:trPr>
          <w:cantSplit w:val="0"/>
          <w:trHeight w:val="1689.619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2.90698051452637" w:lineRule="auto"/>
              <w:ind w:left="121.43997192382812" w:right="286.03759765625" w:firstLine="13.6800384521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road is closed in its entirety, the text could read ‘full closure’. If the road is only part  closed, the text could read ‘closure from (point a) to (point b)’. If residential or commercial  access is being maintained, the text should read ‘access maintained’.</w:t>
            </w:r>
          </w:p>
        </w:tc>
      </w:tr>
      <w:tr>
        <w:trPr>
          <w:cantSplit w:val="0"/>
          <w:trHeight w:val="11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NCT07a – High Street closed from jct High Road to o/s 291 Low Road, access maintained</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0660800933838" w:lineRule="auto"/>
        <w:ind w:left="138.9990234375" w:right="128.873291015625" w:firstLine="16.3195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is not to be applied to all permits requiring a road closure. There may be  occasions where an authority may require a road closure over and above the prescribed traffic  management, and therefore apply this condition i.e. closure of a minor road on a signalised  junction to alleviate congestion on the primary route. NCT07a is site specific where  circumstances dictate and is not an addition to the temporary traffic regulation order process in  normal circumstances.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NCT08a: Traffic management request </w:t>
      </w:r>
    </w:p>
    <w:tbl>
      <w:tblPr>
        <w:tblStyle w:val="Table10"/>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NCT08a - Traffic management request</w:t>
            </w:r>
          </w:p>
        </w:tc>
      </w:tr>
      <w:tr>
        <w:trPr>
          <w:cantSplit w:val="0"/>
          <w:trHeight w:val="2071.18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7431640625" w:line="232.90698051452637" w:lineRule="auto"/>
              <w:ind w:left="128.4001922607422" w:right="125.23681640625" w:firstLine="4.07981872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works, or the relevant  part of the activity, shall only take place when the following traffic management is deployed  by use of x (where x determines type of control i.e. portable signals, stop/go boards etc.)</w:t>
            </w:r>
          </w:p>
        </w:tc>
      </w:tr>
      <w:tr>
        <w:trPr>
          <w:cantSplit w:val="0"/>
          <w:trHeight w:val="1689.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2.90698051452637" w:lineRule="auto"/>
              <w:ind w:left="120.24093627929688" w:right="274.07958984375" w:firstLine="14.8790740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considers there to be a need for traffic management to be utilised, or more  stringent traffic management over and above that detailed within the safety code of  practice, then this condition should be deployed.</w:t>
            </w:r>
          </w:p>
        </w:tc>
      </w:tr>
      <w:tr>
        <w:trPr>
          <w:cantSplit w:val="0"/>
          <w:trHeight w:val="14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33.90653610229492" w:lineRule="auto"/>
              <w:ind w:left="122.15995788574219" w:right="499.65698242187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NCT08a - 2-way PLS in place, Stop Go 07:00 – 09:00 required due to peak traffic flows  causing congestion</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72302246094" w:lineRule="auto"/>
        <w:ind w:left="165.6385040283203" w:right="20.848388671875" w:hanging="10.3199005126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is to be used where a particular method of traffic control is required. Intelligent  portable signals using inbuilt programming to automatically adjust timings to optimize traffic flow  have been developed and may be one of the methods considered.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8916015625" w:line="240" w:lineRule="auto"/>
        <w:ind w:left="155.31906127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may be times where such innovations will be the preferred option.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23998928070068" w:lineRule="auto"/>
        <w:ind w:left="157.7185821533203" w:right="32.872314453125" w:firstLine="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methods of traffic control can be used, such as stop/go boards to control a parking facility  or at certain times during the execution of the works, but it should be noted that these are  considered the least suitable option for anything over minor works on reinstatement category 3  and 4 roads.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154.1185760498047" w:right="270.44799804687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NCT08a would be requested where the promoter has not identified the traffic management or  the method identified is considered inappropriate.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NCT08b: Manual control of traffic management </w:t>
      </w:r>
    </w:p>
    <w:tbl>
      <w:tblPr>
        <w:tblStyle w:val="Table11"/>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8.4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NCT08b- Manual control of traffic management</w:t>
            </w:r>
          </w:p>
        </w:tc>
      </w:tr>
      <w:tr>
        <w:trPr>
          <w:cantSplit w:val="0"/>
          <w:trHeight w:val="17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0354232788" w:lineRule="auto"/>
              <w:ind w:left="128.63998413085938" w:right="215.7397460937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for the traffic  management deployed (state type), it is manually operated between (x hours and y hours).</w:t>
            </w:r>
          </w:p>
        </w:tc>
      </w:tr>
      <w:tr>
        <w:trPr>
          <w:cantSplit w:val="0"/>
          <w:trHeight w:val="140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2314453125" w:line="233.9060354232788" w:lineRule="auto"/>
              <w:ind w:left="128.63998413085938" w:right="74.86083984375" w:firstLine="6.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traffic management is to be manually controlled at any point, these times should be noted  in text that reads ‘manual control from xx:xx – yy:yy’. </w:t>
            </w:r>
          </w:p>
        </w:tc>
      </w:tr>
      <w:tr>
        <w:trPr>
          <w:cantSplit w:val="0"/>
          <w:trHeight w:val="14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21.67999267578125" w:right="178.037109375" w:firstLine="9.35997009277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NCT08b – Manual control between 1600 hours and 2000 hours due to peak traffic flows to  ensure traffic does not block junction with xxxx</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0662956237793" w:lineRule="auto"/>
        <w:ind w:left="155.318603515625" w:right="404.79736328125" w:hanging="1.92024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is to be applied as per the instruction of the authority with the purpose of  improving traffic flow. It is site specific and not applied to all permits that require the use of  signals. It is recommended that supplementary text be added in the short text to indicate the  outcome required. Examples include 'traffic is not to stack up past Junction A', 'proactively  managing traffic flows through the site based on tidal requirements', etc.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3.50650787353516" w:lineRule="auto"/>
        <w:ind w:left="150.5176544189453" w:right="42.474365234375" w:firstLine="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Developments in technology in this area have provided proven intelligent portable light systems  which are a reliable alternative to two-way control. They should be approved and accepted as a  ‘manual control’ method of operation. Where a promoter utilises ‘intelligent’ portable light  systems, this should be communicated to the authority ‘in the additional information field’ in the  permit application. Other than for the set up and maintenance of these lights, an operative’s  presence is not required.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4013671875" w:line="233.23998928070068" w:lineRule="auto"/>
        <w:ind w:left="157.23770141601562" w:right="30.4309082031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requirement for manually operated/control here is deemed to be met by a  qualified/competent person being onsite monitoring flow, and intervening to manual control  setting when needed in accordance with the safety code of practice where temporary measures  are identified.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7972412109375" w:line="240" w:lineRule="auto"/>
        <w:ind w:left="168.99765014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HAUC (England) will be able to provide further advice and information on approved systems.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NCT09a: Changes to traffic management arrangements  </w:t>
      </w:r>
    </w:p>
    <w:tbl>
      <w:tblPr>
        <w:tblStyle w:val="Table12"/>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NCT09a - Changes to traffic management arrangements</w:t>
            </w:r>
          </w:p>
        </w:tc>
      </w:tr>
      <w:tr>
        <w:trPr>
          <w:cantSplit w:val="0"/>
          <w:trHeight w:val="2251.1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2314453125" w:line="233.90653610229492" w:lineRule="auto"/>
              <w:ind w:left="121.44088745117188" w:right="192.479248046875" w:firstLine="11.039123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if there are planned  and proposed changes to the traffic management arrangements, the works promoter must  notify the authority before these changes are made.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40" w:lineRule="auto"/>
              <w:ind w:left="132.480926513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ALL MAJOR PERMITS on Category 0, 1, and 2 streets only, condition 9d applies.</w:t>
            </w:r>
          </w:p>
        </w:tc>
      </w:tr>
      <w:tr>
        <w:trPr>
          <w:cantSplit w:val="0"/>
          <w:trHeight w:val="30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23998928070068" w:lineRule="auto"/>
              <w:ind w:left="120.23979187011719" w:right="338.88427734375" w:hanging="1.91978454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used where the traffic management used for an activity is proposed to be changed  during the course of undertaking that activity on major works. This condition should be  applied on a works specific basis where changes to traffic management could cause  significant network management problems.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795166015625" w:line="233.90653610229492" w:lineRule="auto"/>
              <w:ind w:left="118.31954956054688" w:right="271.65405273437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traffic management changes requiring prior notification will be an escalation or de escalation of traffic management according to the hierarchy of traffic management set out  in the table and text below.</w:t>
            </w:r>
          </w:p>
        </w:tc>
      </w:tr>
      <w:tr>
        <w:trPr>
          <w:cantSplit w:val="0"/>
          <w:trHeight w:val="11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NCT09a Significant changes in TM will be notified to authority</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0662956237793" w:lineRule="auto"/>
        <w:ind w:left="159.15855407714844" w:right="203.24829101562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is to inform the authority prior to any planned and proposed significant changes  being made on site. A traffic management change notification must be made to the authority  informing them of this traffic management change. Where unexpected and unforeseen  circumstances arise that materially affect the traffic management, a change request should be  used (there will be no charge applicable to a traffic management change notification).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3.90653610229492" w:lineRule="auto"/>
        <w:ind w:left="154.1185760498047" w:right="44.772949218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list below is taken from the ‘Street Manager list of hierarchy of types of traffic management’  to determine whether the traffic management type needs to increase or decrease from that  already on the permit. The list is in descending order of severity.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Road closure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Contraflow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Lane closure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Convoy working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Multiway signals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way signals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Stop/go boards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Temporary Obstruction 15 Minutes Delay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working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and take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carriageway incursion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9768066406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carriageway incursion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57.95860290527344" w:right="30.47241210937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Temporary Obstruction 15 Minutes Delay is included in the condition to show that it will be used  during the works. It is not, however, necessary to update the “current TM” field in the permit  every time it is put it to use.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NCT09b: Traffic management arrangements to be in place </w:t>
      </w:r>
    </w:p>
    <w:tbl>
      <w:tblPr>
        <w:tblStyle w:val="Table13"/>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8.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NCT09b - Traffic management arrangements to be in place</w:t>
            </w:r>
          </w:p>
        </w:tc>
      </w:tr>
      <w:tr>
        <w:trPr>
          <w:cantSplit w:val="0"/>
          <w:trHeight w:val="1970.421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23998928070068" w:lineRule="auto"/>
              <w:ind w:left="120.23956298828125" w:right="233.25927734375" w:firstLine="12.240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the works comprised  in [specified part A/B] of the activities hereby permitted shall be subject to and shall occur  only when the following traffic management measures are in place [or as attached in  schedule.].</w:t>
            </w:r>
          </w:p>
        </w:tc>
      </w:tr>
      <w:tr>
        <w:trPr>
          <w:cantSplit w:val="0"/>
          <w:trHeight w:val="14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2314453125" w:line="233.9060354232788" w:lineRule="auto"/>
              <w:ind w:left="121.43997192382812" w:right="365.164794921875" w:firstLine="9.5999908447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NCT09b- part 2 of these works cannot start until the Eastbound lane is open to traffic, as  agreed in TM plan 12345</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NCT09c: Signal removal from operation when no longer required</w:t>
      </w:r>
    </w:p>
    <w:tbl>
      <w:tblPr>
        <w:tblStyle w:val="Table14"/>
        <w:tblW w:w="10048.800811767578"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19996643066406"/>
        <w:gridCol w:w="1871.9998931884766"/>
        <w:gridCol w:w="2980.8001708984375"/>
        <w:gridCol w:w="4523.9990234375"/>
        <w:gridCol w:w="436.8017578125"/>
        <w:tblGridChange w:id="0">
          <w:tblGrid>
            <w:gridCol w:w="235.19996643066406"/>
            <w:gridCol w:w="1871.9998931884766"/>
            <w:gridCol w:w="2980.8001708984375"/>
            <w:gridCol w:w="4523.9990234375"/>
            <w:gridCol w:w="436.8017578125"/>
          </w:tblGrid>
        </w:tblGridChange>
      </w:tblGrid>
      <w:tr>
        <w:trPr>
          <w:cantSplit w:val="0"/>
          <w:trHeight w:val="573.57910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NCT09c - Signal removal from operation when no longer required</w:t>
            </w:r>
          </w:p>
        </w:tc>
      </w:tr>
      <w:tr>
        <w:trPr>
          <w:cantSplit w:val="0"/>
          <w:trHeight w:val="2810.42114257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0354232788" w:lineRule="auto"/>
              <w:ind w:left="128.16001892089844" w:right="475.655517578125" w:hanging="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be attached to permits in cases where temporary traffic signals are  used.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90636444091797" w:lineRule="auto"/>
              <w:ind w:left="117.12043762207031" w:right="62.882080078125" w:firstLine="15.3595733642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activities using portable  traffic signals must have the signals (whether manually operated or not) removed from use  as soon as possible and no later than four hours after completion of works irrespective of  day of completion.</w:t>
            </w:r>
          </w:p>
        </w:tc>
      </w:tr>
      <w:tr>
        <w:trPr>
          <w:cantSplit w:val="0"/>
          <w:trHeight w:val="5944.779357910156"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109375" w:line="233.40665817260742" w:lineRule="auto"/>
              <w:ind w:left="117.11997985839844" w:right="132.4353027343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 used for activities requiring the use of portable traffic signals where traffic flows would  be unnecessarily impacted by the signals remaining in operation beyond the point at which  they are required for the work and causing unnecessary disruption (e.g. to stop portable  traffic signals being deployed over a weekend when works were completed on the Friday  afternoon).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3.90636444091797" w:lineRule="auto"/>
              <w:ind w:left="117.11997985839844" w:right="408.457031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‘completion on this activities’ means the point in the works at which the portable  traffic signals can be safely removed, whilst ensuring the integrity of the reinstatement  remains. This should not be taken to means ‘works closed’ or similar that relates to the  section 74 notification.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90653610229492" w:lineRule="auto"/>
              <w:ind w:left="127.43995666503906" w:right="458.83300781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‘Completion of activities’ also means the surface of the highway has been fully reinstated  (including markings) and is suitable for use by traffic.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2.90698051452637" w:lineRule="auto"/>
              <w:ind w:left="122.15995788574219" w:right="514.031982421875" w:firstLine="1.440048217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Signal heads do not need to be removed from site, only decommissioned and not be  causing an obstruction for this condition to be complied with. Further guidance to ensure  compliance with this condition is set out in the following chart:</w:t>
            </w:r>
          </w:p>
        </w:tc>
      </w:tr>
      <w:tr>
        <w:trPr>
          <w:cantSplit w:val="0"/>
          <w:trHeight w:val="962.4203491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1263427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131.280136108398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14.959716796875" w:right="132.479248046875" w:firstLine="12.960205078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Removal of portable traffic signals in  4hrs?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999450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Reinstating verge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no wait for curing of materials.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9.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0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Footway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0.71990966796875" w:right="91.680297851562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 of footway  or modular footway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42166137695" w:lineRule="auto"/>
              <w:ind w:left="111.1199951171875" w:right="89.278564453125" w:hanging="1.43981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unless full reconstruction of  footway or pedestrian walkway needs to  be maintained.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Footway or cycleway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- 4hrs from point of markings being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926.40007019043" w:type="dxa"/>
        <w:jc w:val="left"/>
        <w:tblInd w:w="260.198593139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40000915527344"/>
        <w:gridCol w:w="1874.4000244140625"/>
        <w:gridCol w:w="2980.7998657226562"/>
        <w:gridCol w:w="4523.9996337890625"/>
        <w:gridCol w:w="436.800537109375"/>
        <w:tblGridChange w:id="0">
          <w:tblGrid>
            <w:gridCol w:w="110.40000915527344"/>
            <w:gridCol w:w="1874.4000244140625"/>
            <w:gridCol w:w="2980.7998657226562"/>
            <w:gridCol w:w="4523.9996337890625"/>
            <w:gridCol w:w="436.800537109375"/>
          </w:tblGrid>
        </w:tblGridChange>
      </w:tblGrid>
      <w:tr>
        <w:trPr>
          <w:cantSplit w:val="0"/>
          <w:trHeight w:val="1420.811767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8.24005126953125" w:right="343.6798095703125" w:firstLine="6.959838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 including  cycleway and cycleway marking replacement as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706539154053" w:lineRule="auto"/>
              <w:ind w:left="22.80029296875" w:right="792.4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replaced (to take place as soon as  reinstatement material allows).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42.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99917602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Carriageway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10.31982421875" w:right="-57.1197509765625" w:firstLine="11.2802124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Carriageway reinstatement.  Differing requirements for  different street categories,  materials etc. Phased  works with temporary traffic  signals moved to side if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0701580047607" w:lineRule="auto"/>
              <w:ind w:left="10.3204345703125" w:right="-33.143310546875" w:hanging="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phases should be achieved within  4hrs. Unless the materials specified within  the SROH and associated factors (outside  temperature) would see the curing period  exceed the 4 hours.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4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9966430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Specialist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1435546875" w:line="233.9050054550171" w:lineRule="auto"/>
              <w:ind w:left="29.999923706054688" w:right="292.559814453125" w:hanging="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surfacing/full  road markings.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7326984405518" w:lineRule="auto"/>
              <w:ind w:left="10.31982421875" w:right="-6.719360351562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Specialist surfacing and full  road markings likely to be  2nd phase of existing  works. Temporary traffic  signals would be reinstated  for the duration of these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70776367188" w:lineRule="auto"/>
              <w:ind w:left="10.3204345703125" w:right="19.681396484375" w:hanging="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 phases should be achieved within  4hrs. Longer curing requirements due to  specialist surfacing should be conditioned  on permit when known. (See above)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39.999389648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99798583984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27.83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NCT09c PTS removal from use.</w:t>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NCT09d: Changes to traffic management arrangements </w:t>
      </w:r>
    </w:p>
    <w:tbl>
      <w:tblPr>
        <w:tblStyle w:val="Table16"/>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30.31997680664062" w:right="422.880859375" w:firstLine="0.24002075195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NCT09d - Changes to traffic management arrangements APPLIES TO ALL MAJOR  PERMITS on Category 0, 1, and 2 streets only.</w:t>
            </w:r>
          </w:p>
        </w:tc>
      </w:tr>
      <w:tr>
        <w:trPr>
          <w:cantSplit w:val="0"/>
          <w:trHeight w:val="1689.5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53610229492" w:lineRule="auto"/>
              <w:ind w:left="121.44088745117188" w:right="192.479248046875" w:firstLine="11.039123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if there are planned  and proposed changes to the traffic management arrangements, the works promoter must  notify the authority a minimum of 3 working days before these changes are made.</w:t>
            </w:r>
          </w:p>
        </w:tc>
      </w:tr>
      <w:tr>
        <w:trPr>
          <w:cantSplit w:val="0"/>
          <w:trHeight w:val="1970.42053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7431640625" w:line="233.90636444091797" w:lineRule="auto"/>
              <w:ind w:left="120.71998596191406" w:right="324.4311523437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applies to all major permits on reinstatement category 0, 1, and 2 streets  only. The traffic management changes requiring prior notification will be an escalation or  de-escalation of traffic management according to the hierarchy of traffic management set  out in the table and text below.</w:t>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65.63858032226562" w:right="299.2529296875" w:firstLine="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NCT09d applies to all major permits on category 0, 1, and 2 streets. The permit application is  not to be refused for the inclusion of this condition.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165.63858032226562" w:right="952.0703125" w:hanging="12.95997619628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unexpected and unforeseen circumstances arise that materially affect the traffic  management, a change request should be used.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23998928070068" w:lineRule="auto"/>
        <w:ind w:left="165.39901733398438" w:right="59.2724609375" w:hanging="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is to inform the authority prior to any planned and proposed significant changes  being made on site. A traffic management change notification must be made to the authority  informing them of this traffic management change (there will be no charge applicable to a traffic  management change notification).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154.11903381347656" w:right="44.8486328125" w:firstLine="1.19979858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list below is taken from the ‘Street Manager list of hierarchy of types of traffic management’  to determine whether the traffic management type needs to increase or decrease from that  already on the permit. The list is in descending order of severity.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Road closure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Contraflow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Lane closure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Convoy working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Multiway signals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way signals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Stop/go boards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Temporary Obstruction 15 Minutes Delay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working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0129394531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and take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87915039062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carriageway incursion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162.2785949707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carriageway incursion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98051452637" w:lineRule="auto"/>
        <w:ind w:left="157.95860290527344" w:right="30.4565429687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Temporary Obstruction 15 Minutes Delay is included in the condition to show that it will be used  during the works. It is not, however, necessary to update the “current TM” field in the permit  every time it is put it to use.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NCT10a: Employment of appropriate methodology</w:t>
      </w:r>
    </w:p>
    <w:tbl>
      <w:tblPr>
        <w:tblStyle w:val="Table17"/>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NCT10a - Employment (as agreed) of appropriate methodology</w:t>
            </w:r>
          </w:p>
        </w:tc>
      </w:tr>
      <w:tr>
        <w:trPr>
          <w:cantSplit w:val="0"/>
          <w:trHeight w:val="1689.5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2314453125" w:line="233.90653610229492" w:lineRule="auto"/>
              <w:ind w:left="117.12043762207031" w:right="365.2783203125" w:firstLine="15.3595733642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for the activities on  this site, as agreed, the works methodology employed will be A, B, C [describe agreed  methodology] throughout the duration of the works activity.</w:t>
            </w:r>
          </w:p>
        </w:tc>
      </w:tr>
      <w:tr>
        <w:trPr>
          <w:cantSplit w:val="0"/>
          <w:trHeight w:val="4209.620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653610229492" w:lineRule="auto"/>
              <w:ind w:left="118.32000732421875" w:right="365.23559570312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methodology to be used must be agreed in advance with the works promoter as this  may not be practical or suitable for the works that need to be undertaken. This condition  should be used by exception, where the methodology to be used is important to the site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33.90685081481934" w:lineRule="auto"/>
              <w:ind w:left="114.96002197265625" w:right="156.480712890625" w:firstLine="7.1999359130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conditions. The methodology should be specific to the circumstances of a particular works,  for instance, it cannot be used as a standard condition to insist on first time reinstatements  on permit applications [see section 3 of this guidance document].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29291534424" w:lineRule="auto"/>
              <w:ind w:left="120.96000671386719" w:right="86.85424804687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once on site, it is clear that the agreed methodology cannot be used, then the promoter  must contact the authority straight away during working hours or first thing the next working  day to discuss an alternative as well as an agreed methodology.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40" w:lineRule="auto"/>
              <w:ind w:left="13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should also be noted that more than one methodology may be listed.</w:t>
            </w:r>
          </w:p>
        </w:tc>
      </w:tr>
      <w:tr>
        <w:trPr>
          <w:cantSplit w:val="0"/>
          <w:trHeight w:val="11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NCT10a – works methodology (where agreed) is likely to be hand dig</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NCT11a: Display of permit number  </w:t>
      </w:r>
    </w:p>
    <w:tbl>
      <w:tblPr>
        <w:tblStyle w:val="Table18"/>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3.57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NCT11a APPLIES TO ALL PERMITS - Display of Permit Number</w:t>
            </w:r>
          </w:p>
        </w:tc>
      </w:tr>
      <w:tr>
        <w:trPr>
          <w:cantSplit w:val="0"/>
          <w:trHeight w:val="2529.621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50660800933838" w:lineRule="auto"/>
              <w:ind w:left="117.11997985839844" w:right="113.2568359375" w:firstLine="15.3600311279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activities shall not be  carried out unless a site information board(s) displaying the permit reference number is on  the site at all times for the duration of the works. This must be displayed in a prominent  place at all times so that it may be read easily by the public, clearly displaying the correct  permit reference number. For immediate works, the display of the permit reference number  is required by 10.00am on the next working day after the works have started on site.</w:t>
            </w:r>
          </w:p>
        </w:tc>
      </w:tr>
      <w:tr>
        <w:trPr>
          <w:cantSplit w:val="0"/>
          <w:trHeight w:val="5392.79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for use of condition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18.3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apply to all permits.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2626953125" w:line="233.90653610229492" w:lineRule="auto"/>
              <w:ind w:left="120.71998596191406" w:right="377.205810546875" w:hanging="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prominent position is considered to be such that the board is placed so that it does not  obstruct footways or carriageways but can be clearly read by pedestrians.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128.63998413085938" w:right="710.8801269531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order in which the sign(s) are laid out should be as per the current safety code of  practice.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33523273468018" w:lineRule="auto"/>
              <w:ind w:left="113.51997375488281" w:right="312.5036621093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may be occasions where a particular site will require more than one information  board with the permit reference number displayed e.g. large sites, sites with multiple  excavations or sites which impact both the footway and the carriageway. Where an  authority considers that more than one information board is required to display the permit  reference number, they should discuss and agree this requirement with the promoter if  including it as a permit condition. The correct permit reference number should then be  displayed on site on the additional information boards at all times for the duration of the  works. </w:t>
            </w:r>
          </w:p>
        </w:tc>
      </w:tr>
    </w:tbl>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54.1185760498047" w:right="390.42846679687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NCT11a applies to all permits. The permit application is not to be refused for the inclusion of  these conditions.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1941833496094"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NCT11b: Publicity for proposed works </w:t>
      </w:r>
    </w:p>
    <w:tbl>
      <w:tblPr>
        <w:tblStyle w:val="Table19"/>
        <w:tblW w:w="9926.399688720703" w:type="dxa"/>
        <w:jc w:val="left"/>
        <w:tblInd w:w="149.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399688720703"/>
        <w:tblGridChange w:id="0">
          <w:tblGrid>
            <w:gridCol w:w="9926.399688720703"/>
          </w:tblGrid>
        </w:tblGridChange>
      </w:tblGrid>
      <w:tr>
        <w:trPr>
          <w:cantSplit w:val="0"/>
          <w:trHeight w:val="5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NCT11b - Publicity for proposed works</w:t>
            </w:r>
          </w:p>
        </w:tc>
      </w:tr>
      <w:tr>
        <w:trPr>
          <w:cantSplit w:val="0"/>
          <w:trHeight w:val="2251.22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9713134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7431640625" w:line="233.40651512145996" w:lineRule="auto"/>
              <w:ind w:left="113.51997375488281" w:right="180.479736328125" w:firstLine="18.96003723144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that activities shall not  commence unless the promoter has publicised and/or advised all individual properties and  businesses [on x roads] setting out where the works will take place; the nature of the  works; the duration of the works; the intended start date [etc.] and contact details of a  representative of the promoter.</w:t>
            </w:r>
          </w:p>
        </w:tc>
      </w:tr>
      <w:tr>
        <w:trPr>
          <w:cantSplit w:val="0"/>
          <w:trHeight w:val="197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9206542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23980331420898" w:lineRule="auto"/>
              <w:ind w:left="118.32000732421875" w:right="137.28027343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be used by exception. It cannot be routinely applied to works. It may  be appropriate at locations where it is vital that local residents/businesses are notified in  advance of an activity due to the sensitivity of the location e.g. close to a school, hospital etc. or because of the times during which works will take place – e.g. night working.</w:t>
            </w:r>
          </w:p>
        </w:tc>
      </w:tr>
      <w:tr>
        <w:trPr>
          <w:cantSplit w:val="0"/>
          <w:trHeight w:val="11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NCT11b – publicity/advice to be/has been provided to residents/stakeholders on High Rd</w:t>
            </w:r>
          </w:p>
        </w:tc>
      </w:tr>
    </w:tb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59.15855407714844" w:right="83.221435546875" w:hanging="9.35997009277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Accepted methods of publicity could include: advanced information signs; use of Variable  Messaging Signs (VMS); social media; and letter drops etc. This should be most suitable to the  circumstances and location of the works as agreed appropriate with the works promoter.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40662956237793" w:lineRule="auto"/>
        <w:ind w:left="165.15907287597656" w:right="16.05224609375" w:hanging="9.8404693603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application of this condition should be reasonable, proportionate and agreed with the works  promoter and include the method and timescales required appropriate to the impact to the  network. Due to the nature of advanced information, this condition cannot be applied to  immediate permits and would only apply to minor works where minimum notice periods are not  used.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183105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Statutory guidance for highway authorities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193359375" w:line="240" w:lineRule="auto"/>
        <w:ind w:left="24.619369506835938"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NCT12a: Limit timing of certain events </w:t>
      </w:r>
    </w:p>
    <w:tbl>
      <w:tblPr>
        <w:tblStyle w:val="Table20"/>
        <w:tblW w:w="9926.400909423828" w:type="dxa"/>
        <w:jc w:val="left"/>
        <w:tblInd w:w="0.9985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6.400909423828"/>
        <w:tblGridChange w:id="0">
          <w:tblGrid>
            <w:gridCol w:w="9926.400909423828"/>
          </w:tblGrid>
        </w:tblGridChange>
      </w:tblGrid>
      <w:tr>
        <w:trPr>
          <w:cantSplit w:val="0"/>
          <w:trHeight w:val="573.6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600738525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NCT12a - Limit timing of certain activities</w:t>
            </w:r>
          </w:p>
        </w:tc>
      </w:tr>
      <w:tr>
        <w:trPr>
          <w:cantSplit w:val="0"/>
          <w:trHeight w:val="19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Condition Text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36444091797" w:lineRule="auto"/>
              <w:ind w:left="117.12005615234375" w:right="166.05712890625" w:firstLine="15.3600311279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activities hereby permitted, it is a condition of this permit the following working  methodology [insert methodology] shall only take place between [start time] and [end time]  on weekdays and/or [start time] and [end time] on Saturdays and/or [start time] and [end  time] on Sundays or Bank Holidays and must not continue beyond these times.</w:t>
            </w:r>
          </w:p>
        </w:tc>
      </w:tr>
      <w:tr>
        <w:trPr>
          <w:cantSplit w:val="0"/>
          <w:trHeight w:val="28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Guidance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2314453125" w:line="233.90636444091797" w:lineRule="auto"/>
              <w:ind w:left="118.32008361816406" w:right="286.030273437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condition should only be attached to permits where it is necessary to limit the time of  day during which certain activities can take place. As an example, the works may be  permitted to take place until 10pm. However, the element that involves slot cutting can  only take place before 6pm.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9060354232788" w:lineRule="auto"/>
              <w:ind w:left="121.44004821777344" w:right="499.6813964843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reason for the restriction should be made clear e.g. residential area/directions from  authority.</w:t>
            </w:r>
          </w:p>
        </w:tc>
      </w:tr>
      <w:tr>
        <w:trPr>
          <w:cantSplit w:val="0"/>
          <w:trHeight w:val="11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00531005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shorthand text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40" w:lineRule="auto"/>
              <w:ind w:left="131.04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NCT12a [breaking out] 10.00-20.00 weekdays, 09.00-12.00 Sat</w:t>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50170898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0.183105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Statutory guidance for highway authorities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193359375" w:line="240" w:lineRule="auto"/>
        <w:ind w:left="24.619369506835938" w:right="0" w:firstLine="0"/>
        <w:jc w:val="left"/>
        <w:rPr>
          <w:rFonts w:ascii="Arial" w:cs="Arial" w:eastAsia="Arial" w:hAnsi="Arial"/>
          <w:b w:val="1"/>
          <w:i w:val="0"/>
          <w:smallCaps w:val="0"/>
          <w:strike w:val="0"/>
          <w:color w:val="006853"/>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6853"/>
          <w:sz w:val="31.920000076293945"/>
          <w:szCs w:val="31.920000076293945"/>
          <w:u w:val="none"/>
          <w:shd w:fill="auto" w:val="clear"/>
          <w:vertAlign w:val="baseline"/>
          <w:rtl w:val="0"/>
        </w:rPr>
        <w:t xml:space="preserve">NCT13: Exceptional circumstance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94482421875" w:line="233.90636444091797" w:lineRule="auto"/>
        <w:ind w:left="9.638519287109375" w:right="872.84667968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may be an exceptional circumstance where a specific circumstance means that an  additional condition needs to be added to a permit that is not covered by the text of the  conditions set out above. [It should be noted that wording has been provided where this  condition is required for works that may impinge on entry and egress to transport hubs].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40" w:lineRule="auto"/>
        <w:ind w:left="0.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such condition should;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81640625" w:line="233.9060354232788" w:lineRule="auto"/>
        <w:ind w:left="368.4385681152344" w:right="1009.67651367187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be agreed with the work promoter (in line with the respective duties imposed by  s59 and s60 of the 1991 Act);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4697265625" w:line="231.90690994262695" w:lineRule="auto"/>
        <w:ind w:left="361.71852111816406" w:right="1232.8253173828125" w:hanging="348.239974975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specific to both the circumstances of the particular activity and the locality; falls  within regulation 10 (2) (a–h);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32.90698051452637" w:lineRule="auto"/>
        <w:ind w:left="368.9185333251953" w:right="896.8017578125" w:hanging="355.4399871826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Comply with all primary and secondary legislation regulations and that the application  of any constraint within a condition does not conflict with the activity promoter’s  obligations under separate legislation;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232421875" w:line="240" w:lineRule="auto"/>
        <w:ind w:left="13.47854614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 this and any further DfT statutory guidance;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31.90743923187256" w:lineRule="auto"/>
        <w:ind w:left="375.6385040283203" w:right="769.6044921875" w:hanging="362.159957885742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regard to the advice provided as the Highway Authorities and Utilities Committee  (England) first issued as 2014 / 01 August 2014; and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40" w:lineRule="auto"/>
        <w:ind w:left="13.47854614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685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labelled under reference for condition 13.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8.4385681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The text above for NCT13 has been taken directly from statutory guidance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23998928070068" w:lineRule="auto"/>
        <w:ind w:left="8.677597045898438" w:right="700.002441406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NCT13 must not to be routinely used. It is only to be used where the site-specific  requirements dictate. It is not a local condition that would apply over and above NCT01a - NCT12a, or a mechanism to apply previous conditions that are not covered in the statutory  guidance.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1.7176055908203125" w:right="779.206542968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category can only be used in unique exceptional circumstances. It must only be used  with approval and be discussed and agreed with the works promoter before application.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0354232788" w:lineRule="auto"/>
        <w:ind w:left="5.3176116943359375" w:right="875.24902343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December 2018, the DfT provided suggested wording for the use of a ‘condition 13’ in  specific circumstances for those authorities whose roads provided vital links to significant  transport hubs. The suggested wording is as set out below: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40651512145996" w:lineRule="auto"/>
        <w:ind w:left="9.638519287109375" w:right="863.27392578125" w:firstLine="6.479110717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event of there being abnormal traffic flow related to an exceptional nationally  circumstance, the permit to undertake these works may be revoked. Should this be the  case, the highway will need to be returned to full use within four hours with all spoil and  any other works equipment removed. If agreed, a temporary reinstatement or plating with  regular monitoring and maintenance may be used.'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80615234375" w:line="240" w:lineRule="auto"/>
        <w:ind w:left="0.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information to support the use of the specific condition was provided as follows: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33.9060354232788" w:lineRule="auto"/>
        <w:ind w:left="8.438568115234375" w:right="1031.2481689453125" w:hanging="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Applicability: Short term. Only to be used by those authorities whose network contains  roads that could be adversely impacted both on the entry to or egress from a seaport or  airport (passenger or freight) or on routes from these international transport hubs to the  strategic route network.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019287109375" w:line="240" w:lineRule="auto"/>
        <w:ind w:left="0" w:right="748.9074707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 </w:t>
      </w:r>
    </w:p>
    <w:sectPr>
      <w:type w:val="continuous"/>
      <w:pgSz w:h="16840" w:w="11920" w:orient="portrait"/>
      <w:pgMar w:bottom="496.795654296875" w:top="705.6005859375" w:left="851.0014343261719" w:right="694.007568359375" w:header="0" w:footer="720"/>
      <w:cols w:equalWidth="0" w:num="1">
        <w:col w:space="0" w:w="10374.99099731445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