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98380" w14:textId="77777777" w:rsidR="0031005E" w:rsidRPr="00004841" w:rsidRDefault="0031005E" w:rsidP="0031005E">
      <w:pPr>
        <w:pStyle w:val="a7"/>
        <w:rPr>
          <w:rFonts w:ascii="黑体" w:hAnsi="宋体" w:hint="eastAsia"/>
        </w:rPr>
      </w:pPr>
      <w:bookmarkStart w:id="0" w:name="_Toc452053935"/>
      <w:bookmarkStart w:id="1" w:name="_Toc454266618"/>
      <w:bookmarkStart w:id="2" w:name="mbookmark1"/>
      <w:r w:rsidRPr="00004841">
        <w:rPr>
          <w:rFonts w:ascii="黑体" w:hAnsi="宋体" w:hint="eastAsia"/>
        </w:rPr>
        <w:t>目  次</w:t>
      </w:r>
    </w:p>
    <w:p w14:paraId="22268890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</w:instrText>
      </w:r>
      <w:r w:rsidRPr="00004841">
        <w:rPr>
          <w:rFonts w:hAnsi="宋体" w:hint="eastAsia"/>
        </w:rPr>
        <w:instrText>TOC \o "1-2" \t "标准文件_章标题,1,标准文件_前言、引言标题,1,标准文件_参考文献、索引标题,1,标准文件_附录章标题,1,标准文件_一级条标题,2,标准文件_附录一级条标题,2"</w:instrText>
      </w:r>
      <w:r w:rsidRPr="00004841">
        <w:rPr>
          <w:rFonts w:hAnsi="宋体"/>
        </w:rPr>
        <w:instrText xml:space="preserve"> </w:instrText>
      </w:r>
      <w:r w:rsidRPr="00004841">
        <w:rPr>
          <w:rFonts w:hAnsi="宋体"/>
        </w:rPr>
        <w:fldChar w:fldCharType="separate"/>
      </w:r>
      <w:r w:rsidRPr="00004841">
        <w:rPr>
          <w:rFonts w:hAnsi="宋体"/>
        </w:rPr>
        <w:t>1</w:t>
      </w:r>
      <w:r w:rsidRPr="00004841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范围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_Toc461390286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1</w:t>
      </w:r>
      <w:r w:rsidRPr="00004841">
        <w:rPr>
          <w:rFonts w:hAnsi="宋体"/>
        </w:rPr>
        <w:fldChar w:fldCharType="end"/>
      </w:r>
    </w:p>
    <w:p w14:paraId="3B51C598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2</w:t>
      </w:r>
      <w:r w:rsidRPr="00004841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引用文件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_Toc461390287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1</w:t>
      </w:r>
      <w:r w:rsidRPr="00004841">
        <w:rPr>
          <w:rFonts w:hAnsi="宋体"/>
        </w:rPr>
        <w:fldChar w:fldCharType="end"/>
      </w:r>
    </w:p>
    <w:p w14:paraId="4B16246C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3</w:t>
      </w:r>
      <w:r w:rsidRPr="00004841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术语</w:t>
      </w:r>
      <w:r>
        <w:rPr>
          <w:rFonts w:hAnsi="宋体" w:hint="eastAsia"/>
        </w:rPr>
        <w:t>和</w:t>
      </w:r>
      <w:r w:rsidRPr="00004841">
        <w:rPr>
          <w:rFonts w:hAnsi="宋体" w:hint="eastAsia"/>
        </w:rPr>
        <w:t>定义、缩略语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_Toc461390288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1</w:t>
      </w:r>
      <w:r w:rsidRPr="00004841">
        <w:rPr>
          <w:rFonts w:hAnsi="宋体"/>
        </w:rPr>
        <w:fldChar w:fldCharType="end"/>
      </w:r>
    </w:p>
    <w:p w14:paraId="2B8012A9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3.1</w:t>
      </w:r>
      <w:r w:rsidRPr="00004841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术语和定义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_Toc461390289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1</w:t>
      </w:r>
      <w:r w:rsidRPr="00004841">
        <w:rPr>
          <w:rFonts w:hAnsi="宋体"/>
        </w:rPr>
        <w:fldChar w:fldCharType="end"/>
      </w:r>
    </w:p>
    <w:p w14:paraId="6B58A58C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3.2</w:t>
      </w:r>
      <w:r w:rsidRPr="00004841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缩略语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_Toc461390290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2</w:t>
      </w:r>
      <w:r w:rsidRPr="00004841">
        <w:rPr>
          <w:rFonts w:hAnsi="宋体"/>
        </w:rPr>
        <w:fldChar w:fldCharType="end"/>
      </w:r>
    </w:p>
    <w:p w14:paraId="42D3E8FD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4</w:t>
      </w:r>
      <w:r w:rsidRPr="00004841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接口类型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_Toc461390291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2</w:t>
      </w:r>
      <w:r w:rsidRPr="00004841">
        <w:rPr>
          <w:rFonts w:hAnsi="宋体"/>
        </w:rPr>
        <w:fldChar w:fldCharType="end"/>
      </w:r>
    </w:p>
    <w:p w14:paraId="569E18EF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 xml:space="preserve">5 </w:t>
      </w:r>
      <w:r>
        <w:rPr>
          <w:rFonts w:hAnsi="宋体" w:hint="eastAsia"/>
        </w:rPr>
        <w:t xml:space="preserve"> </w:t>
      </w:r>
      <w:r w:rsidRPr="00004841">
        <w:rPr>
          <w:rFonts w:hAnsi="宋体"/>
        </w:rPr>
        <w:t>A</w:t>
      </w:r>
      <w:r w:rsidRPr="00004841">
        <w:rPr>
          <w:rFonts w:hAnsi="宋体" w:hint="eastAsia"/>
        </w:rPr>
        <w:t>类接口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_Toc461390292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3</w:t>
      </w:r>
      <w:r w:rsidRPr="00004841">
        <w:rPr>
          <w:rFonts w:hAnsi="宋体"/>
        </w:rPr>
        <w:fldChar w:fldCharType="end"/>
      </w:r>
    </w:p>
    <w:p w14:paraId="0A2F7FAA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5.1</w:t>
      </w:r>
      <w:r w:rsidRPr="00004841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电气特性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_Toc461390293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3</w:t>
      </w:r>
      <w:r w:rsidRPr="00004841">
        <w:rPr>
          <w:rFonts w:hAnsi="宋体"/>
        </w:rPr>
        <w:fldChar w:fldCharType="end"/>
      </w:r>
    </w:p>
    <w:p w14:paraId="5B415361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5.2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 xml:space="preserve"> 功能特性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_Toc461390294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4</w:t>
      </w:r>
      <w:r w:rsidRPr="00004841">
        <w:rPr>
          <w:rFonts w:hAnsi="宋体"/>
        </w:rPr>
        <w:fldChar w:fldCharType="end"/>
      </w:r>
    </w:p>
    <w:p w14:paraId="74289A09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 xml:space="preserve">6 </w:t>
      </w:r>
      <w:r>
        <w:rPr>
          <w:rFonts w:hAnsi="宋体" w:hint="eastAsia"/>
        </w:rPr>
        <w:t xml:space="preserve"> </w:t>
      </w:r>
      <w:r w:rsidRPr="00004841">
        <w:rPr>
          <w:rFonts w:hAnsi="宋体"/>
        </w:rPr>
        <w:t>B</w:t>
      </w:r>
      <w:r w:rsidRPr="00004841">
        <w:rPr>
          <w:rFonts w:hAnsi="宋体" w:hint="eastAsia"/>
        </w:rPr>
        <w:t>类接口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_Toc461390295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6</w:t>
      </w:r>
      <w:r w:rsidRPr="00004841">
        <w:rPr>
          <w:rFonts w:hAnsi="宋体"/>
        </w:rPr>
        <w:fldChar w:fldCharType="end"/>
      </w:r>
    </w:p>
    <w:p w14:paraId="54AA3764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6.1</w:t>
      </w:r>
      <w:r w:rsidRPr="00004841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电气特性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_Toc461390296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6</w:t>
      </w:r>
      <w:r w:rsidRPr="00004841">
        <w:rPr>
          <w:rFonts w:hAnsi="宋体"/>
        </w:rPr>
        <w:fldChar w:fldCharType="end"/>
      </w:r>
    </w:p>
    <w:p w14:paraId="211BD55E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6.2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 xml:space="preserve"> 功能特性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_Toc461390297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12</w:t>
      </w:r>
      <w:r w:rsidRPr="00004841">
        <w:rPr>
          <w:rFonts w:hAnsi="宋体"/>
        </w:rPr>
        <w:fldChar w:fldCharType="end"/>
      </w:r>
    </w:p>
    <w:p w14:paraId="43D5290D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7</w:t>
      </w:r>
      <w:r>
        <w:rPr>
          <w:rFonts w:hAnsi="宋体" w:hint="eastAsia"/>
        </w:rPr>
        <w:t xml:space="preserve"> </w:t>
      </w:r>
      <w:r w:rsidRPr="00004841">
        <w:rPr>
          <w:rFonts w:hAnsi="宋体"/>
        </w:rPr>
        <w:t xml:space="preserve"> C</w:t>
      </w:r>
      <w:r w:rsidRPr="00004841">
        <w:rPr>
          <w:rFonts w:hAnsi="宋体" w:hint="eastAsia"/>
        </w:rPr>
        <w:t>类接口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_Toc461390298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14</w:t>
      </w:r>
      <w:r w:rsidRPr="00004841">
        <w:rPr>
          <w:rFonts w:hAnsi="宋体"/>
        </w:rPr>
        <w:fldChar w:fldCharType="end"/>
      </w:r>
    </w:p>
    <w:p w14:paraId="6394B083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7.1</w:t>
      </w:r>
      <w:r w:rsidRPr="00004841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电气特性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_Toc461390299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14</w:t>
      </w:r>
      <w:r w:rsidRPr="00004841">
        <w:rPr>
          <w:rFonts w:hAnsi="宋体"/>
        </w:rPr>
        <w:fldChar w:fldCharType="end"/>
      </w:r>
    </w:p>
    <w:p w14:paraId="5A4474CB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7.2</w:t>
      </w:r>
      <w:r w:rsidRPr="00004841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功能特性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_Toc461390300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20</w:t>
      </w:r>
      <w:r w:rsidRPr="00004841">
        <w:rPr>
          <w:rFonts w:hAnsi="宋体"/>
        </w:rPr>
        <w:fldChar w:fldCharType="end"/>
      </w:r>
    </w:p>
    <w:p w14:paraId="0F417C78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7.3</w:t>
      </w:r>
      <w:r w:rsidRPr="00004841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多节点系统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_Toc461390301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20</w:t>
      </w:r>
      <w:r w:rsidRPr="00004841">
        <w:rPr>
          <w:rFonts w:hAnsi="宋体"/>
        </w:rPr>
        <w:fldChar w:fldCharType="end"/>
      </w:r>
    </w:p>
    <w:p w14:paraId="5E50D093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8</w:t>
      </w:r>
      <w:r w:rsidRPr="00004841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接地要求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_Toc461390302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20</w:t>
      </w:r>
      <w:r w:rsidRPr="00004841">
        <w:rPr>
          <w:rFonts w:hAnsi="宋体"/>
        </w:rPr>
        <w:fldChar w:fldCharType="end"/>
      </w:r>
    </w:p>
    <w:p w14:paraId="5D5E6E18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8.1</w:t>
      </w:r>
      <w:r w:rsidRPr="00004841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接地方法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_Toc461390303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20</w:t>
      </w:r>
      <w:r w:rsidRPr="00004841">
        <w:rPr>
          <w:rFonts w:hAnsi="宋体"/>
        </w:rPr>
        <w:fldChar w:fldCharType="end"/>
      </w:r>
    </w:p>
    <w:p w14:paraId="0AB26EA1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8.2</w:t>
      </w:r>
      <w:r w:rsidRPr="00004841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屏蔽接地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_Toc461390304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21</w:t>
      </w:r>
      <w:r w:rsidRPr="00004841">
        <w:rPr>
          <w:rFonts w:hAnsi="宋体"/>
        </w:rPr>
        <w:fldChar w:fldCharType="end"/>
      </w:r>
    </w:p>
    <w:p w14:paraId="7A4ADD24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/>
        </w:rPr>
        <w:t>9</w:t>
      </w:r>
      <w:r w:rsidRPr="00004841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电磁兼容性要求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_Toc461390305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21</w:t>
      </w:r>
      <w:r w:rsidRPr="00004841">
        <w:rPr>
          <w:rFonts w:hAnsi="宋体"/>
        </w:rPr>
        <w:fldChar w:fldCharType="end"/>
      </w:r>
    </w:p>
    <w:p w14:paraId="2512B94C" w14:textId="77777777" w:rsidR="0031005E" w:rsidRPr="00004841" w:rsidRDefault="0031005E" w:rsidP="0031005E">
      <w:pPr>
        <w:pStyle w:val="a9"/>
        <w:tabs>
          <w:tab w:val="right" w:leader="dot" w:pos="9345"/>
        </w:tabs>
        <w:spacing w:line="310" w:lineRule="exact"/>
        <w:rPr>
          <w:rFonts w:hAnsi="宋体"/>
          <w:kern w:val="2"/>
          <w:szCs w:val="24"/>
        </w:rPr>
      </w:pPr>
      <w:r w:rsidRPr="00004841">
        <w:rPr>
          <w:rFonts w:hAnsi="宋体" w:hint="eastAsia"/>
        </w:rPr>
        <w:t>附录A</w:t>
      </w:r>
      <w:r w:rsidRPr="00004841">
        <w:rPr>
          <w:rFonts w:hAnsi="宋体"/>
        </w:rPr>
        <w:t xml:space="preserve"> (</w:t>
      </w:r>
      <w:r w:rsidRPr="00004841">
        <w:rPr>
          <w:rFonts w:hAnsi="宋体" w:hint="eastAsia"/>
        </w:rPr>
        <w:t>资料性附录</w:t>
      </w:r>
      <w:r w:rsidRPr="00004841">
        <w:rPr>
          <w:rFonts w:hAnsi="宋体"/>
        </w:rPr>
        <w:t xml:space="preserve">) </w:t>
      </w:r>
      <w:r>
        <w:rPr>
          <w:rFonts w:hAnsi="宋体" w:hint="eastAsia"/>
        </w:rPr>
        <w:t xml:space="preserve"> </w:t>
      </w:r>
      <w:r w:rsidRPr="00004841">
        <w:rPr>
          <w:rFonts w:hAnsi="宋体" w:hint="eastAsia"/>
        </w:rPr>
        <w:t>互连电缆与连接器</w:t>
      </w:r>
      <w:r w:rsidRPr="00004841">
        <w:rPr>
          <w:rFonts w:hAnsi="宋体"/>
        </w:rPr>
        <w:tab/>
      </w:r>
      <w:r w:rsidRPr="00004841">
        <w:rPr>
          <w:rFonts w:hAnsi="宋体"/>
        </w:rPr>
        <w:fldChar w:fldCharType="begin"/>
      </w:r>
      <w:r w:rsidRPr="00004841">
        <w:rPr>
          <w:rFonts w:hAnsi="宋体"/>
        </w:rPr>
        <w:instrText xml:space="preserve"> PAGEREF _Toc461390306 \h </w:instrText>
      </w:r>
      <w:r w:rsidRPr="00004841">
        <w:rPr>
          <w:rFonts w:hAnsi="宋体"/>
        </w:rPr>
      </w:r>
      <w:r w:rsidRPr="00004841">
        <w:rPr>
          <w:rFonts w:hAnsi="宋体"/>
        </w:rPr>
        <w:fldChar w:fldCharType="separate"/>
      </w:r>
      <w:r>
        <w:rPr>
          <w:rFonts w:hAnsi="宋体"/>
        </w:rPr>
        <w:t>22</w:t>
      </w:r>
      <w:r w:rsidRPr="00004841">
        <w:rPr>
          <w:rFonts w:hAnsi="宋体"/>
        </w:rPr>
        <w:fldChar w:fldCharType="end"/>
      </w:r>
    </w:p>
    <w:p w14:paraId="5A5B5EF7" w14:textId="77777777" w:rsidR="0031005E" w:rsidRPr="00004841" w:rsidRDefault="0031005E" w:rsidP="0031005E">
      <w:pPr>
        <w:pStyle w:val="a7"/>
        <w:rPr>
          <w:rFonts w:ascii="宋体" w:eastAsia="宋体" w:hAnsi="宋体" w:hint="eastAsia"/>
        </w:rPr>
      </w:pPr>
      <w:r w:rsidRPr="00004841">
        <w:rPr>
          <w:rFonts w:ascii="宋体" w:eastAsia="宋体" w:hAnsi="宋体"/>
        </w:rPr>
        <w:fldChar w:fldCharType="end"/>
      </w:r>
    </w:p>
    <w:p w14:paraId="7E571912" w14:textId="77777777" w:rsidR="0031005E" w:rsidRPr="00004841" w:rsidRDefault="0031005E" w:rsidP="0031005E">
      <w:pPr>
        <w:pStyle w:val="a7"/>
        <w:rPr>
          <w:rFonts w:ascii="宋体" w:eastAsia="宋体" w:hAnsi="宋体"/>
        </w:rPr>
        <w:sectPr w:rsidR="0031005E" w:rsidRPr="00004841" w:rsidSect="00004841">
          <w:pgSz w:w="11906" w:h="16838" w:code="9"/>
          <w:pgMar w:top="1871" w:right="1134" w:bottom="1417" w:left="1417" w:header="1417" w:footer="1077" w:gutter="0"/>
          <w:pgNumType w:fmt="upperRoman"/>
          <w:cols w:space="425"/>
          <w:docGrid w:linePitch="312"/>
        </w:sectPr>
      </w:pPr>
    </w:p>
    <w:p w14:paraId="6E69C498" w14:textId="77777777" w:rsidR="0031005E" w:rsidRDefault="0031005E" w:rsidP="0031005E">
      <w:pPr>
        <w:pStyle w:val="aa"/>
        <w:rPr>
          <w:rFonts w:hint="eastAsia"/>
        </w:rPr>
      </w:pPr>
      <w:bookmarkStart w:id="3" w:name="_Toc461390285"/>
      <w:bookmarkEnd w:id="2"/>
      <w:r>
        <w:rPr>
          <w:rFonts w:hint="eastAsia"/>
        </w:rPr>
        <w:lastRenderedPageBreak/>
        <w:t>前言</w:t>
      </w:r>
      <w:bookmarkEnd w:id="0"/>
      <w:bookmarkEnd w:id="1"/>
      <w:bookmarkEnd w:id="3"/>
    </w:p>
    <w:p w14:paraId="6AA7DB33" w14:textId="77777777" w:rsidR="0031005E" w:rsidRDefault="0031005E" w:rsidP="0031005E">
      <w:pPr>
        <w:pStyle w:val="a8"/>
      </w:pPr>
      <w:r>
        <w:rPr>
          <w:rFonts w:hint="eastAsia"/>
        </w:rPr>
        <w:t>GJB 1446《舰船系统界面要求》分为2</w:t>
      </w:r>
      <w:r>
        <w:t>9</w:t>
      </w:r>
      <w:r>
        <w:rPr>
          <w:rFonts w:hint="eastAsia"/>
        </w:rPr>
        <w:t>个部分：</w:t>
      </w:r>
    </w:p>
    <w:p w14:paraId="44912797" w14:textId="77777777" w:rsidR="0031005E" w:rsidRDefault="0031005E" w:rsidP="0031005E">
      <w:pPr>
        <w:pStyle w:val="a8"/>
      </w:pPr>
      <w:r>
        <w:rPr>
          <w:rFonts w:hint="eastAsia"/>
        </w:rPr>
        <w:t>第1部分：基本要求；</w:t>
      </w:r>
    </w:p>
    <w:p w14:paraId="0FA8B38F" w14:textId="77777777" w:rsidR="0031005E" w:rsidRDefault="0031005E" w:rsidP="0031005E">
      <w:pPr>
        <w:pStyle w:val="a8"/>
      </w:pPr>
      <w:r>
        <w:rPr>
          <w:rFonts w:hint="eastAsia"/>
        </w:rPr>
        <w:t>第2部分：电子信息 视频；</w:t>
      </w:r>
    </w:p>
    <w:p w14:paraId="55FD3769" w14:textId="77777777" w:rsidR="0031005E" w:rsidRDefault="0031005E" w:rsidP="0031005E">
      <w:pPr>
        <w:pStyle w:val="a8"/>
      </w:pPr>
      <w:r>
        <w:rPr>
          <w:rFonts w:hint="eastAsia"/>
        </w:rPr>
        <w:t>第3部分：电子信息 射频；</w:t>
      </w:r>
    </w:p>
    <w:p w14:paraId="6E439567" w14:textId="77777777" w:rsidR="0031005E" w:rsidRDefault="0031005E" w:rsidP="0031005E">
      <w:pPr>
        <w:pStyle w:val="a8"/>
      </w:pPr>
      <w:r>
        <w:rPr>
          <w:rFonts w:hint="eastAsia"/>
        </w:rPr>
        <w:t>第4部分：电子信息 音频；</w:t>
      </w:r>
    </w:p>
    <w:p w14:paraId="31C77D97" w14:textId="77777777" w:rsidR="0031005E" w:rsidRDefault="0031005E" w:rsidP="0031005E">
      <w:pPr>
        <w:pStyle w:val="a8"/>
      </w:pPr>
      <w:r>
        <w:rPr>
          <w:rFonts w:hint="eastAsia"/>
        </w:rPr>
        <w:t>第5部分：电子信息 电流环；</w:t>
      </w:r>
    </w:p>
    <w:p w14:paraId="4D29D65B" w14:textId="77777777" w:rsidR="0031005E" w:rsidRDefault="0031005E" w:rsidP="0031005E">
      <w:pPr>
        <w:pStyle w:val="a8"/>
      </w:pPr>
      <w:r>
        <w:rPr>
          <w:rFonts w:hint="eastAsia"/>
        </w:rPr>
        <w:t>第6部分：电子信息 载波侦听多路访问/冲突检测多路复用分布式结构数据总线；</w:t>
      </w:r>
    </w:p>
    <w:p w14:paraId="59114C5B" w14:textId="77777777" w:rsidR="0031005E" w:rsidRDefault="0031005E" w:rsidP="0031005E">
      <w:pPr>
        <w:pStyle w:val="a8"/>
      </w:pPr>
      <w:r>
        <w:rPr>
          <w:rFonts w:hint="eastAsia"/>
        </w:rPr>
        <w:t>第7部分：电子信息 数字数据输入/输出串行传输；</w:t>
      </w:r>
    </w:p>
    <w:p w14:paraId="07AB1D19" w14:textId="77777777" w:rsidR="0031005E" w:rsidRDefault="0031005E" w:rsidP="0031005E">
      <w:pPr>
        <w:pStyle w:val="a8"/>
      </w:pPr>
      <w:r>
        <w:rPr>
          <w:rFonts w:hint="eastAsia"/>
        </w:rPr>
        <w:t>第8部分：电子信息 数字数据输入/输出并行传输；</w:t>
      </w:r>
    </w:p>
    <w:p w14:paraId="4A87F9FC" w14:textId="77777777" w:rsidR="0031005E" w:rsidRDefault="0031005E" w:rsidP="0031005E">
      <w:pPr>
        <w:pStyle w:val="a8"/>
      </w:pPr>
      <w:r>
        <w:rPr>
          <w:rFonts w:hint="eastAsia"/>
        </w:rPr>
        <w:t>第9部分：电子信息 命令/响应式时分制多路复用光纤数据总线；</w:t>
      </w:r>
    </w:p>
    <w:p w14:paraId="5D8E1156" w14:textId="77777777" w:rsidR="0031005E" w:rsidRDefault="0031005E" w:rsidP="0031005E">
      <w:pPr>
        <w:pStyle w:val="a8"/>
      </w:pPr>
      <w:r>
        <w:rPr>
          <w:rFonts w:hint="eastAsia"/>
        </w:rPr>
        <w:t>第10部分：电子信息 命令/应答式位总线；</w:t>
      </w:r>
    </w:p>
    <w:p w14:paraId="2E3BF373" w14:textId="77777777" w:rsidR="0031005E" w:rsidRDefault="0031005E" w:rsidP="0031005E">
      <w:pPr>
        <w:pStyle w:val="a8"/>
      </w:pPr>
      <w:r>
        <w:rPr>
          <w:rFonts w:hint="eastAsia"/>
        </w:rPr>
        <w:t>第11部分：电子信息 命令/响应式时分制多路复用数据总线；</w:t>
      </w:r>
    </w:p>
    <w:p w14:paraId="4CF74922" w14:textId="77777777" w:rsidR="0031005E" w:rsidRDefault="0031005E" w:rsidP="0031005E">
      <w:pPr>
        <w:pStyle w:val="a8"/>
      </w:pPr>
      <w:r>
        <w:rPr>
          <w:rFonts w:hint="eastAsia"/>
        </w:rPr>
        <w:t>第12部分：电子信息 电子系统参数；</w:t>
      </w:r>
    </w:p>
    <w:p w14:paraId="45BD8CB2" w14:textId="77777777" w:rsidR="0031005E" w:rsidRDefault="0031005E" w:rsidP="0031005E">
      <w:pPr>
        <w:pStyle w:val="a8"/>
      </w:pPr>
      <w:r>
        <w:rPr>
          <w:rFonts w:hint="eastAsia"/>
        </w:rPr>
        <w:t>第13部分：电子信息 数字计算机接地；</w:t>
      </w:r>
    </w:p>
    <w:p w14:paraId="13CB5F5C" w14:textId="77777777" w:rsidR="0031005E" w:rsidRDefault="0031005E" w:rsidP="0031005E">
      <w:pPr>
        <w:pStyle w:val="a8"/>
      </w:pPr>
      <w:r>
        <w:rPr>
          <w:rFonts w:hint="eastAsia"/>
        </w:rPr>
        <w:t>第16部分：电子信息 旋转变压器数据传输；</w:t>
      </w:r>
    </w:p>
    <w:p w14:paraId="7C1605F7" w14:textId="77777777" w:rsidR="0031005E" w:rsidRDefault="0031005E" w:rsidP="0031005E">
      <w:pPr>
        <w:pStyle w:val="a8"/>
      </w:pPr>
      <w:r>
        <w:rPr>
          <w:rFonts w:hint="eastAsia"/>
        </w:rPr>
        <w:t>第17部分：电子信息 同步机数字传输；</w:t>
      </w:r>
    </w:p>
    <w:p w14:paraId="73EFC1C0" w14:textId="77777777" w:rsidR="0031005E" w:rsidRDefault="0031005E" w:rsidP="0031005E">
      <w:pPr>
        <w:pStyle w:val="a8"/>
      </w:pPr>
      <w:r>
        <w:rPr>
          <w:rFonts w:hint="eastAsia"/>
        </w:rPr>
        <w:t>第26部分：武器控制 战术信号传输；</w:t>
      </w:r>
    </w:p>
    <w:p w14:paraId="4FE8C7AE" w14:textId="77777777" w:rsidR="0031005E" w:rsidRDefault="0031005E" w:rsidP="0031005E">
      <w:pPr>
        <w:pStyle w:val="a8"/>
      </w:pPr>
      <w:r>
        <w:rPr>
          <w:rFonts w:hint="eastAsia"/>
        </w:rPr>
        <w:t>第27部分：武器控制 武器输送；</w:t>
      </w:r>
    </w:p>
    <w:p w14:paraId="30412B77" w14:textId="77777777" w:rsidR="0031005E" w:rsidRDefault="0031005E" w:rsidP="0031005E">
      <w:pPr>
        <w:pStyle w:val="a8"/>
      </w:pPr>
      <w:r>
        <w:rPr>
          <w:rFonts w:hint="eastAsia"/>
        </w:rPr>
        <w:t>第40部分：电磁环境 电磁辐射对人员和燃油的危害；</w:t>
      </w:r>
    </w:p>
    <w:p w14:paraId="4F2D321F" w14:textId="77777777" w:rsidR="0031005E" w:rsidRPr="00176EED" w:rsidRDefault="0031005E" w:rsidP="0031005E">
      <w:pPr>
        <w:pStyle w:val="a8"/>
        <w:rPr>
          <w:rFonts w:hint="eastAsia"/>
        </w:rPr>
      </w:pPr>
      <w:r>
        <w:rPr>
          <w:rFonts w:hint="eastAsia"/>
        </w:rPr>
        <w:t>第4</w:t>
      </w:r>
      <w:r>
        <w:t>1</w:t>
      </w:r>
      <w:r>
        <w:rPr>
          <w:rFonts w:hint="eastAsia"/>
        </w:rPr>
        <w:t>部分：电磁环境 直流磁场环境；</w:t>
      </w:r>
    </w:p>
    <w:p w14:paraId="13E8AA74" w14:textId="77777777" w:rsidR="0031005E" w:rsidRDefault="0031005E" w:rsidP="0031005E">
      <w:pPr>
        <w:pStyle w:val="a8"/>
      </w:pPr>
      <w:r>
        <w:rPr>
          <w:rFonts w:hint="eastAsia"/>
        </w:rPr>
        <w:t>第42部分：电磁环境 电磁辐射对军械的危害；</w:t>
      </w:r>
    </w:p>
    <w:p w14:paraId="5FDFD9CA" w14:textId="77777777" w:rsidR="0031005E" w:rsidRDefault="0031005E" w:rsidP="0031005E">
      <w:pPr>
        <w:pStyle w:val="a8"/>
      </w:pPr>
      <w:r>
        <w:rPr>
          <w:rFonts w:hint="eastAsia"/>
        </w:rPr>
        <w:t>第50部分：气候环境 气候环境；</w:t>
      </w:r>
    </w:p>
    <w:p w14:paraId="29B2F652" w14:textId="77777777" w:rsidR="0031005E" w:rsidRDefault="0031005E" w:rsidP="0031005E">
      <w:pPr>
        <w:pStyle w:val="a8"/>
      </w:pPr>
      <w:r>
        <w:rPr>
          <w:rFonts w:hint="eastAsia"/>
        </w:rPr>
        <w:t>第80部分：保障设施 电子设备冷却水；</w:t>
      </w:r>
    </w:p>
    <w:p w14:paraId="51A07CC2" w14:textId="77777777" w:rsidR="0031005E" w:rsidRDefault="0031005E" w:rsidP="0031005E">
      <w:pPr>
        <w:pStyle w:val="a8"/>
      </w:pPr>
      <w:r>
        <w:rPr>
          <w:rFonts w:hint="eastAsia"/>
        </w:rPr>
        <w:t>第81部分：保障设施 电子设备干燥气体供应；</w:t>
      </w:r>
    </w:p>
    <w:p w14:paraId="14DEF792" w14:textId="77777777" w:rsidR="0031005E" w:rsidRDefault="0031005E" w:rsidP="0031005E">
      <w:pPr>
        <w:pStyle w:val="a8"/>
      </w:pPr>
      <w:r>
        <w:rPr>
          <w:rFonts w:hint="eastAsia"/>
        </w:rPr>
        <w:t>第83部分：保障设施 潜艇液压源；</w:t>
      </w:r>
    </w:p>
    <w:p w14:paraId="48CC4E64" w14:textId="77777777" w:rsidR="0031005E" w:rsidRDefault="0031005E" w:rsidP="0031005E">
      <w:pPr>
        <w:pStyle w:val="a8"/>
      </w:pPr>
      <w:r>
        <w:rPr>
          <w:rFonts w:hint="eastAsia"/>
        </w:rPr>
        <w:t>第84部分：保障设施 潜艇燃油供应；</w:t>
      </w:r>
    </w:p>
    <w:p w14:paraId="60E82E90" w14:textId="77777777" w:rsidR="0031005E" w:rsidRDefault="0031005E" w:rsidP="0031005E">
      <w:pPr>
        <w:pStyle w:val="a8"/>
      </w:pPr>
      <w:r>
        <w:rPr>
          <w:rFonts w:hint="eastAsia"/>
        </w:rPr>
        <w:t>第85部分：保障设施 辅助蒸汽设施；</w:t>
      </w:r>
    </w:p>
    <w:p w14:paraId="464F3B28" w14:textId="77777777" w:rsidR="0031005E" w:rsidRDefault="0031005E" w:rsidP="0031005E">
      <w:pPr>
        <w:pStyle w:val="a8"/>
      </w:pPr>
      <w:r>
        <w:rPr>
          <w:rFonts w:hint="eastAsia"/>
        </w:rPr>
        <w:t>第86部分：保障设施 潜艇压缩空气供应；</w:t>
      </w:r>
    </w:p>
    <w:p w14:paraId="689D3622" w14:textId="77777777" w:rsidR="0031005E" w:rsidRDefault="0031005E" w:rsidP="0031005E">
      <w:pPr>
        <w:pStyle w:val="a8"/>
      </w:pPr>
      <w:r>
        <w:rPr>
          <w:rFonts w:hint="eastAsia"/>
        </w:rPr>
        <w:t>第87部分：保障设施 舰艇海水供给；</w:t>
      </w:r>
    </w:p>
    <w:p w14:paraId="7232B6ED" w14:textId="77777777" w:rsidR="0031005E" w:rsidRDefault="0031005E" w:rsidP="0031005E">
      <w:pPr>
        <w:pStyle w:val="a8"/>
      </w:pPr>
      <w:r>
        <w:rPr>
          <w:rFonts w:hint="eastAsia"/>
        </w:rPr>
        <w:t>第88部分：保障设施 舰艇饮用水供应。</w:t>
      </w:r>
    </w:p>
    <w:p w14:paraId="1EA0969D" w14:textId="77777777" w:rsidR="0031005E" w:rsidRDefault="0031005E" w:rsidP="0031005E">
      <w:pPr>
        <w:pStyle w:val="a8"/>
        <w:rPr>
          <w:rFonts w:hAnsi="宋体" w:hint="eastAsia"/>
        </w:rPr>
      </w:pPr>
      <w:r w:rsidRPr="00C0114D">
        <w:rPr>
          <w:rFonts w:hAnsi="宋体" w:hint="eastAsia"/>
        </w:rPr>
        <w:t>本部分</w:t>
      </w:r>
      <w:r>
        <w:rPr>
          <w:rFonts w:hAnsi="宋体" w:hint="eastAsia"/>
        </w:rPr>
        <w:t>是GJB 1446的第7部分。</w:t>
      </w:r>
    </w:p>
    <w:p w14:paraId="11BEC9E6" w14:textId="77777777" w:rsidR="0031005E" w:rsidRPr="002172EA" w:rsidRDefault="0031005E" w:rsidP="0031005E">
      <w:pPr>
        <w:pStyle w:val="a8"/>
        <w:rPr>
          <w:rFonts w:hAnsi="宋体" w:hint="eastAsia"/>
        </w:rPr>
      </w:pPr>
      <w:r>
        <w:rPr>
          <w:rFonts w:hAnsi="宋体" w:hint="eastAsia"/>
        </w:rPr>
        <w:t>本部分</w:t>
      </w:r>
      <w:r w:rsidRPr="00C0114D">
        <w:rPr>
          <w:rFonts w:hAnsi="宋体" w:hint="eastAsia"/>
        </w:rPr>
        <w:t>代替GJB 1446.7-1992《舰船系统界面要求 电子信息 数字数据输入/输出串行传输》</w:t>
      </w:r>
      <w:r>
        <w:rPr>
          <w:rFonts w:hAnsi="宋体" w:hint="eastAsia"/>
        </w:rPr>
        <w:t>。</w:t>
      </w:r>
      <w:r w:rsidRPr="008D5525">
        <w:rPr>
          <w:rFonts w:hAnsi="宋体" w:hint="eastAsia"/>
          <w:szCs w:val="21"/>
        </w:rPr>
        <w:t>本部分与GJB 1446.7-1992相比，主要有下列</w:t>
      </w:r>
      <w:r w:rsidRPr="008D5525">
        <w:rPr>
          <w:rFonts w:hAnsi="宋体"/>
          <w:szCs w:val="21"/>
        </w:rPr>
        <w:t>变化</w:t>
      </w:r>
      <w:r w:rsidRPr="008D5525">
        <w:rPr>
          <w:rFonts w:hAnsi="宋体" w:hint="eastAsia"/>
          <w:szCs w:val="21"/>
        </w:rPr>
        <w:t>：</w:t>
      </w:r>
    </w:p>
    <w:p w14:paraId="5F542D42" w14:textId="77777777" w:rsidR="0031005E" w:rsidRPr="008D5525" w:rsidRDefault="0031005E" w:rsidP="0031005E">
      <w:pPr>
        <w:pStyle w:val="ab"/>
        <w:spacing w:line="276" w:lineRule="auto"/>
        <w:ind w:left="777" w:right="-105" w:hanging="420"/>
        <w:rPr>
          <w:rFonts w:hint="eastAsia"/>
        </w:rPr>
      </w:pPr>
      <w:r>
        <w:rPr>
          <w:rFonts w:hint="eastAsia"/>
        </w:rPr>
        <w:t xml:space="preserve">a)　</w:t>
      </w:r>
      <w:r w:rsidRPr="008D5525">
        <w:rPr>
          <w:rFonts w:hint="eastAsia"/>
        </w:rPr>
        <w:t>增加了术语和</w:t>
      </w:r>
      <w:r w:rsidRPr="008D5525">
        <w:t>定义</w:t>
      </w:r>
      <w:r w:rsidRPr="008D5525">
        <w:rPr>
          <w:rFonts w:hint="eastAsia"/>
        </w:rPr>
        <w:t>、缩略语；</w:t>
      </w:r>
    </w:p>
    <w:p w14:paraId="3B59195D" w14:textId="77777777" w:rsidR="0031005E" w:rsidRPr="008D5525" w:rsidRDefault="0031005E" w:rsidP="0031005E">
      <w:pPr>
        <w:pStyle w:val="ab"/>
        <w:spacing w:line="276" w:lineRule="auto"/>
        <w:ind w:left="777" w:right="-105" w:hanging="420"/>
        <w:rPr>
          <w:rFonts w:hint="eastAsia"/>
        </w:rPr>
      </w:pPr>
      <w:r>
        <w:rPr>
          <w:rFonts w:hint="eastAsia"/>
        </w:rPr>
        <w:t xml:space="preserve">b)　</w:t>
      </w:r>
      <w:r w:rsidRPr="008D5525">
        <w:rPr>
          <w:rFonts w:hint="eastAsia"/>
        </w:rPr>
        <w:t>增加了接口类型说明；</w:t>
      </w:r>
    </w:p>
    <w:p w14:paraId="642EDD33" w14:textId="77777777" w:rsidR="0031005E" w:rsidRPr="008D5525" w:rsidRDefault="0031005E" w:rsidP="0031005E">
      <w:pPr>
        <w:pStyle w:val="ab"/>
        <w:spacing w:line="276" w:lineRule="auto"/>
        <w:ind w:left="777" w:right="-105" w:hanging="420"/>
        <w:rPr>
          <w:rFonts w:hint="eastAsia"/>
        </w:rPr>
      </w:pPr>
      <w:r>
        <w:rPr>
          <w:rFonts w:hint="eastAsia"/>
        </w:rPr>
        <w:t xml:space="preserve">c)　</w:t>
      </w:r>
      <w:r w:rsidRPr="008D5525">
        <w:rPr>
          <w:rFonts w:hint="eastAsia"/>
        </w:rPr>
        <w:t>增加了C类接口；</w:t>
      </w:r>
    </w:p>
    <w:p w14:paraId="74E8D440" w14:textId="77777777" w:rsidR="0031005E" w:rsidRPr="008D5525" w:rsidRDefault="0031005E" w:rsidP="0031005E">
      <w:pPr>
        <w:pStyle w:val="ab"/>
        <w:spacing w:line="276" w:lineRule="auto"/>
        <w:ind w:left="777" w:right="-105" w:hanging="420"/>
        <w:rPr>
          <w:rFonts w:hint="eastAsia"/>
        </w:rPr>
      </w:pPr>
      <w:r>
        <w:rPr>
          <w:rFonts w:hint="eastAsia"/>
        </w:rPr>
        <w:t xml:space="preserve">d)　</w:t>
      </w:r>
      <w:r w:rsidRPr="008D5525">
        <w:rPr>
          <w:rFonts w:hint="eastAsia"/>
        </w:rPr>
        <w:t>增加了接地要求，同时适用于A、B</w:t>
      </w:r>
      <w:r w:rsidRPr="008D5525">
        <w:t>、</w:t>
      </w:r>
      <w:r w:rsidRPr="008D5525">
        <w:rPr>
          <w:rFonts w:hint="eastAsia"/>
        </w:rPr>
        <w:t>C三类接口；</w:t>
      </w:r>
    </w:p>
    <w:p w14:paraId="23239C94" w14:textId="77777777" w:rsidR="0031005E" w:rsidRPr="008D5525" w:rsidRDefault="0031005E" w:rsidP="0031005E">
      <w:pPr>
        <w:pStyle w:val="ab"/>
        <w:spacing w:line="276" w:lineRule="auto"/>
        <w:ind w:left="777" w:right="-105" w:hanging="420"/>
        <w:rPr>
          <w:rFonts w:hint="eastAsia"/>
        </w:rPr>
      </w:pPr>
      <w:r>
        <w:rPr>
          <w:rFonts w:hint="eastAsia"/>
        </w:rPr>
        <w:t xml:space="preserve">e)　</w:t>
      </w:r>
      <w:r w:rsidRPr="008D5525">
        <w:rPr>
          <w:rFonts w:hint="eastAsia"/>
        </w:rPr>
        <w:t>增加</w:t>
      </w:r>
      <w:r w:rsidRPr="008D5525">
        <w:t>了电磁兼容性要求；</w:t>
      </w:r>
    </w:p>
    <w:p w14:paraId="283AA106" w14:textId="77777777" w:rsidR="0031005E" w:rsidRPr="008D5525" w:rsidRDefault="0031005E" w:rsidP="0031005E">
      <w:pPr>
        <w:pStyle w:val="ab"/>
        <w:spacing w:line="276" w:lineRule="auto"/>
        <w:ind w:left="777" w:right="-105" w:hanging="420"/>
        <w:rPr>
          <w:rFonts w:hint="eastAsia"/>
        </w:rPr>
      </w:pPr>
      <w:r>
        <w:rPr>
          <w:rFonts w:hint="eastAsia"/>
        </w:rPr>
        <w:t xml:space="preserve">f)　</w:t>
      </w:r>
      <w:r w:rsidRPr="008D5525">
        <w:rPr>
          <w:rFonts w:hint="eastAsia"/>
        </w:rPr>
        <w:t>删除了原</w:t>
      </w:r>
      <w:r w:rsidRPr="008D5525">
        <w:t>标准的</w:t>
      </w:r>
      <w:r w:rsidRPr="008D5525">
        <w:rPr>
          <w:rFonts w:hint="eastAsia"/>
        </w:rPr>
        <w:t>附录B；</w:t>
      </w:r>
    </w:p>
    <w:p w14:paraId="6C40330D" w14:textId="77777777" w:rsidR="0031005E" w:rsidRPr="008D5525" w:rsidRDefault="0031005E" w:rsidP="0031005E">
      <w:pPr>
        <w:pStyle w:val="ab"/>
        <w:spacing w:line="276" w:lineRule="auto"/>
        <w:ind w:left="777" w:right="-105" w:hanging="420"/>
        <w:rPr>
          <w:rFonts w:hint="eastAsia"/>
        </w:rPr>
      </w:pPr>
      <w:r>
        <w:rPr>
          <w:rFonts w:hint="eastAsia"/>
        </w:rPr>
        <w:lastRenderedPageBreak/>
        <w:t xml:space="preserve">g)　</w:t>
      </w:r>
      <w:r w:rsidRPr="008D5525">
        <w:rPr>
          <w:rFonts w:hint="eastAsia"/>
        </w:rPr>
        <w:t>对</w:t>
      </w:r>
      <w:r>
        <w:rPr>
          <w:rFonts w:hint="eastAsia"/>
        </w:rPr>
        <w:t>原标准</w:t>
      </w:r>
      <w:r w:rsidRPr="008D5525">
        <w:rPr>
          <w:rFonts w:hint="eastAsia"/>
        </w:rPr>
        <w:t>中不合适及不准确的内容进行了修订</w:t>
      </w:r>
      <w:r>
        <w:rPr>
          <w:rFonts w:hint="eastAsia"/>
        </w:rPr>
        <w:t>。</w:t>
      </w:r>
    </w:p>
    <w:p w14:paraId="75F36BB0" w14:textId="77777777" w:rsidR="0031005E" w:rsidRPr="008D5525" w:rsidRDefault="0031005E" w:rsidP="0031005E">
      <w:pPr>
        <w:pStyle w:val="a8"/>
        <w:rPr>
          <w:rFonts w:hAnsi="宋体" w:hint="eastAsia"/>
          <w:szCs w:val="21"/>
        </w:rPr>
      </w:pPr>
      <w:r w:rsidRPr="008D5525">
        <w:rPr>
          <w:rFonts w:hAnsi="宋体" w:hint="eastAsia"/>
          <w:szCs w:val="21"/>
        </w:rPr>
        <w:t>本部分的附录A是资料性附录。</w:t>
      </w:r>
    </w:p>
    <w:p w14:paraId="1677236B" w14:textId="77777777" w:rsidR="0031005E" w:rsidRPr="00C0114D" w:rsidRDefault="0031005E" w:rsidP="0031005E">
      <w:pPr>
        <w:pStyle w:val="a8"/>
        <w:rPr>
          <w:rFonts w:hAnsi="宋体" w:hint="eastAsia"/>
        </w:rPr>
      </w:pPr>
      <w:r w:rsidRPr="00C0114D">
        <w:rPr>
          <w:rFonts w:hAnsi="宋体" w:hint="eastAsia"/>
        </w:rPr>
        <w:t>本部分由</w:t>
      </w:r>
      <w:r w:rsidRPr="00FF008D">
        <w:rPr>
          <w:rFonts w:hAnsi="宋体" w:hint="eastAsia"/>
        </w:rPr>
        <w:t>中国船舶重工集团</w:t>
      </w:r>
      <w:r>
        <w:rPr>
          <w:rFonts w:hAnsi="宋体" w:hint="eastAsia"/>
        </w:rPr>
        <w:t>有限</w:t>
      </w:r>
      <w:r w:rsidRPr="00FF008D">
        <w:rPr>
          <w:rFonts w:hAnsi="宋体" w:hint="eastAsia"/>
        </w:rPr>
        <w:t>公司</w:t>
      </w:r>
      <w:r w:rsidRPr="00C0114D">
        <w:rPr>
          <w:rFonts w:hAnsi="宋体" w:hint="eastAsia"/>
        </w:rPr>
        <w:t>提出。</w:t>
      </w:r>
    </w:p>
    <w:p w14:paraId="739689AC" w14:textId="77777777" w:rsidR="0031005E" w:rsidRPr="00C0114D" w:rsidRDefault="0031005E" w:rsidP="0031005E">
      <w:pPr>
        <w:pStyle w:val="a8"/>
        <w:rPr>
          <w:rFonts w:hAnsi="宋体" w:hint="eastAsia"/>
        </w:rPr>
      </w:pPr>
      <w:r w:rsidRPr="00C0114D">
        <w:rPr>
          <w:rFonts w:hAnsi="宋体" w:hint="eastAsia"/>
        </w:rPr>
        <w:t>本部分起草单位：中国船舶重工集团</w:t>
      </w:r>
      <w:r>
        <w:rPr>
          <w:rFonts w:hAnsi="宋体" w:hint="eastAsia"/>
        </w:rPr>
        <w:t>有限</w:t>
      </w:r>
      <w:r w:rsidRPr="00C0114D">
        <w:rPr>
          <w:rFonts w:hAnsi="宋体" w:hint="eastAsia"/>
        </w:rPr>
        <w:t>公司第七○九研究所、第七○七研究所、第七一五研究所、第七一六研究所、第七二二研究所、第七二三研究所、第七二四研究所。</w:t>
      </w:r>
    </w:p>
    <w:p w14:paraId="712C8876" w14:textId="77777777" w:rsidR="0031005E" w:rsidRPr="00C0114D" w:rsidRDefault="0031005E" w:rsidP="0031005E">
      <w:pPr>
        <w:pStyle w:val="a8"/>
        <w:rPr>
          <w:rFonts w:hAnsi="宋体" w:hint="eastAsia"/>
        </w:rPr>
      </w:pPr>
      <w:r w:rsidRPr="00C0114D">
        <w:rPr>
          <w:rFonts w:hAnsi="宋体" w:hint="eastAsia"/>
        </w:rPr>
        <w:t>本部分主要起草人：包华文</w:t>
      </w:r>
      <w:r w:rsidRPr="00C0114D">
        <w:rPr>
          <w:rFonts w:hAnsi="宋体"/>
        </w:rPr>
        <w:t>、</w:t>
      </w:r>
      <w:r w:rsidRPr="00C0114D">
        <w:rPr>
          <w:rFonts w:hAnsi="宋体" w:hint="eastAsia"/>
        </w:rPr>
        <w:t>郭浩翔、</w:t>
      </w:r>
      <w:r w:rsidRPr="00C0114D">
        <w:rPr>
          <w:rFonts w:hAnsi="宋体"/>
        </w:rPr>
        <w:t>李志新、吴正辉</w:t>
      </w:r>
      <w:r w:rsidRPr="00C0114D">
        <w:rPr>
          <w:rFonts w:hAnsi="宋体" w:hint="eastAsia"/>
        </w:rPr>
        <w:t>、来琦、施迪飞、顾颖闽、孙刚、宫斌、方贤荣。</w:t>
      </w:r>
    </w:p>
    <w:p w14:paraId="547C162B" w14:textId="77777777" w:rsidR="0031005E" w:rsidRPr="00C0114D" w:rsidRDefault="0031005E" w:rsidP="0031005E">
      <w:pPr>
        <w:pStyle w:val="a8"/>
        <w:rPr>
          <w:rFonts w:hAnsi="宋体" w:hint="eastAsia"/>
        </w:rPr>
      </w:pPr>
      <w:r w:rsidRPr="008D5525">
        <w:rPr>
          <w:rFonts w:hAnsi="宋体" w:hint="eastAsia"/>
          <w:szCs w:val="21"/>
        </w:rPr>
        <w:t>GJB 1446.7</w:t>
      </w:r>
      <w:r w:rsidRPr="00C0114D">
        <w:rPr>
          <w:rFonts w:hAnsi="宋体" w:hint="eastAsia"/>
        </w:rPr>
        <w:t>于1992年7月首次发布</w:t>
      </w:r>
      <w:r>
        <w:rPr>
          <w:rFonts w:hAnsi="宋体" w:hint="eastAsia"/>
        </w:rPr>
        <w:t>。</w:t>
      </w:r>
    </w:p>
    <w:p w14:paraId="376B60D7" w14:textId="77777777" w:rsidR="0031005E" w:rsidRDefault="0031005E" w:rsidP="0031005E">
      <w:pPr>
        <w:pStyle w:val="a8"/>
      </w:pPr>
    </w:p>
    <w:p w14:paraId="2D6EDD31" w14:textId="77777777" w:rsidR="0031005E" w:rsidRDefault="0031005E" w:rsidP="0031005E">
      <w:pPr>
        <w:pStyle w:val="a8"/>
      </w:pPr>
    </w:p>
    <w:p w14:paraId="1128666A" w14:textId="77777777" w:rsidR="0031005E" w:rsidRDefault="0031005E" w:rsidP="0031005E">
      <w:pPr>
        <w:pStyle w:val="a8"/>
      </w:pPr>
    </w:p>
    <w:p w14:paraId="70E029D1" w14:textId="77777777" w:rsidR="00B04151" w:rsidRPr="0031005E" w:rsidRDefault="00B04151">
      <w:bookmarkStart w:id="4" w:name="_GoBack"/>
      <w:bookmarkEnd w:id="4"/>
    </w:p>
    <w:sectPr w:rsidR="00B04151" w:rsidRPr="00310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61E37" w14:textId="77777777" w:rsidR="00BC2B92" w:rsidRDefault="00BC2B92" w:rsidP="0031005E">
      <w:r>
        <w:separator/>
      </w:r>
    </w:p>
  </w:endnote>
  <w:endnote w:type="continuationSeparator" w:id="0">
    <w:p w14:paraId="6BB75E5B" w14:textId="77777777" w:rsidR="00BC2B92" w:rsidRDefault="00BC2B92" w:rsidP="0031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3E827" w14:textId="77777777" w:rsidR="00BC2B92" w:rsidRDefault="00BC2B92" w:rsidP="0031005E">
      <w:r>
        <w:separator/>
      </w:r>
    </w:p>
  </w:footnote>
  <w:footnote w:type="continuationSeparator" w:id="0">
    <w:p w14:paraId="07DF6473" w14:textId="77777777" w:rsidR="00BC2B92" w:rsidRDefault="00BC2B92" w:rsidP="00310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51"/>
    <w:rsid w:val="001C3357"/>
    <w:rsid w:val="0031005E"/>
    <w:rsid w:val="007F39EA"/>
    <w:rsid w:val="00A06B04"/>
    <w:rsid w:val="00A17223"/>
    <w:rsid w:val="00B04151"/>
    <w:rsid w:val="00B57153"/>
    <w:rsid w:val="00BC2B92"/>
    <w:rsid w:val="00C11BF1"/>
    <w:rsid w:val="00E22262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43111-85EE-4E10-B96B-DFCE7D11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05E"/>
    <w:rPr>
      <w:sz w:val="18"/>
      <w:szCs w:val="18"/>
    </w:rPr>
  </w:style>
  <w:style w:type="paragraph" w:customStyle="1" w:styleId="a7">
    <w:name w:val="标准文件_目录标题"/>
    <w:basedOn w:val="a"/>
    <w:rsid w:val="0031005E"/>
    <w:pPr>
      <w:adjustRightInd w:val="0"/>
      <w:spacing w:before="540" w:after="600" w:line="310" w:lineRule="exact"/>
      <w:jc w:val="center"/>
    </w:pPr>
    <w:rPr>
      <w:rFonts w:ascii="Times New Roman" w:eastAsia="黑体" w:hAnsi="Times New Roman" w:cs="Times New Roman"/>
      <w:sz w:val="32"/>
      <w:szCs w:val="20"/>
    </w:rPr>
  </w:style>
  <w:style w:type="paragraph" w:customStyle="1" w:styleId="a8">
    <w:name w:val="标准文件_段"/>
    <w:autoRedefine/>
    <w:rsid w:val="0031005E"/>
    <w:pPr>
      <w:autoSpaceDE w:val="0"/>
      <w:autoSpaceDN w:val="0"/>
      <w:adjustRightInd w:val="0"/>
      <w:snapToGrid w:val="0"/>
      <w:spacing w:line="276" w:lineRule="auto"/>
      <w:ind w:leftChars="-50" w:left="-105" w:rightChars="-50" w:right="-105" w:firstLineChars="200" w:firstLine="428"/>
      <w:jc w:val="both"/>
    </w:pPr>
    <w:rPr>
      <w:rFonts w:ascii="宋体" w:eastAsia="宋体" w:hAnsi="Times New Roman" w:cs="Times New Roman"/>
      <w:noProof/>
      <w:spacing w:val="2"/>
      <w:kern w:val="0"/>
      <w:szCs w:val="20"/>
    </w:rPr>
  </w:style>
  <w:style w:type="paragraph" w:styleId="a9">
    <w:basedOn w:val="TOC1"/>
    <w:next w:val="TOC2"/>
    <w:autoRedefine/>
    <w:rsid w:val="0031005E"/>
    <w:pPr>
      <w:widowControl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a">
    <w:name w:val="标准文件_前言、引言标题"/>
    <w:next w:val="a"/>
    <w:rsid w:val="0031005E"/>
    <w:pPr>
      <w:shd w:val="clear" w:color="FFFFFF" w:fill="FFFFFF"/>
      <w:spacing w:before="567" w:after="680"/>
      <w:jc w:val="center"/>
      <w:outlineLvl w:val="0"/>
    </w:pPr>
    <w:rPr>
      <w:rFonts w:ascii="黑体" w:eastAsia="黑体" w:hAnsi="Times New Roman" w:cs="Times New Roman"/>
      <w:spacing w:val="200"/>
      <w:kern w:val="0"/>
      <w:sz w:val="32"/>
      <w:szCs w:val="20"/>
    </w:rPr>
  </w:style>
  <w:style w:type="paragraph" w:customStyle="1" w:styleId="ab">
    <w:name w:val="标准文件_字母编号列项"/>
    <w:rsid w:val="0031005E"/>
    <w:pPr>
      <w:spacing w:line="300" w:lineRule="exact"/>
      <w:ind w:leftChars="170" w:left="370" w:rightChars="-50" w:right="-50" w:hangingChars="200" w:hanging="20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1">
    <w:name w:val="toc 1"/>
    <w:basedOn w:val="a"/>
    <w:next w:val="a"/>
    <w:autoRedefine/>
    <w:uiPriority w:val="39"/>
    <w:semiHidden/>
    <w:unhideWhenUsed/>
    <w:rsid w:val="0031005E"/>
  </w:style>
  <w:style w:type="paragraph" w:styleId="TOC2">
    <w:name w:val="toc 2"/>
    <w:basedOn w:val="a"/>
    <w:next w:val="a"/>
    <w:autoRedefine/>
    <w:uiPriority w:val="39"/>
    <w:semiHidden/>
    <w:unhideWhenUsed/>
    <w:rsid w:val="0031005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董昊</dc:creator>
  <cp:keywords/>
  <dc:description/>
  <cp:lastModifiedBy>董昊</cp:lastModifiedBy>
  <cp:revision>2</cp:revision>
  <dcterms:created xsi:type="dcterms:W3CDTF">2018-10-09T00:49:00Z</dcterms:created>
  <dcterms:modified xsi:type="dcterms:W3CDTF">2018-10-09T00:49:00Z</dcterms:modified>
</cp:coreProperties>
</file>