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72"/>
          <w:sz w:val="36"/>
          <w:szCs w:val="36"/>
        </w:rPr>
        <w:t xml:space="preserve">TURAS ANALYTICS</w:t>
      </w:r>
    </w:p>
    <w:p>
      <w:pPr>
        <w:spacing w:after="80"/>
        <w:jc w:val="center"/>
      </w:pPr>
      <w:r>
        <w:rPr>
          <w:rFonts w:ascii="Arial" w:cs="Arial" w:eastAsia="Arial" w:hAnsi="Arial"/>
          <w:color w:val="2E75B6"/>
          <w:sz w:val="30"/>
          <w:szCs w:val="30"/>
        </w:rPr>
        <w:t xml:space="preserve">Terms of Service</w:t>
      </w:r>
    </w:p>
    <w:p>
      <w:pPr>
        <w:spacing w:after="400"/>
        <w:jc w:val="center"/>
      </w:pPr>
      <w:r>
        <w:rPr>
          <w:rFonts w:ascii="Arial" w:cs="Arial" w:eastAsia="Arial" w:hAnsi="Arial"/>
          <w:color w:val="888888"/>
          <w:sz w:val="20"/>
          <w:szCs w:val="20"/>
        </w:rPr>
        <w:t xml:space="preserve">Version 1.0 — [Date]</w:t>
      </w:r>
    </w:p>
    <w:p>
      <w:pPr>
        <w:pStyle w:val="Heading1"/>
      </w:pPr>
      <w:r>
        <w:t xml:space="preserve">1. What Turas Is</w:t>
      </w:r>
    </w:p>
    <w:p>
      <w:pPr>
        <w:pStyle w:val="Body"/>
      </w:pPr>
      <w:r>
        <w:t xml:space="preserve">Turas is an analytics engine that processes survey data using established, peer-reviewed statistical methods from the R open-source ecosystem. It produces structured analytical outputs and interactive reports.</w:t>
      </w:r>
    </w:p>
    <w:p>
      <w:pPr>
        <w:pStyle w:val="Body"/>
      </w:pPr>
      <w:r>
        <w:rPr>
          <w:b/>
          <w:bCs/>
        </w:rPr>
        <w:t xml:space="preserve">Turas is analytics software. </w:t>
      </w:r>
      <w:r>
        <w:t xml:space="preserve">It does not design questionnaires, collect data, clean or validate input data, or make business recommendations. It applies statistical methods to the data it receives and reports the results.</w:t>
      </w:r>
    </w:p>
    <w:p>
      <w:pPr>
        <w:pStyle w:val="Heading1"/>
      </w:pPr>
      <w:r>
        <w:t xml:space="preserve">2. What Turas Is Not</w:t>
      </w:r>
    </w:p>
    <w:p>
      <w:pPr>
        <w:pStyle w:val="Body"/>
      </w:pPr>
      <w:r>
        <w:t xml:space="preserve">To avoid any misunderstanding, the following are explicitly outside the scope of Turas and the services provided under this agreement:</w:t>
      </w:r>
    </w:p>
    <w:p>
      <w:pPr>
        <w:pStyle w:val="Body"/>
        <w:numPr>
          <w:ilvl w:val="0"/>
          <w:numId w:val="2"/>
        </w:numPr>
      </w:pPr>
      <w:r>
        <w:t xml:space="preserve">Questionnaire or survey design</w:t>
      </w:r>
    </w:p>
    <w:p>
      <w:pPr>
        <w:pStyle w:val="Body"/>
        <w:numPr>
          <w:ilvl w:val="0"/>
          <w:numId w:val="2"/>
        </w:numPr>
      </w:pPr>
      <w:r>
        <w:t xml:space="preserve">Data collection, fieldwork, or sampling</w:t>
      </w:r>
    </w:p>
    <w:p>
      <w:pPr>
        <w:pStyle w:val="Body"/>
        <w:numPr>
          <w:ilvl w:val="0"/>
          <w:numId w:val="2"/>
        </w:numPr>
      </w:pPr>
      <w:r>
        <w:t xml:space="preserve">Data cleaning, validation, or preparation (unless separately contracted)</w:t>
      </w:r>
    </w:p>
    <w:p>
      <w:pPr>
        <w:pStyle w:val="Body"/>
        <w:numPr>
          <w:ilvl w:val="0"/>
          <w:numId w:val="2"/>
        </w:numPr>
      </w:pPr>
      <w:r>
        <w:t xml:space="preserve">Business advice, strategic recommendations, or decision-making</w:t>
      </w:r>
    </w:p>
    <w:p>
      <w:pPr>
        <w:pStyle w:val="Body"/>
        <w:numPr>
          <w:ilvl w:val="0"/>
          <w:numId w:val="2"/>
        </w:numPr>
      </w:pPr>
      <w:r>
        <w:t xml:space="preserve">Verification that the input data is accurate, representative, or fit for any particular purpose</w:t>
      </w:r>
    </w:p>
    <w:p>
      <w:pPr>
        <w:pStyle w:val="Body"/>
      </w:pPr>
      <w:r>
        <w:t xml:space="preserve">If any of these services are required, they must be contracted separately and will be governed by a separate agreement.</w:t>
      </w:r>
    </w:p>
    <w:p>
      <w:pPr>
        <w:pStyle w:val="Heading1"/>
      </w:pPr>
      <w:r>
        <w:t xml:space="preserve">3. Data Responsibility</w:t>
      </w:r>
    </w:p>
    <w:p>
      <w:pPr>
        <w:pStyle w:val="Body"/>
      </w:pPr>
      <w:r>
        <w:t xml:space="preserve">The Client is responsible for ensuring that:</w:t>
      </w:r>
    </w:p>
    <w:p>
      <w:pPr>
        <w:pStyle w:val="Body"/>
        <w:numPr>
          <w:ilvl w:val="0"/>
          <w:numId w:val="3"/>
        </w:numPr>
      </w:pPr>
      <w:r>
        <w:t xml:space="preserve">The data provided to Turas is accurate, complete, and appropriately prepared for the intended analysis.</w:t>
      </w:r>
    </w:p>
    <w:p>
      <w:pPr>
        <w:pStyle w:val="Body"/>
        <w:numPr>
          <w:ilvl w:val="0"/>
          <w:numId w:val="3"/>
        </w:numPr>
      </w:pPr>
      <w:r>
        <w:t xml:space="preserve">The data has been collected in accordance with all applicable laws, regulations, and ethical standards, including data protection and privacy legislation.</w:t>
      </w:r>
    </w:p>
    <w:p>
      <w:pPr>
        <w:pStyle w:val="Body"/>
        <w:numPr>
          <w:ilvl w:val="0"/>
          <w:numId w:val="3"/>
        </w:numPr>
      </w:pPr>
      <w:r>
        <w:t xml:space="preserve">The sampling methodology, fieldwork design, and data collection processes are fit for the Client’s intended purpose.</w:t>
      </w:r>
    </w:p>
    <w:p>
      <w:pPr>
        <w:pStyle w:val="Body"/>
        <w:numPr>
          <w:ilvl w:val="0"/>
          <w:numId w:val="3"/>
        </w:numPr>
      </w:pPr>
      <w:r>
        <w:t xml:space="preserve">Any weighting, coding, or variable construction applied before submission to Turas is correct.</w:t>
      </w:r>
    </w:p>
    <w:p>
      <w:pPr>
        <w:pStyle w:val="Body"/>
      </w:pPr>
      <w:r>
        <w:rPr>
          <w:b/>
          <w:bCs/>
        </w:rPr>
        <w:t xml:space="preserve">Turas processes data as received. </w:t>
      </w:r>
      <w:r>
        <w:t xml:space="preserve">If the input data contains errors, biases, or structural problems, these will be reflected in the outputs. The principle is straightforward: the quality of any analysis depends on the quality of the data that goes into it.</w:t>
      </w:r>
    </w:p>
    <w:p>
      <w:pPr>
        <w:pStyle w:val="Heading1"/>
      </w:pPr>
      <w:r>
        <w:t xml:space="preserve">4. How Turas Works</w:t>
      </w:r>
    </w:p>
    <w:p>
      <w:pPr>
        <w:pStyle w:val="Body"/>
      </w:pPr>
      <w:r>
        <w:t xml:space="preserve">Turas delegates all statistical computations to established, open-source R packages distributed through CRAN (the Comprehensive R Archive Network). These packages are peer-reviewed, publicly documented, and widely used in academic and applied research worldwide.</w:t>
      </w:r>
    </w:p>
    <w:p>
      <w:pPr>
        <w:pStyle w:val="Body"/>
      </w:pPr>
      <w:r>
        <w:t xml:space="preserve">Turas is orchestration software. It configures, sequences, and runs these packages according to the requirements of each analytical module, but it does not implement proprietary statistical algorithms.</w:t>
      </w:r>
    </w:p>
    <w:p>
      <w:pPr>
        <w:pStyle w:val="Body"/>
      </w:pPr>
      <w:r>
        <w:rPr>
          <w:b/>
          <w:bCs/>
        </w:rPr>
        <w:t xml:space="preserve">AI-assisted development: </w:t>
      </w:r>
      <w:r>
        <w:t xml:space="preserve">Turas is developed with the assistance of AI coding tools, which are used to write and refine the R code that powers the analytics engine. This is a development activity only. AI tools are not involved in the processing of Client data or the production of project outputs. When Turas runs a Client project, the computations are performed entirely by the specified R packages on The Research LampPost’s infrastructure, with no AI intermediary.</w:t>
      </w:r>
    </w:p>
    <w:p>
      <w:pPr>
        <w:pStyle w:val="Body"/>
      </w:pPr>
      <w:r>
        <w:t xml:space="preserve">Turas reports can be accompanied by a methodology document (the Advanced Statistics Package) that records which R packages were used, what statistical methods were applied, what assumptions underlie those methods, and what limitations apply. Where provided, this document supports transparency and enables independent verification of the analytical process.</w:t>
      </w:r>
    </w:p>
    <w:p>
      <w:pPr>
        <w:pStyle w:val="Heading1"/>
      </w:pPr>
      <w:r>
        <w:t xml:space="preserve">5. Interpretation and Use of Results</w:t>
      </w:r>
    </w:p>
    <w:p>
      <w:pPr>
        <w:pStyle w:val="Body"/>
      </w:pPr>
      <w:r>
        <w:t xml:space="preserve">Turas outputs are analytical results, not recommendations. Converting statistical findings into business decisions requires professional judgement, contextual knowledge, and domain expertise that are outside the scope of any analytical tool.</w:t>
      </w:r>
    </w:p>
    <w:p>
      <w:pPr>
        <w:pStyle w:val="Body"/>
      </w:pPr>
      <w:r>
        <w:rPr>
          <w:b/>
          <w:bCs/>
        </w:rPr>
        <w:t xml:space="preserve">The Client is responsible for: </w:t>
      </w:r>
    </w:p>
    <w:p>
      <w:pPr>
        <w:pStyle w:val="Body"/>
        <w:numPr>
          <w:ilvl w:val="0"/>
          <w:numId w:val="3"/>
        </w:numPr>
      </w:pPr>
      <w:r>
        <w:t xml:space="preserve">Reviewing and validating all outputs before relying on them for any purpose.</w:t>
      </w:r>
    </w:p>
    <w:p>
      <w:pPr>
        <w:pStyle w:val="Body"/>
        <w:numPr>
          <w:ilvl w:val="0"/>
          <w:numId w:val="3"/>
        </w:numPr>
      </w:pPr>
      <w:r>
        <w:t xml:space="preserve">Ensuring that a suitably qualified analyst interprets the results in the context of the research design, the data collection methodology, and the business question.</w:t>
      </w:r>
    </w:p>
    <w:p>
      <w:pPr>
        <w:pStyle w:val="Body"/>
        <w:numPr>
          <w:ilvl w:val="0"/>
          <w:numId w:val="3"/>
        </w:numPr>
      </w:pPr>
      <w:r>
        <w:t xml:space="preserve">Making their own informed decisions based on the results, taking into account all relevant factors that may not be captured in the data.</w:t>
      </w:r>
    </w:p>
    <w:p>
      <w:pPr>
        <w:pStyle w:val="Body"/>
      </w:pPr>
      <w:r>
        <w:t xml:space="preserve">No output from Turas should be treated as a definitive answer to a business question without independent professional review.</w:t>
      </w:r>
    </w:p>
    <w:p>
      <w:pPr>
        <w:pStyle w:val="Heading1"/>
      </w:pPr>
      <w:r>
        <w:t xml:space="preserve">6. Methodology Notes and Limitations</w:t>
      </w:r>
    </w:p>
    <w:p>
      <w:pPr>
        <w:pStyle w:val="Body"/>
      </w:pPr>
      <w:r>
        <w:t xml:space="preserve">Turas reports include methodology notes, statistical callouts, and interpretive guidance on a best-efforts basis. These notes describe the methods used, state the assumptions made, and flag known limitations.</w:t>
      </w:r>
    </w:p>
    <w:p>
      <w:pPr>
        <w:pStyle w:val="Body"/>
      </w:pPr>
      <w:r>
        <w:t xml:space="preserve">These notes are informational. They do not constitute statistical consulting, professional advice, or a guarantee that the methods are appropriate for the Client’s specific situation. The appropriateness of any analytical method depends on factors including the sampling design, the data quality, the research objectives, and the context — all of which are the Client’s responsibility to assess.</w:t>
      </w:r>
    </w:p>
    <w:p>
      <w:pPr>
        <w:pStyle w:val="Heading1"/>
      </w:pPr>
      <w:r>
        <w:t xml:space="preserve">7. Data Handling and Privacy</w:t>
      </w:r>
    </w:p>
    <w:p>
      <w:pPr>
        <w:pStyle w:val="Body"/>
      </w:pPr>
      <w:r>
        <w:t xml:space="preserve">All Client data is processed locally by The Research LampPost using Turas on its own infrastructure. Client data is not submitted to AI platforms or third-party processing services. Project files, including Client data and deliverables, are stored on The Research LampPost’s secure cloud storage (currently Microsoft OneDrive) for the duration of the project.</w:t>
      </w:r>
    </w:p>
    <w:p>
      <w:pPr>
        <w:pStyle w:val="Body"/>
      </w:pPr>
      <w:r>
        <w:rPr>
          <w:b/>
          <w:bCs/>
        </w:rPr>
        <w:t xml:space="preserve">Use of AI in development and methodology: </w:t>
      </w:r>
      <w:r>
        <w:t xml:space="preserve">AI tools are used to develop and maintain the Turas codebase. AI tools are not used to process Client data. In the course of a project, The Research LampPost may consult AI tools for general methodological guidance on statistical techniques, edge cases, or analytical approaches. Any such consultation involves discussion of methods in the abstract and does not involve sharing Client data, respondent-level records, or any information that could identify the Client or their respondents. All analytical decisions remain the responsibility of the SAMRA-accredited researcher overseeing the project.</w:t>
      </w:r>
    </w:p>
    <w:p>
      <w:pPr>
        <w:pStyle w:val="Body"/>
      </w:pPr>
      <w:r>
        <w:t xml:space="preserve">Data is retained only for the duration required to complete the contracted analysis and deliver outputs, unless the Client requests otherwise in writing. Upon completion, data is deleted from all storage locations or returned as agreed. A Data Deletion Log is maintained as proof of responsible data handling.</w:t>
      </w:r>
    </w:p>
    <w:p>
      <w:pPr>
        <w:pStyle w:val="Body"/>
      </w:pPr>
      <w:r>
        <w:t xml:space="preserve">The Research LampPost takes reasonable steps to comply with the Protection of Personal Information Act (POPIA) and any other applicable data protection legislation in its handling of Client data.</w:t>
      </w:r>
    </w:p>
    <w:p>
      <w:pPr>
        <w:pStyle w:val="Heading1"/>
      </w:pPr>
      <w:r>
        <w:t xml:space="preserve">8. No Warranty</w:t>
      </w:r>
    </w:p>
    <w:p>
      <w:pPr>
        <w:pStyle w:val="Body"/>
      </w:pPr>
      <w:r>
        <w:rPr>
          <w:b/>
          <w:bCs/>
        </w:rPr>
        <w:t xml:space="preserve">Turas is provided “as is” on a best-efforts basis. </w:t>
      </w:r>
      <w:r>
        <w:t xml:space="preserve">The Research LampPost does not warrant that Turas will be error-free, uninterrupted, or free from bugs or defects. Like all software, Turas may contain errors, and results should always be reviewed by a qualified analyst before use.</w:t>
      </w:r>
    </w:p>
    <w:p>
      <w:pPr>
        <w:pStyle w:val="Body"/>
      </w:pPr>
      <w:r>
        <w:t xml:space="preserve">To the fullest extent permitted by law, The Research LampPost disclaims all warranties, whether express, implied, or statutory, including but not limited to implied warranties of merchantability, fitness for a particular purpose, and accuracy of results. No statement made in marketing materials, presentations, or correspondence creates a warranty unless expressly included in this agreement.</w:t>
      </w:r>
    </w:p>
    <w:p>
      <w:pPr>
        <w:pStyle w:val="Body"/>
      </w:pPr>
      <w:r>
        <w:t xml:space="preserve">The Research LampPost undertakes to address reported errors or defects within a reasonable timeframe, but does not guarantee specific resolution timelines or outcomes. This is consistent with standard practice in commercial software and professional research services.</w:t>
      </w:r>
    </w:p>
    <w:p>
      <w:pPr>
        <w:pStyle w:val="Heading1"/>
      </w:pPr>
      <w:r>
        <w:t xml:space="preserve">9. Limitation of Liability</w:t>
      </w:r>
    </w:p>
    <w:p>
      <w:pPr>
        <w:pStyle w:val="Body"/>
      </w:pPr>
      <w:r>
        <w:t xml:space="preserve">The Research LampPost provides Turas outputs on a best-efforts basis, using established statistical methods applied to data provided by the Client.</w:t>
      </w:r>
    </w:p>
    <w:p>
      <w:pPr>
        <w:pStyle w:val="Body"/>
      </w:pPr>
      <w:r>
        <w:rPr>
          <w:b/>
          <w:bCs/>
        </w:rPr>
        <w:t xml:space="preserve">The Research LampPost shall not be liable for: </w:t>
      </w:r>
    </w:p>
    <w:p>
      <w:pPr>
        <w:pStyle w:val="Body"/>
        <w:numPr>
          <w:ilvl w:val="0"/>
          <w:numId w:val="3"/>
        </w:numPr>
      </w:pPr>
      <w:r>
        <w:t xml:space="preserve">Any loss, damage, or adverse outcome arising from business decisions made on the basis of Turas outputs.</w:t>
      </w:r>
    </w:p>
    <w:p>
      <w:pPr>
        <w:pStyle w:val="Body"/>
        <w:numPr>
          <w:ilvl w:val="0"/>
          <w:numId w:val="3"/>
        </w:numPr>
      </w:pPr>
      <w:r>
        <w:t xml:space="preserve">Errors, inaccuracies, or misleading results caused by problems in the input data, including but not limited to sampling bias, data entry errors, inappropriate survey design, or unrepresentative samples.</w:t>
      </w:r>
    </w:p>
    <w:p>
      <w:pPr>
        <w:pStyle w:val="Body"/>
        <w:numPr>
          <w:ilvl w:val="0"/>
          <w:numId w:val="3"/>
        </w:numPr>
      </w:pPr>
      <w:r>
        <w:t xml:space="preserve">Misinterpretation of results by the Client or any third party.</w:t>
      </w:r>
    </w:p>
    <w:p>
      <w:pPr>
        <w:pStyle w:val="Body"/>
        <w:numPr>
          <w:ilvl w:val="0"/>
          <w:numId w:val="3"/>
        </w:numPr>
      </w:pPr>
      <w:r>
        <w:t xml:space="preserve">The appropriateness of any statistical method for the Client’s specific research objectives or business context.</w:t>
      </w:r>
    </w:p>
    <w:p>
      <w:pPr>
        <w:pStyle w:val="Body"/>
        <w:numPr>
          <w:ilvl w:val="0"/>
          <w:numId w:val="3"/>
        </w:numPr>
      </w:pPr>
      <w:r>
        <w:t xml:space="preserve">Any indirect, consequential, or special damages, including lost profits, lost contracts, or reputational harm.</w:t>
      </w:r>
    </w:p>
    <w:p>
      <w:pPr>
        <w:pStyle w:val="Body"/>
      </w:pPr>
      <w:r>
        <w:rPr>
          <w:b/>
          <w:bCs/>
        </w:rPr>
        <w:t xml:space="preserve">Maximum liability: </w:t>
      </w:r>
      <w:r>
        <w:t xml:space="preserve">In any event, the total liability of The Research LampPost under this agreement shall not exceed the fees paid by the Client for the specific Turas analysis giving rise to the claim.</w:t>
      </w:r>
    </w:p>
    <w:p>
      <w:pPr>
        <w:pStyle w:val="Heading1"/>
      </w:pPr>
      <w:r>
        <w:t xml:space="preserve">10. Professional Oversight</w:t>
      </w:r>
    </w:p>
    <w:p>
      <w:pPr>
        <w:pStyle w:val="Body"/>
      </w:pPr>
      <w:r>
        <w:t xml:space="preserve">Each Turas analysis is configured and reviewed by a SAMRA-accredited researcher. This oversight is intended to confirm that the analytical approach is appropriate for the type of data and the general category of research question.</w:t>
      </w:r>
    </w:p>
    <w:p>
      <w:pPr>
        <w:pStyle w:val="Body"/>
      </w:pPr>
      <w:r>
        <w:t xml:space="preserve">This professional oversight does not extend to validating the Client’s input data, verifying the Client’s sampling methodology, or confirming that the analysis answers the Client’s specific business question. Those responsibilities rest with the Client and their research team.</w:t>
      </w:r>
    </w:p>
    <w:p>
      <w:pPr>
        <w:pStyle w:val="Heading1"/>
      </w:pPr>
      <w:r>
        <w:t xml:space="preserve">11. Acceptance of Outputs</w:t>
      </w:r>
    </w:p>
    <w:p>
      <w:pPr>
        <w:pStyle w:val="Body"/>
      </w:pPr>
      <w:r>
        <w:t xml:space="preserve">The Client will be given a reasonable opportunity to review Turas outputs upon delivery. Any concerns about the analytical approach or results should be raised within 14 calendar days of delivery. After this period, the outputs are deemed accepted.</w:t>
      </w:r>
    </w:p>
    <w:p>
      <w:pPr>
        <w:pStyle w:val="Body"/>
      </w:pPr>
      <w:r>
        <w:t xml:space="preserve">Acceptance does not transfer liability for interpretation or downstream use to The Research LampPost. If a software defect is identified after acceptance that materially affects the results, The Research LampPost will make reasonable efforts to investigate and, where confirmed, reprocess the affected outputs. This does not create a warranty or guarantee of error-free operation.</w:t>
      </w:r>
    </w:p>
    <w:p>
      <w:pPr>
        <w:pStyle w:val="Heading1"/>
      </w:pPr>
      <w:r>
        <w:t xml:space="preserve">12. General</w:t>
      </w:r>
    </w:p>
    <w:p>
      <w:pPr>
        <w:pStyle w:val="Body"/>
      </w:pPr>
      <w:r>
        <w:t xml:space="preserve">This agreement is governed by the laws of the Republic of South Africa. Any dispute arising from this agreement will be subject to the jurisdiction of the courts of the Western Cape.</w:t>
      </w:r>
    </w:p>
    <w:p>
      <w:pPr>
        <w:pStyle w:val="Body"/>
      </w:pPr>
      <w:r>
        <w:t xml:space="preserve">If any provision of this agreement is found to be unenforceable, the remaining provisions continue in full force.</w:t>
      </w:r>
    </w:p>
    <w:p>
      <w:pPr>
        <w:pStyle w:val="Body"/>
      </w:pPr>
      <w:r>
        <w:t xml:space="preserve">This agreement represents the complete understanding between the parties regarding the use of Turas analytics services. Any amendments must be agreed in writing.</w:t>
      </w:r>
    </w:p>
    <w:p>
      <w:pPr>
        <w:pStyle w:val="Body"/>
      </w:pPr>
    </w:p>
    <w:p>
      <w:pPr>
        <w:pBdr>
          <w:top w:val="single" w:color="CCCCCC" w:sz="1" w:space="8"/>
        </w:pBdr>
        <w:spacing w:before="400"/>
      </w:pPr>
    </w:p>
    <w:p>
      <w:pPr>
        <w:pStyle w:val="Body"/>
      </w:pPr>
      <w:r>
        <w:rPr>
          <w:b/>
          <w:bCs/>
          <w:sz w:val="22"/>
          <w:szCs w:val="22"/>
        </w:rPr>
        <w:t xml:space="preserve">Agreed and accepted:</w:t>
      </w:r>
    </w:p>
    <w:p>
      <w:pPr>
        <w:pStyle w:val="Body"/>
      </w:pPr>
    </w:p>
    <w:p>
      <w:pPr>
        <w:pStyle w:val="Body"/>
      </w:pPr>
      <w:r>
        <w:t xml:space="preserve">For The Research LampPost (Pty) Ltd:</w:t>
      </w:r>
    </w:p>
    <w:p>
      <w:pPr>
        <w:pStyle w:val="Body"/>
      </w:pPr>
    </w:p>
    <w:p>
      <w:pPr>
        <w:pStyle w:val="Body"/>
      </w:pPr>
      <w:r>
        <w:t xml:space="preserve">Name: ____________________________     Signature: ____________________________     Date: ______________</w:t>
      </w:r>
    </w:p>
    <w:p>
      <w:pPr>
        <w:pStyle w:val="Body"/>
      </w:pPr>
    </w:p>
    <w:p>
      <w:pPr>
        <w:pStyle w:val="Body"/>
      </w:pPr>
      <w:r>
        <w:t xml:space="preserve">For the Client:</w:t>
      </w:r>
    </w:p>
    <w:p>
      <w:pPr>
        <w:pStyle w:val="Body"/>
      </w:pPr>
    </w:p>
    <w:p>
      <w:pPr>
        <w:pStyle w:val="Body"/>
      </w:pPr>
      <w:r>
        <w:t xml:space="preserve">Name: ____________________________     Signature: ____________________________     Date: ______________</w:t>
      </w:r>
    </w:p>
    <w:p>
      <w:pPr>
        <w:pStyle w:val="Body"/>
      </w:pPr>
    </w:p>
    <w:p>
      <w:pPr>
        <w:pStyle w:val="Body"/>
      </w:pPr>
      <w:r>
        <w:t xml:space="preserve">Company: ____________________________</w:t>
      </w:r>
    </w:p>
    <w:p>
      <w:r>
        <w:br w:type="page"/>
      </w:r>
    </w:p>
    <w:p>
      <w:pPr>
        <w:spacing w:after="80"/>
        <w:jc w:val="center"/>
      </w:pPr>
      <w:r>
        <w:rPr>
          <w:rFonts w:ascii="Arial" w:cs="Arial" w:eastAsia="Arial" w:hAnsi="Arial"/>
          <w:b/>
          <w:bCs/>
          <w:color w:val="1B4F72"/>
          <w:sz w:val="36"/>
          <w:szCs w:val="36"/>
        </w:rPr>
        <w:t xml:space="preserve">TURAS ANALYTICS</w:t>
      </w:r>
    </w:p>
    <w:p>
      <w:pPr>
        <w:spacing w:after="80"/>
        <w:jc w:val="center"/>
      </w:pPr>
      <w:r>
        <w:rPr>
          <w:rFonts w:ascii="Arial" w:cs="Arial" w:eastAsia="Arial" w:hAnsi="Arial"/>
          <w:color w:val="2E75B6"/>
          <w:sz w:val="30"/>
          <w:szCs w:val="30"/>
        </w:rPr>
        <w:t xml:space="preserve">White-Label Licence Addendum</w:t>
      </w:r>
    </w:p>
    <w:p>
      <w:pPr>
        <w:spacing w:after="400"/>
        <w:jc w:val="center"/>
      </w:pPr>
      <w:r>
        <w:rPr>
          <w:rFonts w:ascii="Arial" w:cs="Arial" w:eastAsia="Arial" w:hAnsi="Arial"/>
          <w:color w:val="888888"/>
          <w:sz w:val="20"/>
          <w:szCs w:val="20"/>
        </w:rPr>
        <w:t xml:space="preserve">Supplementary to the Turas Terms of Service</w:t>
      </w:r>
    </w:p>
    <w:p>
      <w:pPr>
        <w:pStyle w:val="Body"/>
      </w:pPr>
      <w:r>
        <w:t xml:space="preserve">This addendum applies when Turas analytics services are provided to a research agency, consultancy, or other professional intermediary (the “Licensee”) who uses Turas outputs in their own client work.</w:t>
      </w:r>
    </w:p>
    <w:p>
      <w:pPr>
        <w:pStyle w:val="Body"/>
      </w:pPr>
      <w:r>
        <w:rPr>
          <w:b/>
          <w:bCs/>
        </w:rPr>
        <w:t xml:space="preserve">All provisions of the main Terms of Service apply. </w:t>
      </w:r>
      <w:r>
        <w:t xml:space="preserve">This addendum adds specific terms for the white-label arrangement.</w:t>
      </w:r>
    </w:p>
    <w:p>
      <w:pPr>
        <w:pStyle w:val="Heading2"/>
      </w:pPr>
      <w:r>
        <w:t xml:space="preserve">A1. Roles and Responsibilities</w:t>
      </w:r>
    </w:p>
    <w:p>
      <w:pPr>
        <w:pStyle w:val="Body"/>
      </w:pPr>
      <w:r>
        <w:rPr>
          <w:b/>
          <w:bCs/>
        </w:rPr>
        <w:t xml:space="preserve">The Research LampPost provides the Turas analytical engine. </w:t>
      </w:r>
      <w:r>
        <w:t xml:space="preserve">The Licensee accepts full responsibility for:</w:t>
      </w:r>
    </w:p>
    <w:p>
      <w:pPr>
        <w:pStyle w:val="Body"/>
        <w:numPr>
          <w:ilvl w:val="0"/>
          <w:numId w:val="3"/>
        </w:numPr>
      </w:pPr>
      <w:r>
        <w:t xml:space="preserve">Selecting the appropriate Turas modules for each client project.</w:t>
      </w:r>
    </w:p>
    <w:p>
      <w:pPr>
        <w:pStyle w:val="Body"/>
        <w:numPr>
          <w:ilvl w:val="0"/>
          <w:numId w:val="3"/>
        </w:numPr>
      </w:pPr>
      <w:r>
        <w:t xml:space="preserve">Preparing, cleaning, and validating input data before submission to Turas.</w:t>
      </w:r>
    </w:p>
    <w:p>
      <w:pPr>
        <w:pStyle w:val="Body"/>
        <w:numPr>
          <w:ilvl w:val="0"/>
          <w:numId w:val="3"/>
        </w:numPr>
      </w:pPr>
      <w:r>
        <w:t xml:space="preserve">Reviewing all Turas outputs before presenting them to their client.</w:t>
      </w:r>
    </w:p>
    <w:p>
      <w:pPr>
        <w:pStyle w:val="Body"/>
        <w:numPr>
          <w:ilvl w:val="0"/>
          <w:numId w:val="3"/>
        </w:numPr>
      </w:pPr>
      <w:r>
        <w:t xml:space="preserve">Interpreting results and providing professional advice to their client.</w:t>
      </w:r>
    </w:p>
    <w:p>
      <w:pPr>
        <w:pStyle w:val="Body"/>
        <w:numPr>
          <w:ilvl w:val="0"/>
          <w:numId w:val="3"/>
        </w:numPr>
      </w:pPr>
      <w:r>
        <w:t xml:space="preserve">Ensuring their client understands the basis and limitations of the analysis.</w:t>
      </w:r>
    </w:p>
    <w:p>
      <w:pPr>
        <w:pStyle w:val="Body"/>
      </w:pPr>
      <w:r>
        <w:t xml:space="preserve">The Licensee is the analyst. The Research LampPost is the tool provider. The Licensee’s client relationship, advice, and professional obligations are entirely the Licensee’s responsibility.</w:t>
      </w:r>
    </w:p>
    <w:p>
      <w:pPr>
        <w:pStyle w:val="Heading2"/>
      </w:pPr>
      <w:r>
        <w:t xml:space="preserve">A2. No Direct Relationship with Licensee’s Clients</w:t>
      </w:r>
    </w:p>
    <w:p>
      <w:pPr>
        <w:pStyle w:val="Body"/>
      </w:pPr>
      <w:r>
        <w:t xml:space="preserve">The Research LampPost has no contractual or professional relationship with the Licensee’s end clients. The Licensee is solely responsible for managing client expectations, delivering results, and handling any disputes arising from the use of Turas outputs in client work.</w:t>
      </w:r>
    </w:p>
    <w:p>
      <w:pPr>
        <w:pStyle w:val="Body"/>
      </w:pPr>
      <w:r>
        <w:t xml:space="preserve">If the Licensee’s client has questions about methodology, the Licensee should refer to the Advanced Statistics Package provided with each analysis. The Research LampPost may, at its discretion, provide technical support to the Licensee but has no obligation to the Licensee’s clients.</w:t>
      </w:r>
    </w:p>
    <w:p>
      <w:pPr>
        <w:pStyle w:val="Heading2"/>
      </w:pPr>
      <w:r>
        <w:t xml:space="preserve">A3. Indemnification</w:t>
      </w:r>
    </w:p>
    <w:p>
      <w:pPr>
        <w:pStyle w:val="Body"/>
      </w:pPr>
      <w:r>
        <w:t xml:space="preserve">The Licensee agrees to indemnify and hold harmless The Research LampPost against any claims, damages, or costs arising from:</w:t>
      </w:r>
    </w:p>
    <w:p>
      <w:pPr>
        <w:pStyle w:val="Body"/>
        <w:numPr>
          <w:ilvl w:val="0"/>
          <w:numId w:val="3"/>
        </w:numPr>
      </w:pPr>
      <w:r>
        <w:t xml:space="preserve">The Licensee’s use of Turas outputs in client work.</w:t>
      </w:r>
    </w:p>
    <w:p>
      <w:pPr>
        <w:pStyle w:val="Body"/>
        <w:numPr>
          <w:ilvl w:val="0"/>
          <w:numId w:val="3"/>
        </w:numPr>
      </w:pPr>
      <w:r>
        <w:t xml:space="preserve">Misinterpretation of results by the Licensee or their clients.</w:t>
      </w:r>
    </w:p>
    <w:p>
      <w:pPr>
        <w:pStyle w:val="Body"/>
        <w:numPr>
          <w:ilvl w:val="0"/>
          <w:numId w:val="3"/>
        </w:numPr>
      </w:pPr>
      <w:r>
        <w:t xml:space="preserve">Business decisions made by the Licensee’s clients on the basis of Turas outputs.</w:t>
      </w:r>
    </w:p>
    <w:p>
      <w:pPr>
        <w:pStyle w:val="Body"/>
        <w:numPr>
          <w:ilvl w:val="0"/>
          <w:numId w:val="3"/>
        </w:numPr>
      </w:pPr>
      <w:r>
        <w:t xml:space="preserve">Any failure by the Licensee to adequately review, validate, or contextualise Turas outputs before presenting them to clients.</w:t>
      </w:r>
    </w:p>
    <w:p>
      <w:pPr>
        <w:pStyle w:val="Heading2"/>
      </w:pPr>
      <w:r>
        <w:t xml:space="preserve">A4. Branding</w:t>
      </w:r>
    </w:p>
    <w:p>
      <w:pPr>
        <w:pStyle w:val="Body"/>
      </w:pPr>
      <w:r>
        <w:t xml:space="preserve">The Licensee may present Turas outputs under their own branding. Where methodology documentation is included (which is encouraged), the analytical engine may be identified as Turas at the Licensee’s discretion.</w:t>
      </w:r>
    </w:p>
    <w:p>
      <w:pPr>
        <w:pStyle w:val="Body"/>
      </w:pPr>
      <w:r>
        <w:t xml:space="preserve">Regardless of branding, the Licensee accepts that using Turas outputs under their own name constitutes professional endorsement of those outputs and acceptance of responsibility for their use.</w:t>
      </w:r>
    </w:p>
    <w:p>
      <w:pPr>
        <w:pStyle w:val="Heading2"/>
      </w:pPr>
      <w:r>
        <w:t xml:space="preserve">A5. Licence Scope</w:t>
      </w:r>
    </w:p>
    <w:p>
      <w:pPr>
        <w:pStyle w:val="Body"/>
      </w:pPr>
      <w:r>
        <w:t xml:space="preserve">The Turas licence entitles the Licensee to use Turas for their own client projects. The Licensee may not sublicence, resell, or provide Turas access to third parties without written agreement from The Research LampPost.</w:t>
      </w:r>
    </w:p>
    <w:p>
      <w:pPr>
        <w:pStyle w:val="Body"/>
      </w:pPr>
    </w:p>
    <w:p>
      <w:pPr>
        <w:pBdr>
          <w:top w:val="single" w:color="CCCCCC" w:sz="1" w:space="8"/>
        </w:pBdr>
        <w:spacing w:before="400"/>
      </w:pPr>
    </w:p>
    <w:p>
      <w:pPr>
        <w:pStyle w:val="Body"/>
      </w:pPr>
      <w:r>
        <w:rPr>
          <w:b/>
          <w:bCs/>
          <w:sz w:val="22"/>
          <w:szCs w:val="22"/>
        </w:rPr>
        <w:t xml:space="preserve">Agreed and accepted:</w:t>
      </w:r>
    </w:p>
    <w:p>
      <w:pPr>
        <w:pStyle w:val="Body"/>
      </w:pPr>
    </w:p>
    <w:p>
      <w:pPr>
        <w:pStyle w:val="Body"/>
      </w:pPr>
      <w:r>
        <w:t xml:space="preserve">For The Research LampPost (Pty) Ltd:</w:t>
      </w:r>
    </w:p>
    <w:p>
      <w:pPr>
        <w:pStyle w:val="Body"/>
      </w:pPr>
    </w:p>
    <w:p>
      <w:pPr>
        <w:pStyle w:val="Body"/>
      </w:pPr>
      <w:r>
        <w:t xml:space="preserve">Name: ____________________________     Signature: ____________________________     Date: ______________</w:t>
      </w:r>
    </w:p>
    <w:p>
      <w:pPr>
        <w:pStyle w:val="Body"/>
      </w:pPr>
    </w:p>
    <w:p>
      <w:pPr>
        <w:pStyle w:val="Body"/>
      </w:pPr>
      <w:r>
        <w:t xml:space="preserve">For the Licensee:</w:t>
      </w:r>
    </w:p>
    <w:p>
      <w:pPr>
        <w:pStyle w:val="Body"/>
      </w:pPr>
    </w:p>
    <w:p>
      <w:pPr>
        <w:pStyle w:val="Body"/>
      </w:pPr>
      <w:r>
        <w:t xml:space="preserve">Name: ____________________________     Signature: ____________________________     Date: ______________</w:t>
      </w:r>
    </w:p>
    <w:p>
      <w:pPr>
        <w:pStyle w:val="Body"/>
      </w:pPr>
    </w:p>
    <w:p>
      <w:pPr>
        <w:pStyle w:val="Body"/>
      </w:pPr>
      <w:r>
        <w:t xml:space="preserve">Company: ____________________________</w:t>
      </w:r>
    </w:p>
    <w:p>
      <w:r>
        <w:br w:type="page"/>
      </w:r>
    </w:p>
    <w:p>
      <w:pPr>
        <w:spacing w:after="80"/>
        <w:jc w:val="center"/>
      </w:pPr>
      <w:r>
        <w:rPr>
          <w:rFonts w:ascii="Arial" w:cs="Arial" w:eastAsia="Arial" w:hAnsi="Arial"/>
          <w:b/>
          <w:bCs/>
          <w:color w:val="1B4F72"/>
          <w:sz w:val="36"/>
          <w:szCs w:val="36"/>
        </w:rPr>
        <w:t xml:space="preserve">TURAS ANALYTICS</w:t>
      </w:r>
    </w:p>
    <w:p>
      <w:pPr>
        <w:spacing w:after="80"/>
        <w:jc w:val="center"/>
      </w:pPr>
      <w:r>
        <w:rPr>
          <w:rFonts w:ascii="Arial" w:cs="Arial" w:eastAsia="Arial" w:hAnsi="Arial"/>
          <w:color w:val="2E75B6"/>
          <w:sz w:val="30"/>
          <w:szCs w:val="30"/>
        </w:rPr>
        <w:t xml:space="preserve">Standard Report Disclaimer</w:t>
      </w:r>
    </w:p>
    <w:p>
      <w:pPr>
        <w:spacing w:after="400"/>
        <w:jc w:val="center"/>
      </w:pPr>
      <w:r>
        <w:rPr>
          <w:rFonts w:ascii="Arial" w:cs="Arial" w:eastAsia="Arial" w:hAnsi="Arial"/>
          <w:color w:val="888888"/>
          <w:sz w:val="20"/>
          <w:szCs w:val="20"/>
        </w:rPr>
        <w:t xml:space="preserve">For inclusion in all Turas report outputs</w:t>
      </w:r>
    </w:p>
    <w:p>
      <w:pPr>
        <w:pStyle w:val="Body"/>
      </w:pPr>
      <w:r>
        <w:rPr>
          <w:b w:val="false"/>
          <w:bCs w:val="false"/>
          <w:i/>
          <w:iCs/>
          <w:color w:val="666666"/>
        </w:rPr>
        <w:t xml:space="preserve">The following text should appear in the footer, appendix, or “About this report” section of every Turas HTML report output. Two versions are provided: a short version for footers and a fuller version for an appendix or information section.</w:t>
      </w:r>
    </w:p>
    <w:p>
      <w:pPr>
        <w:pStyle w:val="Body"/>
      </w:pPr>
    </w:p>
    <w:p>
      <w:pPr>
        <w:pStyle w:val="Heading2"/>
      </w:pPr>
      <w:r>
        <w:t xml:space="preserve">Short Version (for report footer or header bar)</w:t>
      </w:r>
    </w:p>
    <w:p>
      <w:pPr>
        <w:pStyle w:val="Body"/>
        <w:pBdr>
          <w:top w:val="single" w:color="2E75B6" w:sz="1"/>
          <w:left w:val="single" w:color="2E75B6" w:sz="1"/>
          <w:bottom w:val="single" w:color="2E75B6" w:sz="1"/>
          <w:right w:val="single" w:color="2E75B6" w:sz="1"/>
        </w:pBdr>
        <w:spacing w:after="200" w:before="200"/>
      </w:pPr>
      <w:r>
        <w:rPr>
          <w:i/>
          <w:iCs/>
          <w:sz w:val="20"/>
          <w:szCs w:val="20"/>
        </w:rPr>
        <w:t xml:space="preserve">  This report was generated by Turas, an analytics engine built on peer-reviewed R statistical packages. Client data is processed by these R packages only and is not submitted to AI platforms. Results are derived from data provided by the commissioning party. Interpretation and application of findings require professional judgement and should be validated by a qualified analyst before informing decisions.</w:t>
      </w:r>
    </w:p>
    <w:p>
      <w:pPr>
        <w:pStyle w:val="Body"/>
      </w:pPr>
    </w:p>
    <w:p>
      <w:pPr>
        <w:pStyle w:val="Heading2"/>
      </w:pPr>
      <w:r>
        <w:t xml:space="preserve">Full Version (for appendix or “About This Report” section)</w:t>
      </w:r>
    </w:p>
    <w:p>
      <w:pPr>
        <w:pStyle w:val="Body"/>
        <w:pBdr>
          <w:top w:val="single" w:color="2E75B6" w:sz="1"/>
          <w:left w:val="single" w:color="2E75B6" w:sz="1"/>
          <w:bottom w:val="single" w:color="2E75B6" w:sz="1"/>
          <w:right w:val="single" w:color="2E75B6" w:sz="1"/>
        </w:pBdr>
        <w:spacing w:after="100" w:before="200"/>
      </w:pPr>
      <w:r>
        <w:rPr>
          <w:b/>
          <w:bCs/>
          <w:sz w:val="22"/>
          <w:szCs w:val="22"/>
        </w:rPr>
        <w:t xml:space="preserve">  About This Report</w:t>
      </w:r>
    </w:p>
    <w:p>
      <w:pPr>
        <w:pStyle w:val="Body"/>
        <w:pBdr>
          <w:top w:val="none" w:color="FFFFFF" w:sz="0"/>
          <w:left w:val="single" w:color="2E75B6" w:sz="1"/>
          <w:bottom w:val="none" w:color="FFFFFF" w:sz="0"/>
          <w:right w:val="single" w:color="2E75B6" w:sz="1"/>
        </w:pBdr>
      </w:pPr>
      <w:r>
        <w:rPr>
          <w:sz w:val="20"/>
          <w:szCs w:val="20"/>
        </w:rPr>
        <w:t xml:space="preserve">  This report was produced by Turas, a research analytics engine developed by The Research LampPost. Turas delegates all statistical calculations to established, open-source R packages that are peer-reviewed, publicly documented, and widely used in academic and applied research. While AI tools are used in the development of Turas, Client data is not processed by AI systems. All computations are performed by the specified R packages.</w:t>
      </w:r>
    </w:p>
    <w:p>
      <w:pPr>
        <w:pStyle w:val="Body"/>
        <w:pBdr>
          <w:top w:val="none" w:color="FFFFFF" w:sz="0"/>
          <w:left w:val="single" w:color="2E75B6" w:sz="1"/>
          <w:bottom w:val="none" w:color="FFFFFF" w:sz="0"/>
          <w:right w:val="single" w:color="2E75B6" w:sz="1"/>
        </w:pBdr>
      </w:pPr>
      <w:r>
        <w:rPr>
          <w:sz w:val="20"/>
          <w:szCs w:val="20"/>
        </w:rPr>
        <w:t xml:space="preserve">  The analysis was performed on data provided by the commissioning party. Turas does not design surveys, collect data, or validate that input data is accurate or representative. The quality of any analysis depends on the quality of the data provided.</w:t>
      </w:r>
    </w:p>
    <w:p>
      <w:pPr>
        <w:pStyle w:val="Body"/>
        <w:pBdr>
          <w:top w:val="none" w:color="FFFFFF" w:sz="0"/>
          <w:left w:val="single" w:color="2E75B6" w:sz="1"/>
          <w:bottom w:val="none" w:color="FFFFFF" w:sz="0"/>
          <w:right w:val="single" w:color="2E75B6" w:sz="1"/>
        </w:pBdr>
      </w:pPr>
      <w:r>
        <w:rPr>
          <w:sz w:val="20"/>
          <w:szCs w:val="20"/>
        </w:rPr>
        <w:t xml:space="preserve">  Results are analytical outputs, not recommendations. They should be reviewed by a qualified research professional and validated in the context of the research design, sampling methodology, and business objectives before informing any decisions.</w:t>
      </w:r>
    </w:p>
    <w:p>
      <w:pPr>
        <w:pStyle w:val="Body"/>
        <w:pBdr>
          <w:top w:val="none" w:color="FFFFFF" w:sz="0"/>
          <w:left w:val="single" w:color="2E75B6" w:sz="1"/>
          <w:bottom w:val="single" w:color="2E75B6" w:sz="1"/>
          <w:right w:val="single" w:color="2E75B6" w:sz="1"/>
        </w:pBdr>
      </w:pPr>
      <w:r>
        <w:rPr>
          <w:sz w:val="20"/>
          <w:szCs w:val="20"/>
        </w:rPr>
        <w:t xml:space="preserve">  For full details of the statistical methods, R packages, assumptions, and limitations applicable to this analysis, refer to the accompanying Advanced Statistics Package.</w:t>
      </w:r>
    </w:p>
    <w:p>
      <w:pPr>
        <w:pStyle w:val="Body"/>
      </w:pPr>
    </w:p>
    <w:p>
      <w:pPr>
        <w:pStyle w:val="Body"/>
      </w:pPr>
    </w:p>
    <w:p>
      <w:pPr>
        <w:pStyle w:val="Heading2"/>
      </w:pPr>
      <w:r>
        <w:t xml:space="preserve">Implementation Notes</w:t>
      </w:r>
    </w:p>
    <w:p>
      <w:pPr>
        <w:pStyle w:val="Body"/>
      </w:pPr>
      <w:r>
        <w:rPr>
          <w:b/>
          <w:bCs/>
        </w:rPr>
        <w:t xml:space="preserve">HTML reports: </w:t>
      </w:r>
      <w:r>
        <w:t xml:space="preserve">The short version should appear as a persistent footer bar or in a collapsible “About” section accessible from every page of the interactive report.</w:t>
      </w:r>
    </w:p>
    <w:p>
      <w:pPr>
        <w:pStyle w:val="Body"/>
      </w:pPr>
      <w:r>
        <w:rPr>
          <w:b/>
          <w:bCs/>
        </w:rPr>
        <w:t xml:space="preserve">Exported files: </w:t>
      </w:r>
      <w:r>
        <w:t xml:space="preserve">Any Excel, PDF, or other file exported from a Turas report should include the short disclaimer on the first sheet/page.</w:t>
      </w:r>
    </w:p>
    <w:p>
      <w:pPr>
        <w:pStyle w:val="Body"/>
      </w:pPr>
      <w:r>
        <w:rPr>
          <w:b/>
          <w:bCs/>
        </w:rPr>
        <w:t xml:space="preserve">White-label: </w:t>
      </w:r>
      <w:r>
        <w:t xml:space="preserve">When Turas is used under a Licensee’s branding, the disclaimer text may be adapted to reference the Licensee’s name, but the substantive content (analytics tool, data provided by client, professional review required) must be preserved.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Turas Analytics — The Research LampPost (Pty) 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999999"/>
        <w:sz w:val="16"/>
        <w:szCs w:val="16"/>
      </w:rPr>
      <w:t xml:space="preserve">The Research LampPost</w:t>
    </w:r>
    <w:r>
      <w:ptab w:alignment="right" w:relativeTo="margin" w:leader="none"/>
    </w:r>
    <w:r>
      <w:rPr>
        <w:rFonts w:ascii="Arial" w:cs="Arial" w:eastAsia="Arial" w:hAnsi="Arial"/>
        <w:color w:val="999999"/>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3"/>
      <w:szCs w:val="23"/>
    </w:rPr>
  </w:style>
  <w:style w:type="paragraph" w:styleId="Body">
    <w:name w:val="Body"/>
    <w:basedOn w:val="Normal"/>
    <w:pPr>
      <w:spacing w:after="160" w:line="276"/>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2026-03-21T09:58:07.315Z</dcterms:created>
  <dcterms:modified xsi:type="dcterms:W3CDTF">2026-03-21T09:58:07.316Z</dcterms:modified>
</cp:coreProperties>
</file>

<file path=docProps/custom.xml><?xml version="1.0" encoding="utf-8"?>
<Properties xmlns="http://schemas.openxmlformats.org/officeDocument/2006/custom-properties" xmlns:vt="http://schemas.openxmlformats.org/officeDocument/2006/docPropsVTypes"/>
</file>