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Turas Tabs Module</w:t>
      </w:r>
    </w:p>
    <w:p>
      <w:pPr>
        <w:spacing w:after="400"/>
        <w:jc w:val="center"/>
      </w:pPr>
      <w:r>
        <w:rPr>
          <w:b/>
          <w:bCs/>
        </w:rPr>
        <w:t xml:space="preserve">Version: </w:t>
      </w:r>
      <w:r>
        <w:t xml:space="preserve">10.0</w:t>
      </w:r>
      <w:r>
        <w:t xml:space="preserve">     </w:t>
      </w:r>
      <w:r>
        <w:rPr>
          <w:b/>
          <w:bCs/>
        </w:rPr>
        <w:t xml:space="preserve">Date: </w:t>
      </w:r>
      <w:r>
        <w:t xml:space="preserve">22 December 2025</w:t>
      </w:r>
    </w:p>
    <w:p>
      <w:pPr>
        <w:spacing w:after="400"/>
        <w:jc w:val="center"/>
      </w:pPr>
      <w:r>
        <w:t xml:space="preserve">Cross-tabulation and survey data analysis engine for market research.</w:t>
      </w:r>
    </w:p>
    <w:p>
      <w:pPr>
        <w:pStyle w:val="Heading2"/>
        <w:spacing w:before="300" w:after="200"/>
      </w:pPr>
      <w:r>
        <w:t xml:space="preserve">What It Does</w:t>
      </w:r>
    </w:p>
    <w:p>
      <w:pPr>
        <w:spacing w:after="200"/>
      </w:pPr>
      <w:r>
        <w:t xml:space="preserve">Turas Tabs transforms survey data into professional cross-tabulation reports. Point it at your survey data and configuration files, and it produces formatted Excel workbooks with weighted statistics, significance testing, and demographic breakouts.</w:t>
      </w:r>
    </w:p>
    <w:p>
      <w:pPr>
        <w:pStyle w:val="Heading2"/>
        <w:spacing w:before="300" w:after="200"/>
      </w:pPr>
      <w:r>
        <w:t xml:space="preserve">Quick Start</w:t>
      </w:r>
    </w:p>
    <w:p>
      <w:pPr>
        <w:spacing w:after="100"/>
      </w:pPr>
      <w:r>
        <w:t xml:space="preserve">The fastest way to get started:</w:t>
      </w:r>
    </w:p>
    <w:p>
      <w:pPr>
        <w:pStyle w:val="CodeBlock"/>
        <w:spacing w:after="0"/>
      </w:pPr>
      <w:r>
        <w:t xml:space="preserve"># From the Turas root directory</w:t>
      </w:r>
    </w:p>
    <w:p>
      <w:pPr>
        <w:pStyle w:val="CodeBlock"/>
        <w:spacing w:after="0"/>
      </w:pPr>
      <w:r>
        <w:t xml:space="preserve">source("turas.R")</w:t>
      </w:r>
    </w:p>
    <w:p>
      <w:pPr>
        <w:pStyle w:val="CodeBlock"/>
        <w:spacing w:after="100"/>
      </w:pPr>
      <w:r>
        <w:t xml:space="preserve">turas_load("tabs")</w:t>
      </w:r>
    </w:p>
    <w:p>
      <w:pPr>
        <w:pStyle w:val="CodeBlock"/>
        <w:spacing w:after="0"/>
      </w:pPr>
      <w:r>
        <w:t xml:space="preserve"># Run analysis</w:t>
      </w:r>
    </w:p>
    <w:p>
      <w:pPr>
        <w:pStyle w:val="CodeBlock"/>
        <w:spacing w:after="200"/>
      </w:pPr>
      <w:r>
        <w:t xml:space="preserve">run_tabs_analysis("path/to/your/project")</w:t>
      </w:r>
    </w:p>
    <w:p>
      <w:pPr>
        <w:spacing w:after="100"/>
      </w:pPr>
      <w:r>
        <w:t xml:space="preserve">Or use the graphical interface:</w:t>
      </w:r>
    </w:p>
    <w:p>
      <w:pPr>
        <w:pStyle w:val="CodeBlock"/>
        <w:spacing w:after="200"/>
      </w:pPr>
      <w:r>
        <w:t xml:space="preserve">source("modules/tabs/run_tabs_gui.R")</w:t>
      </w:r>
    </w:p>
    <w:p>
      <w:pPr>
        <w:pStyle w:val="Heading2"/>
        <w:spacing w:before="300" w:after="200"/>
      </w:pPr>
      <w:r>
        <w:t xml:space="preserve">What You Need</w:t>
      </w:r>
    </w:p>
    <w:p>
      <w:pPr>
        <w:spacing w:after="100"/>
      </w:pPr>
      <w:r>
        <w:t xml:space="preserve">Before running an analysis, you'll need three things: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Survey_Structure.xlsx - Defines your questions, response options, and composite metrics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Tabs_Config.xlsx - Specifies analysis settings and which questions to analyze</w:t>
      </w:r>
    </w:p>
    <w:p>
      <w:pPr>
        <w:pStyle w:val="ListParagraph"/>
        <w:numPr>
          <w:ilvl w:val="0"/>
          <w:numId w:val="{default-numbering-0}"/>
        </w:numPr>
        <w:spacing w:after="200"/>
      </w:pPr>
      <w:r>
        <w:t xml:space="preserve">Data file - Your survey responses (Excel, CSV, or SPSS format)</w:t>
      </w:r>
    </w:p>
    <w:p>
      <w:pPr>
        <w:spacing w:after="200"/>
      </w:pPr>
      <w:r>
        <w:t xml:space="preserve">Both template files are available in the templates/ subfolder of this documentation.</w:t>
      </w:r>
    </w:p>
    <w:p>
      <w:pPr>
        <w:pStyle w:val="Heading2"/>
        <w:spacing w:before="300" w:after="20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Cross-tabulation with statistical significance testing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Support for multiple question types: Single, Multi, Rating, NPS, Ranking, Numeric, Composite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Weighted data analysis with design effect (DEFF) calculations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Banner breakout analysis across demographic segments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Configurable Excel output with professional formatting</w:t>
      </w:r>
    </w:p>
    <w:p>
      <w:pPr>
        <w:pStyle w:val="Heading2"/>
        <w:spacing w:before="300" w:after="200"/>
      </w:pPr>
      <w:r>
        <w:t xml:space="preserve">Documentation</w:t>
      </w:r>
    </w:p>
    <w:p>
      <w:pPr>
        <w:spacing w:after="100"/>
      </w:pPr>
      <w:r>
        <w:t xml:space="preserve">This documentation pack contains everything you need: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Document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02_TABS_OVERVIEW.md</w:t>
            </w:r>
          </w:p>
        </w:tc>
        <w:tc>
          <w:p>
            <w:r>
              <w:t xml:space="preserve">High-level introduction and capabilities</w:t>
            </w:r>
          </w:p>
        </w:tc>
      </w:tr>
      <w:tr>
        <w:tc>
          <w:p>
            <w:r>
              <w:t xml:space="preserve">03_REFERENCE_GUIDE.md</w:t>
            </w:r>
          </w:p>
        </w:tc>
        <w:tc>
          <w:p>
            <w:r>
              <w:t xml:space="preserve">Complete feature reference</w:t>
            </w:r>
          </w:p>
        </w:tc>
      </w:tr>
      <w:tr>
        <w:tc>
          <w:p>
            <w:r>
              <w:t xml:space="preserve">04_USER_MANUAL.md</w:t>
            </w:r>
          </w:p>
        </w:tc>
        <w:tc>
          <w:p>
            <w:r>
              <w:t xml:space="preserve">Step-by-step usage instructions</w:t>
            </w:r>
          </w:p>
        </w:tc>
      </w:tr>
      <w:tr>
        <w:tc>
          <w:p>
            <w:r>
              <w:t xml:space="preserve">05_TECHNICAL_DOCS.md</w:t>
            </w:r>
          </w:p>
        </w:tc>
        <w:tc>
          <w:p>
            <w:r>
              <w:t xml:space="preserve">Developer and architecture reference</w:t>
            </w:r>
          </w:p>
        </w:tc>
      </w:tr>
      <w:tr>
        <w:tc>
          <w:p>
            <w:r>
              <w:t xml:space="preserve">06_TEMPLATE_REFERENCE.md</w:t>
            </w:r>
          </w:p>
        </w:tc>
        <w:tc>
          <w:p>
            <w:r>
              <w:t xml:space="preserve">Detailed template field specifications</w:t>
            </w:r>
          </w:p>
        </w:tc>
      </w:tr>
      <w:tr>
        <w:tc>
          <w:p>
            <w:r>
              <w:t xml:space="preserve">07_EXAMPLE_WORKFLOWS.md</w:t>
            </w:r>
          </w:p>
        </w:tc>
        <w:tc>
          <w:p>
            <w:r>
              <w:t xml:space="preserve">Real-world usage examples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t xml:space="preserve">Dependencies</w:t>
      </w:r>
    </w:p>
    <w:p>
      <w:pPr>
        <w:spacing w:after="100"/>
      </w:pPr>
      <w:r>
        <w:t xml:space="preserve">Required: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openxlsx (Excel file I/O)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readxl (Excel reading)</w:t>
      </w:r>
    </w:p>
    <w:p>
      <w:pPr>
        <w:spacing w:after="100"/>
      </w:pPr>
      <w:r>
        <w:t xml:space="preserve">Optional: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haven (SPSS file support)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data.table (faster CSV processing)</w:t>
      </w:r>
    </w:p>
    <w:p>
      <w:pPr>
        <w:spacing w:after="100"/>
      </w:pPr>
      <w:r>
        <w:t xml:space="preserve">Install with:</w:t>
      </w:r>
    </w:p>
    <w:p>
      <w:pPr>
        <w:pStyle w:val="CodeBlock"/>
        <w:spacing w:after="0"/>
      </w:pPr>
      <w:r>
        <w:t xml:space="preserve">install.packages(c("openxlsx", "readxl"))</w:t>
      </w:r>
    </w:p>
    <w:p>
      <w:pPr>
        <w:pStyle w:val="CodeBlock"/>
        <w:spacing w:after="200"/>
      </w:pPr>
      <w:r>
        <w:t xml:space="preserve">install.packages(c("haven", "data.table"))  # optional</w:t>
      </w:r>
    </w:p>
    <w:p>
      <w:pPr>
        <w:pStyle w:val="Heading2"/>
        <w:spacing w:before="300" w:after="200"/>
      </w:pPr>
      <w:r>
        <w:t xml:space="preserve">Module Structure</w:t>
      </w:r>
    </w:p>
    <w:p>
      <w:pPr>
        <w:pStyle w:val="CodeBlock"/>
        <w:spacing w:after="0"/>
      </w:pPr>
      <w:r>
        <w:t xml:space="preserve">modules/tabs/</w:t>
      </w:r>
    </w:p>
    <w:p>
      <w:pPr>
        <w:pStyle w:val="CodeBlock"/>
        <w:spacing w:after="0"/>
      </w:pPr>
      <w:r>
        <w:t xml:space="preserve">├── run_tabs.R              # Main entry point</w:t>
      </w:r>
    </w:p>
    <w:p>
      <w:pPr>
        <w:pStyle w:val="CodeBlock"/>
        <w:spacing w:after="0"/>
      </w:pPr>
      <w:r>
        <w:t xml:space="preserve">├── run_tabs_gui.R          # GUI interface</w:t>
      </w:r>
    </w:p>
    <w:p>
      <w:pPr>
        <w:pStyle w:val="CodeBlock"/>
        <w:spacing w:after="0"/>
      </w:pPr>
      <w:r>
        <w:t xml:space="preserve">├── lib/                    # Core processing library</w:t>
      </w:r>
    </w:p>
    <w:p>
      <w:pPr>
        <w:pStyle w:val="CodeBlock"/>
        <w:spacing w:after="0"/>
      </w:pPr>
      <w:r>
        <w:t xml:space="preserve">│   ├── run_crosstabs.R</w:t>
      </w:r>
    </w:p>
    <w:p>
      <w:pPr>
        <w:pStyle w:val="CodeBlock"/>
        <w:spacing w:after="0"/>
      </w:pPr>
      <w:r>
        <w:t xml:space="preserve">│   ├── config_loader.R</w:t>
      </w:r>
    </w:p>
    <w:p>
      <w:pPr>
        <w:pStyle w:val="CodeBlock"/>
        <w:spacing w:after="0"/>
      </w:pPr>
      <w:r>
        <w:t xml:space="preserve">│   ├── validation.R</w:t>
      </w:r>
    </w:p>
    <w:p>
      <w:pPr>
        <w:pStyle w:val="CodeBlock"/>
        <w:spacing w:after="0"/>
      </w:pPr>
      <w:r>
        <w:t xml:space="preserve">│   └── ...</w:t>
      </w:r>
    </w:p>
    <w:p>
      <w:pPr>
        <w:pStyle w:val="CodeBlock"/>
        <w:spacing w:after="0"/>
      </w:pPr>
      <w:r>
        <w:t xml:space="preserve">└── docs/                   # This documentation</w:t>
      </w:r>
    </w:p>
    <w:p>
      <w:pPr>
        <w:pStyle w:val="CodeBlock"/>
        <w:spacing w:after="200"/>
      </w:pPr>
      <w:r>
        <w:t xml:space="preserve">    └── templates/          # Config and structure templates</w:t>
      </w:r>
    </w:p>
    <w:p>
      <w:pPr>
        <w:pStyle w:val="Heading2"/>
        <w:spacing w:before="300" w:after="200"/>
      </w:pPr>
      <w:r>
        <w:t xml:space="preserve">Getting Help</w:t>
      </w:r>
    </w:p>
    <w:p>
      <w:pPr>
        <w:spacing w:after="200"/>
      </w:pPr>
      <w:r>
        <w:t xml:space="preserve">Start with the User Manual (04_USER_MANUAL.md) for step-by-step guidance, or jump to Example Workflows (07_EXAMPLE_WORKFLOWS.md) to see practical usage patterns.</w:t>
      </w:r>
    </w:p>
    <w:p>
      <w:pPr>
        <w:spacing w:after="200"/>
      </w:pPr>
      <w:r>
        <w:t xml:space="preserve">For template configuration details, the Template Reference (06_TEMPLATE_REFERENCE.md) explains every field and option.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2025-12-23T08:34:27.419Z</dcterms:created>
  <dcterms:modified xsi:type="dcterms:W3CDTF">2025-12-23T08:34:27.420Z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