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01.97792053222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Emma Petr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07373046875" w:line="240" w:lineRule="auto"/>
        <w:ind w:left="2448.05763244628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emma.evelyn.petr@gmail.com • 317-627-9007 •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04736328125" w:line="240" w:lineRule="auto"/>
        <w:ind w:left="13.1279754638671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.171411514282227"/>
          <w:szCs w:val="25.1714115142822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.171411514282227"/>
          <w:szCs w:val="25.171411514282227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64013671875" w:line="233.9976167678833" w:lineRule="auto"/>
        <w:ind w:left="5.155181884765625" w:right="30.7568359375" w:firstLine="5.49118041992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Emory University                                                                                                  Atlanta, GA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Bachelor of Business Administration,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Marketing; Concentration in Film &amp; Media Management                            May 2023                Cumulative GPA: 3.6/4.0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1865234375" w:line="229.75914001464844" w:lineRule="auto"/>
        <w:ind w:left="3.8399505615234375" w:right="0" w:firstLine="6.80641174316406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Relevant Courses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Marketing Consulting Practicum (Role: Qualitative Research Lead with Real Client Experience),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The Business of Film, Marketing Dynamics: Advertising, Marketing Management, Consumer Behavior, Business Communications, Business Law, Organization and Management, Integrated Marketing Communications               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4365234375" w:line="236.26876831054688" w:lineRule="auto"/>
        <w:ind w:left="4.944000244140625" w:right="722.706298828125" w:firstLine="3.59039306640625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University College Dublin Micro-credentials.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Jun. 2022 – Aug. 2022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Marketing Intern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1318359375" w:line="240.8122444152832" w:lineRule="auto"/>
        <w:ind w:left="371.7024230957031" w:right="1764.27246093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Contributed to UCD website development through adding notable photos, SEO keywords, and alt text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Conducted market research on competitors utilizing the Micro-credentials system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5380859375" w:line="231.72533512115479" w:lineRule="auto"/>
        <w:ind w:left="731.4913177490234" w:right="656.61376953125" w:hanging="359.78889465332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Organized  YouTube  channel  of  Micro-credentials  partner  by  creating  and  managing  playlists  and  video  descriptions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1220703125" w:line="245.35569190979004" w:lineRule="auto"/>
        <w:ind w:left="371.7024230957031" w:right="704.7790527343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Provided technical support in creation of UCD student orientation system by developing modules and writing copy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Utilized Canva to create engaging infographics, flyers, and brand awareness posters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416748046875" w:line="231.72590732574463" w:lineRule="auto"/>
        <w:ind w:left="4.944000244140625" w:right="719.12841796875" w:firstLine="5.702362060546875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Dress for Success Indianapolis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May 2020 – Jul. 2020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Marketing Intern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103759765625" w:line="241.4765739440918" w:lineRule="auto"/>
        <w:ind w:left="371.7024230957031" w:right="658.31542968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Led the company’s transition into e-commerce by uploading 100+ piece of clothing to company Poshmark account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Used Hootsuite and keyword-driven copy to promote company mission across social media platforms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Conducted interviews with local fashion designers and female entrepreneurs to drive web traffic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Provided actionable counsel to marketing staff regarding advertising campaigns and branding strategy for events,  leading to the implementation of a new communications plan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14208984375" w:line="241.64225578308105" w:lineRule="auto"/>
        <w:ind w:left="372.2016143798828" w:right="655.579833984375" w:hanging="367.0656585693359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Marketing Intern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May 2021- Jul. 2021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Conducted market research to determine continued demand for and viability of online clothing sales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Tested performance along with efficiency and popularity across 3 platforms—Depop, ThredUp, Vinted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Tracked engagement statistics in Excel in order to quantify findings and maintain organization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Performed comparative analysis of Poshmark data from previous summer and tri-platform data from this  summer, concluding that Depop was company’s best option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50634765625" w:line="240" w:lineRule="auto"/>
        <w:ind w:left="2880.71998596191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99969482421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 &amp; COMMUNITY INVOLVEMENT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36.2690544128418" w:lineRule="auto"/>
        <w:ind w:left="368.9567565917969" w:right="769.605712890625" w:hanging="362.11196899414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altKEY,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Executive Marketing Team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Oct. 2021 – Present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Contributed to thematic development of altKEY’s sustainable fashion show, an event featuring local designers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Marketed across various target demographics to attract showcase participants as well as showcase attendees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Organized campus activations such as an on-campus “thrifting popup” which collected over 100 pieces for  distribution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31591796875" w:line="231.72533512115479" w:lineRule="auto"/>
        <w:ind w:left="727.2673797607422" w:right="1160.035400390625" w:hanging="358.310623168945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Developed TikToks strategically targeted towards sustainable fashion influencers by implementing specific  keywords, aesthetics, and in-app trends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1138916015625" w:line="244.220552444458" w:lineRule="auto"/>
        <w:ind w:left="371.7024230957031" w:right="611.52587890625" w:hanging="361.056060791015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Kappa Alpha Theta of Emory University,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Scholarship Task Force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Jan. 2020 – Dec. 2021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Maintained academic performance of chapter by leading each member to set individual GPA goals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Established an accessible directory of educational resources, allowing them each to reach their academic potential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Offered academic support where needed by meeting with members who exhibited low performance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Developed strong communication skills by working with a large and diverse class of women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154479980468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INFORMATION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33.9976167678833" w:lineRule="auto"/>
        <w:ind w:left="9.379196166992188" w:right="656.24267578125" w:firstLine="1.2671661376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Honors &amp; Awards: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Degree of Fluency from International Spanish Academy, Campus Movie Fest Jury Award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Skills: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Spanish (Fluent), MS Word and Excel (Proficient), HootSuite (Proficient), Canva (Proficient), Organized, Creative,  Motivated, Empathetic, Team Player, Deadline-Driven</w:t>
      </w:r>
    </w:p>
    <w:sectPr>
      <w:pgSz w:h="15840" w:w="12240" w:orient="portrait"/>
      <w:pgMar w:bottom="1339.38720703125" w:top="715.01220703125" w:left="728.6934661865234" w:right="6.28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emmapet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