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1E" w:rsidRDefault="0029161E">
      <w:r>
        <w:t>Duncan S Wilson</w:t>
      </w:r>
      <w:r>
        <w:br/>
        <w:t xml:space="preserve">Homework #3 </w:t>
      </w:r>
      <w:r>
        <w:br/>
        <w:t>February 22, 2015</w:t>
      </w:r>
    </w:p>
    <w:p w:rsidR="0029161E" w:rsidRDefault="0029161E"/>
    <w:p w:rsidR="0029161E" w:rsidRDefault="0029161E" w:rsidP="0029161E">
      <w:pPr>
        <w:pStyle w:val="ListParagraph"/>
        <w:numPr>
          <w:ilvl w:val="0"/>
          <w:numId w:val="1"/>
        </w:numPr>
      </w:pPr>
      <w:r>
        <w:t xml:space="preserve">Reproduce Fig. 3.5 from </w:t>
      </w:r>
      <w:r>
        <w:rPr>
          <w:i/>
        </w:rPr>
        <w:t xml:space="preserve">Elements of Statistical Learning </w:t>
      </w:r>
    </w:p>
    <w:p w:rsidR="00920D1F" w:rsidRDefault="0029161E" w:rsidP="0029161E">
      <w:pPr>
        <w:ind w:left="720"/>
      </w:pPr>
      <w:r>
        <w:t>This is done by sub-setting the prostate cancer data followed by performing linear regression over the subsets of the data, and finally plotting their residual sums squared.</w:t>
      </w:r>
    </w:p>
    <w:p w:rsidR="00920D1F" w:rsidRDefault="00920D1F" w:rsidP="0029161E">
      <w:pPr>
        <w:ind w:left="720"/>
      </w:pPr>
      <w:r>
        <w:t xml:space="preserve">This is the reproduction graph: </w:t>
      </w:r>
    </w:p>
    <w:p w:rsidR="0029161E" w:rsidRDefault="00920D1F" w:rsidP="0029161E">
      <w:pPr>
        <w:ind w:left="720"/>
      </w:pPr>
      <w:r>
        <w:rPr>
          <w:noProof/>
        </w:rPr>
        <w:drawing>
          <wp:inline distT="0" distB="0" distL="0" distR="0">
            <wp:extent cx="4762500" cy="5248275"/>
            <wp:effectExtent l="0" t="0" r="0" b="9525"/>
            <wp:docPr id="1" name="Picture 1" descr="C:\Users\Duncanw\Downloads\3.5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canw\Downloads\3.5 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1F" w:rsidRDefault="00920D1F">
      <w:r>
        <w:br w:type="page"/>
      </w:r>
    </w:p>
    <w:p w:rsidR="0029161E" w:rsidRDefault="00920D1F" w:rsidP="00920D1F">
      <w:pPr>
        <w:pStyle w:val="ListParagraph"/>
        <w:numPr>
          <w:ilvl w:val="0"/>
          <w:numId w:val="1"/>
        </w:numPr>
      </w:pPr>
      <w:r>
        <w:lastRenderedPageBreak/>
        <w:t xml:space="preserve">Perform Ridge Regression over the prostate cancer data: </w:t>
      </w:r>
    </w:p>
    <w:p w:rsidR="00920D1F" w:rsidRDefault="00920D1F" w:rsidP="00920D1F">
      <w:pPr>
        <w:pStyle w:val="ListParagraph"/>
      </w:pPr>
    </w:p>
    <w:p w:rsidR="00851002" w:rsidRDefault="00920D1F" w:rsidP="00920D1F">
      <w:pPr>
        <w:pStyle w:val="ListParagraph"/>
      </w:pPr>
      <w:r>
        <w:t>To find the best β vector of coefficients</w:t>
      </w:r>
      <w:r w:rsidR="00851002">
        <w:t xml:space="preserve">, you multiply the β vector by a </w:t>
      </w:r>
      <w:r w:rsidR="00851002">
        <w:rPr>
          <w:rFonts w:ascii="GreekC" w:hAnsi="GreekC" w:cs="GreekC"/>
        </w:rPr>
        <w:t>λ</w:t>
      </w:r>
      <w:r w:rsidR="00851002">
        <w:t xml:space="preserve"> term in the error equation. As </w:t>
      </w:r>
      <w:r w:rsidR="00851002">
        <w:rPr>
          <w:rFonts w:ascii="GreekC" w:hAnsi="GreekC" w:cs="GreekC"/>
        </w:rPr>
        <w:t>λ</w:t>
      </w:r>
      <w:r w:rsidR="00851002">
        <w:t xml:space="preserve"> grows larger it penalizes the larger coefficients and shrinks them all toward zero. </w:t>
      </w:r>
      <w:r>
        <w:t xml:space="preserve"> </w:t>
      </w:r>
    </w:p>
    <w:p w:rsidR="00050814" w:rsidRDefault="00050814" w:rsidP="00920D1F">
      <w:pPr>
        <w:pStyle w:val="ListParagraph"/>
      </w:pPr>
      <w:r>
        <w:t xml:space="preserve">As shown by the equation below: </w:t>
      </w:r>
    </w:p>
    <w:p w:rsidR="00050814" w:rsidRDefault="00050814" w:rsidP="00920D1F">
      <w:pPr>
        <w:pStyle w:val="ListParagraph"/>
      </w:pPr>
      <w:bookmarkStart w:id="0" w:name="_GoBack"/>
      <w:bookmarkEnd w:id="0"/>
    </w:p>
    <w:p w:rsidR="00851002" w:rsidRDefault="00851002" w:rsidP="00920D1F">
      <w:pPr>
        <w:pStyle w:val="ListParagraph"/>
      </w:pPr>
      <m:oMathPara>
        <m:oMath>
          <m:r>
            <w:rPr>
              <w:rFonts w:ascii="Cambria Math" w:hAnsi="Cambria Math"/>
            </w:rPr>
            <m:t>argmin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j=1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GreekC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851002" w:rsidRDefault="00851002" w:rsidP="00920D1F">
      <w:pPr>
        <w:pStyle w:val="ListParagraph"/>
      </w:pPr>
    </w:p>
    <w:p w:rsidR="00920D1F" w:rsidRDefault="00851002" w:rsidP="00920D1F">
      <w:pPr>
        <w:pStyle w:val="ListParagraph"/>
      </w:pPr>
      <w:r>
        <w:t xml:space="preserve">When there are highly correlated variables in a model, their coefficients can become hard to determine and variance may grow. This method of penalizing, or weight decay, can be used to counteract that. </w:t>
      </w:r>
    </w:p>
    <w:sectPr w:rsidR="0092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175C8"/>
    <w:multiLevelType w:val="hybridMultilevel"/>
    <w:tmpl w:val="1D5C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1E"/>
    <w:rsid w:val="00050814"/>
    <w:rsid w:val="0029161E"/>
    <w:rsid w:val="00851002"/>
    <w:rsid w:val="0092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A421B-A3B7-4557-A8CF-69264015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61E"/>
    <w:rPr>
      <w:color w:val="808080"/>
    </w:rPr>
  </w:style>
  <w:style w:type="paragraph" w:styleId="ListParagraph">
    <w:name w:val="List Paragraph"/>
    <w:basedOn w:val="Normal"/>
    <w:uiPriority w:val="34"/>
    <w:qFormat/>
    <w:rsid w:val="0029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 Wilson</dc:creator>
  <cp:keywords/>
  <dc:description/>
  <cp:lastModifiedBy>Duncan S Wilson</cp:lastModifiedBy>
  <cp:revision>2</cp:revision>
  <dcterms:created xsi:type="dcterms:W3CDTF">2015-02-22T21:46:00Z</dcterms:created>
  <dcterms:modified xsi:type="dcterms:W3CDTF">2015-02-22T22:11:00Z</dcterms:modified>
</cp:coreProperties>
</file>