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21.jpg" ContentType="image/jpeg"/>
  <Override PartName="/word/media/rId22.jpg" ContentType="image/jpeg"/>
  <Override PartName="/word/media/rId24.jpg" ContentType="image/jpeg"/>
  <Override PartName="/word/media/rId25.jpg" ContentType="image/jpeg"/>
  <Override PartName="/word/media/rId26.jpg" ContentType="image/jpeg"/>
  <Override PartName="/word/media/rId33.jpg" ContentType="image/jpeg"/>
  <Override PartName="/word/media/rId34.jpg" ContentType="image/jpeg"/>
  <Override PartName="/word/media/rId30.jpg" ContentType="image/jpeg"/>
  <Override PartName="/word/media/rId31.jpg" ContentType="image/jpeg"/>
  <Override PartName="/word/media/rId35.jpg" ContentType="image/jpeg"/>
  <Override PartName="/word/media/rId36.jpg" ContentType="image/jpeg"/>
  <Override PartName="/word/media/rId41.jpg" ContentType="image/jpeg"/>
  <Override PartName="/word/media/rId42.jpg" ContentType="image/jpeg"/>
  <Override PartName="/word/media/rId43.jpg" ContentType="image/jpeg"/>
  <Override PartName="/word/media/rId44.jpg" ContentType="image/jpeg"/>
  <Override PartName="/word/media/rId45.jpg" ContentType="image/jpeg"/>
  <Override PartName="/word/media/rId47.jpg" ContentType="image/jpeg"/>
  <Override PartName="/word/media/rId48.jpg" ContentType="image/jpeg"/>
  <Override PartName="/word/media/rId52.jpg" ContentType="image/jpeg"/>
  <Override PartName="/word/media/rId55.jpg" ContentType="image/jpeg"/>
  <Override PartName="/word/media/rId59.jpg" ContentType="image/jpeg"/>
  <Override PartName="/word/media/rId60.jpg" ContentType="image/jpeg"/>
  <Override PartName="/word/media/rId49.jpg" ContentType="image/jpeg"/>
  <Override PartName="/word/media/rId53.jpg" ContentType="image/jpeg"/>
  <Override PartName="/word/media/rId61.jpg" ContentType="image/jpeg"/>
  <Override PartName="/word/media/rId57.jpg" ContentType="image/jpeg"/>
  <Override PartName="/word/media/rId64.jpg" ContentType="image/jpeg"/>
  <Override PartName="/word/media/rId66.jpg" ContentType="image/jpeg"/>
  <Override PartName="/word/media/rId68.jpg" ContentType="image/jpeg"/>
  <Override PartName="/word/media/rId69.jpg" ContentType="image/jpeg"/>
  <Override PartName="/word/media/rId71.jpg" ContentType="image/jpeg"/>
  <Override PartName="/word/media/rId73.jpg" ContentType="image/jpeg"/>
  <Override PartName="/word/media/rId74.jpg" ContentType="image/jpeg"/>
  <Override PartName="/word/media/rId77.jpg" ContentType="image/jpeg"/>
  <Override PartName="/word/media/rId78.jpg" ContentType="image/jpeg"/>
  <Override PartName="/word/media/rId80.jpg" ContentType="image/jpeg"/>
  <Override PartName="/word/media/rId81.jpg" ContentType="image/jpeg"/>
  <Override PartName="/word/media/rId82.jpg" ContentType="image/jpeg"/>
  <Override PartName="/word/media/rId83.jpg" ContentType="image/jpeg"/>
  <Override PartName="/word/media/rId84.jpg" ContentType="image/jpeg"/>
  <Override PartName="/word/media/rId86.jpg" ContentType="image/jpeg"/>
  <Override PartName="/word/media/rId87.jpg" ContentType="image/jpeg"/>
  <Override PartName="/word/media/rId88.jpg" ContentType="image/jpeg"/>
  <Override PartName="/word/media/rId89.jpg" ContentType="image/jpeg"/>
  <Override PartName="/word/media/rId92.jpg" ContentType="image/jpeg"/>
  <Override PartName="/word/media/rId93.jpg" ContentType="image/jpeg"/>
  <Override PartName="/word/media/rId94.jpg" ContentType="image/jpeg"/>
  <Override PartName="/word/media/rId95.jpg" ContentType="image/jpeg"/>
  <Override PartName="/word/media/rId96.jpg" ContentType="image/jpeg"/>
  <Override PartName="/word/media/rId109.jpg" ContentType="image/jpeg"/>
  <Override PartName="/word/media/rId110.jpg" ContentType="image/jpeg"/>
  <Override PartName="/word/media/rId101.png" ContentType="image/png"/>
  <Override PartName="/word/media/rId102.png" ContentType="image/png"/>
  <Override PartName="/word/media/rId98.png" ContentType="image/png"/>
  <Override PartName="/word/media/rId56.png" ContentType="image/png"/>
  <Override PartName="/word/media/rId65.png" ContentType="image/png"/>
  <Override PartName="/word/media/rId39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Mobile</w:t>
      </w:r>
      <w:r>
        <w:t xml:space="preserve"> </w:t>
      </w:r>
      <w:r>
        <w:t xml:space="preserve">Money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with</w:t>
      </w:r>
      <w:r>
        <w:t xml:space="preserve"> </w:t>
      </w:r>
      <w:r>
        <w:t xml:space="preserve">PostgreSQL</w:t>
      </w:r>
      <w:r>
        <w:t xml:space="preserve"> </w:t>
      </w:r>
      <w:r>
        <w:t xml:space="preserve">and</w:t>
      </w:r>
      <w:r>
        <w:t xml:space="preserve"> </w:t>
      </w:r>
      <w:r>
        <w:t xml:space="preserve">Neo4j</w:t>
      </w:r>
    </w:p>
    <w:p>
      <w:pPr>
        <w:pStyle w:val="Subtitle"/>
      </w:pPr>
      <w:r>
        <w:t xml:space="preserve">Advanced</w:t>
      </w:r>
      <w:r>
        <w:t xml:space="preserve"> </w:t>
      </w:r>
      <w:r>
        <w:t xml:space="preserve">Big</w:t>
      </w:r>
      <w:r>
        <w:t xml:space="preserve"> </w:t>
      </w:r>
      <w:r>
        <w:t xml:space="preserve">Data</w:t>
      </w:r>
      <w:r>
        <w:t xml:space="preserve"> </w:t>
      </w:r>
      <w:r>
        <w:t xml:space="preserve">Analytics,</w:t>
      </w:r>
      <w:r>
        <w:t xml:space="preserve"> </w:t>
      </w:r>
      <w:r>
        <w:t xml:space="preserve">Project</w:t>
      </w:r>
      <w:r>
        <w:t xml:space="preserve"> </w:t>
      </w:r>
      <w:r>
        <w:t xml:space="preserve">2.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Sections</w:t>
      </w:r>
      <w:r>
        <w:t xml:space="preserve"> </w:t>
      </w:r>
      <w: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Ndanyuzwe</w:t>
      </w:r>
      <w:r>
        <w:t xml:space="preserve"> </w:t>
      </w:r>
      <w:r>
        <w:t xml:space="preserve">Duncan,</w:t>
      </w:r>
      <w:r>
        <w:t xml:space="preserve"> </w:t>
      </w:r>
      <w:r>
        <w:t xml:space="preserve">Student</w:t>
      </w:r>
      <w:r>
        <w:t xml:space="preserve"> </w:t>
      </w:r>
      <w:r>
        <w:t xml:space="preserve">ID:</w:t>
      </w:r>
      <w:r>
        <w:t xml:space="preserve"> </w:t>
      </w:r>
      <w:r>
        <w:t xml:space="preserve">[add</w:t>
      </w:r>
      <w:r>
        <w:t xml:space="preserve"> </w:t>
      </w:r>
      <w:r>
        <w:t xml:space="preserve">ID]</w:t>
      </w:r>
    </w:p>
    <w:p>
      <w:pPr>
        <w:pStyle w:val="Author"/>
      </w:pPr>
      <w:r>
        <w:t xml:space="preserve">[Member</w:t>
      </w:r>
      <w:r>
        <w:t xml:space="preserve"> </w:t>
      </w:r>
      <w:r>
        <w:t xml:space="preserve">2</w:t>
      </w:r>
      <w:r>
        <w:t xml:space="preserve"> </w:t>
      </w:r>
      <w:r>
        <w:t xml:space="preserve">name,</w:t>
      </w:r>
      <w:r>
        <w:t xml:space="preserve"> </w:t>
      </w:r>
      <w:r>
        <w:t xml:space="preserve">Student</w:t>
      </w:r>
      <w:r>
        <w:t xml:space="preserve"> </w:t>
      </w:r>
      <w:r>
        <w:t xml:space="preserve">ID]</w:t>
      </w:r>
    </w:p>
    <w:p>
      <w:pPr>
        <w:pStyle w:val="Author"/>
      </w:pPr>
      <w:r>
        <w:t xml:space="preserve">[Member</w:t>
      </w:r>
      <w:r>
        <w:t xml:space="preserve"> </w:t>
      </w:r>
      <w:r>
        <w:t xml:space="preserve">3</w:t>
      </w:r>
      <w:r>
        <w:t xml:space="preserve"> </w:t>
      </w:r>
      <w:r>
        <w:t xml:space="preserve">name,</w:t>
      </w:r>
      <w:r>
        <w:t xml:space="preserve"> </w:t>
      </w:r>
      <w:r>
        <w:t xml:space="preserve">Student</w:t>
      </w:r>
      <w:r>
        <w:t xml:space="preserve"> </w:t>
      </w:r>
      <w:r>
        <w:t xml:space="preserve">ID]</w:t>
      </w:r>
    </w:p>
    <w:p>
      <w:pPr>
        <w:pStyle w:val="Date"/>
      </w:pPr>
      <w:r>
        <w:t xml:space="preserve">26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Scope.</w:t>
      </w:r>
      <w:r>
        <w:t xml:space="preserve"> </w:t>
      </w:r>
      <w:r>
        <w:t xml:space="preserve">This report covers:</w:t>
      </w:r>
    </w:p>
    <w:p>
      <w:pPr>
        <w:numPr>
          <w:ilvl w:val="0"/>
          <w:numId w:val="1001"/>
        </w:numPr>
        <w:pStyle w:val="Compact"/>
      </w:pPr>
      <w:r>
        <w:t xml:space="preserve">capturing the September 2026 records (Section 1);</w:t>
      </w:r>
    </w:p>
    <w:p>
      <w:pPr>
        <w:numPr>
          <w:ilvl w:val="0"/>
          <w:numId w:val="1001"/>
        </w:numPr>
        <w:pStyle w:val="Compact"/>
      </w:pPr>
      <w:r>
        <w:t xml:space="preserve">building PostgreSQL (Section 2) and Neo4j (Section 3);</w:t>
      </w:r>
    </w:p>
    <w:p>
      <w:pPr>
        <w:numPr>
          <w:ilvl w:val="0"/>
          <w:numId w:val="1001"/>
        </w:numPr>
        <w:pStyle w:val="Compact"/>
      </w:pPr>
      <w:r>
        <w:t xml:space="preserve">the routine business questions Q1 to Q3 (Section 4);</w:t>
      </w:r>
    </w:p>
    <w:p>
      <w:pPr>
        <w:numPr>
          <w:ilvl w:val="0"/>
          <w:numId w:val="1001"/>
        </w:numPr>
        <w:pStyle w:val="Compact"/>
      </w:pPr>
      <w:r>
        <w:t xml:space="preserve">the connected-account investigations Q4 to Q7 (Section 5);</w:t>
      </w:r>
    </w:p>
    <w:p>
      <w:pPr>
        <w:numPr>
          <w:ilvl w:val="0"/>
          <w:numId w:val="1001"/>
        </w:numPr>
        <w:pStyle w:val="Compact"/>
      </w:pPr>
      <w:r>
        <w:t xml:space="preserve">correctness and performance (Section 6);</w:t>
      </w:r>
    </w:p>
    <w:p>
      <w:pPr>
        <w:numPr>
          <w:ilvl w:val="0"/>
          <w:numId w:val="1001"/>
        </w:numPr>
        <w:pStyle w:val="Compact"/>
      </w:pPr>
      <w:r>
        <w:t xml:space="preserve">concurrent requests (Section 7).</w:t>
      </w:r>
    </w:p>
    <w:p>
      <w:pPr>
        <w:pStyle w:val="FirstParagraph"/>
      </w:pPr>
      <w:r>
        <w:t xml:space="preserve">Each screenshot shows the executed command, its result, and the macOS menu-bar clock and Dock. Full outputs,</w:t>
      </w:r>
      <w:r>
        <w:t xml:space="preserve"> </w:t>
      </w:r>
      <w:r>
        <w:t xml:space="preserve">raw timing runs and plans are in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in the code submission.</w:t>
      </w:r>
    </w:p>
    <w:p>
      <w:r>
        <w:br w:type="page"/>
      </w:r>
    </w:p>
    <w:bookmarkStart w:id="28" w:name="capture-the-data"/>
    <w:p>
      <w:pPr>
        <w:pStyle w:val="Heading1"/>
      </w:pPr>
      <w:r>
        <w:t xml:space="preserve">1 Capture the data</w:t>
      </w:r>
    </w:p>
    <w:bookmarkStart w:id="23" w:name="prepare-your-workspace"/>
    <w:p>
      <w:pPr>
        <w:pStyle w:val="Heading2"/>
      </w:pPr>
      <w:r>
        <w:t xml:space="preserve">1.1 Prepare your workspace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Apple M2, 8 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p>
            <w:pPr>
              <w:pStyle w:val="Compact"/>
              <w:jc w:val="left"/>
            </w:pPr>
            <w:r>
              <w:t xml:space="preserve">8.6 GB (8 GiB)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macOS 14.6.1 (arm64)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16.8 (Postgres.app), project database</w:t>
            </w:r>
            <w:r>
              <w:t xml:space="preserve"> </w:t>
            </w:r>
            <w:r>
              <w:rPr>
                <w:rStyle w:val="VerbatimChar"/>
              </w:rPr>
              <w:t xml:space="preserve">momo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TimeZone = Africa/Kigali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ALTER DATABASE momo SET timezone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memory</w:t>
            </w:r>
          </w:p>
        </w:tc>
        <w:tc>
          <w:p>
            <w:pPr>
              <w:pStyle w:val="Compact"/>
              <w:jc w:val="left"/>
            </w:pPr>
            <w:r>
              <w:t xml:space="preserve">shared_buffers 128MB, work_mem 4MB, maintenance_work_mem 64MB (512MB in the index-build session), effective_cache_size 4GB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p>
            <w:pPr>
              <w:pStyle w:val="Compact"/>
              <w:jc w:val="left"/>
            </w:pPr>
            <w:r>
              <w:t xml:space="preserve">5.26.0 Community, dedicated instance, default</w:t>
            </w:r>
            <w:r>
              <w:t xml:space="preserve"> </w:t>
            </w:r>
            <w:r>
              <w:rPr>
                <w:rStyle w:val="VerbatimChar"/>
              </w:rPr>
              <w:t xml:space="preserve">neo4j</w:t>
            </w:r>
            <w:r>
              <w:t xml:space="preserve"> </w:t>
            </w:r>
            <w:r>
              <w:t xml:space="preserve">database, Java 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Neo4j memory</w:t>
            </w:r>
          </w:p>
        </w:tc>
        <w:tc>
          <w:p>
            <w:pPr>
              <w:pStyle w:val="Compact"/>
              <w:jc w:val="left"/>
            </w:pPr>
            <w:r>
              <w:t xml:space="preserve">heap initial/max 2 GiB, page cache 2 GiB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and drivers</w:t>
            </w:r>
          </w:p>
        </w:tc>
        <w:tc>
          <w:p>
            <w:pPr>
              <w:pStyle w:val="Compact"/>
              <w:jc w:val="left"/>
            </w:pPr>
            <w:r>
              <w:t xml:space="preserve">Python 3.13.2, psycopg 3.3.6, neo4j driver 6.4.1, numpy 2.5.4, matplotlib 3.11.2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unchanged, sha256</w:t>
            </w:r>
            <w:r>
              <w:t xml:space="preserve"> </w:t>
            </w:r>
            <w:r>
              <w:rPr>
                <w:rStyle w:val="VerbatimChar"/>
              </w:rPr>
              <w:t xml:space="preserve">2ea0e59d…e9455a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. Workspace report: hardware, versions, both connections and memory settings (workspace_info.py)." title="" id="1" name="Picture"/>
            <a:graphic>
              <a:graphicData uri="http://schemas.openxmlformats.org/drawingml/2006/picture">
                <pic:pic>
                  <pic:nvPicPr>
                    <pic:cNvPr descr="images/01_1-1_workspace_inf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Workspace report: hardware, versions, both connections and memory settings (</w:t>
      </w:r>
      <w:r>
        <w:rPr>
          <w:rStyle w:val="VerbatimChar"/>
        </w:rPr>
        <w:t xml:space="preserve">workspace_info.py</w:t>
      </w:r>
      <w:r>
        <w:t xml:space="preserve">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. PostgreSQL connection and settings, including the Africa/Kigali time zone." title="" id="1" name="Picture"/>
            <a:graphic>
              <a:graphicData uri="http://schemas.openxmlformats.org/drawingml/2006/picture">
                <pic:pic>
                  <pic:nvPicPr>
                    <pic:cNvPr descr="images/02_1-1_postgres_setting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PostgreSQL connection and settings, including the Africa/Kigali time zone.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. Neo4j 5.26.0 Community running, with the default neo4j database online." title="" id="1" name="Picture"/>
            <a:graphic>
              <a:graphicData uri="http://schemas.openxmlformats.org/drawingml/2006/picture">
                <pic:pic>
                  <pic:nvPicPr>
                    <pic:cNvPr descr="images/03_1-1_neo4j_statu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Neo4j 5.26.0 Community running, with the default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 </w:t>
      </w:r>
      <w:r>
        <w:t xml:space="preserve">database online.</w:t>
      </w:r>
    </w:p>
    <w:bookmarkEnd w:id="23"/>
    <w:bookmarkStart w:id="27" w:name="build-capture.py"/>
    <w:p>
      <w:pPr>
        <w:pStyle w:val="Heading2"/>
      </w:pPr>
      <w:r>
        <w:t xml:space="preserve">1.2 Build capture.py</w:t>
      </w:r>
    </w:p>
    <w:p>
      <w:pPr>
        <w:pStyle w:val="FirstParagraph"/>
      </w:pPr>
      <w:r>
        <w:rPr>
          <w:rStyle w:val="VerbatimChar"/>
        </w:rPr>
        <w:t xml:space="preserve">capture.py</w:t>
      </w:r>
      <w:r>
        <w:t xml:space="preserve"> </w:t>
      </w:r>
      <w:r>
        <w:t xml:space="preserve">imports the generator as</w:t>
      </w:r>
      <w:r>
        <w:t xml:space="preserve"> </w:t>
      </w:r>
      <w:r>
        <w:rPr>
          <w:rStyle w:val="VerbatimChar"/>
        </w:rPr>
        <w:t xml:space="preserve">g</w:t>
      </w:r>
      <w:r>
        <w:t xml:space="preserve">, prints</w:t>
      </w:r>
      <w:r>
        <w:t xml:space="preserve"> </w:t>
      </w:r>
      <w:r>
        <w:rPr>
          <w:rStyle w:val="VerbatimChar"/>
        </w:rPr>
        <w:t xml:space="preserve">g.dataset_info()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g.FIELDS</w:t>
      </w:r>
      <w:r>
        <w:t xml:space="preserve">, and previews ten records</w:t>
      </w:r>
      <w:r>
        <w:t xml:space="preserve"> </w:t>
      </w:r>
      <w:r>
        <w:t xml:space="preserve">per stream with</w:t>
      </w:r>
      <w:r>
        <w:t xml:space="preserve"> </w:t>
      </w:r>
      <w:r>
        <w:rPr>
          <w:rStyle w:val="VerbatimChar"/>
        </w:rPr>
        <w:t xml:space="preserve">itertools.islice</w:t>
      </w:r>
      <w:r>
        <w:t xml:space="preserve">. Because each</w:t>
      </w:r>
      <w:r>
        <w:t xml:space="preserve"> </w:t>
      </w:r>
      <w:r>
        <w:rPr>
          <w:rStyle w:val="VerbatimChar"/>
        </w:rPr>
        <w:t xml:space="preserve">iter_&lt;stream&gt;()</w:t>
      </w:r>
      <w:r>
        <w:t xml:space="preserve"> </w:t>
      </w:r>
      <w:r>
        <w:t xml:space="preserve">call creates a fresh generator, previewing</w:t>
      </w:r>
      <w:r>
        <w:t xml:space="preserve"> </w:t>
      </w:r>
      <w:r>
        <w:t xml:space="preserve">doesn’t consume rows from the capture. Rows are written one at a time with</w:t>
      </w:r>
      <w:r>
        <w:t xml:space="preserve"> </w:t>
      </w:r>
      <w:r>
        <w:rPr>
          <w:rStyle w:val="VerbatimChar"/>
        </w:rPr>
        <w:t xml:space="preserve">csv.DictWriter</w:t>
      </w:r>
      <w:r>
        <w:t xml:space="preserve">, so no stream is</w:t>
      </w:r>
      <w:r>
        <w:t xml:space="preserve"> </w:t>
      </w:r>
      <w:r>
        <w:t xml:space="preserve">held in memory. The script logs every million transfers and keeps running audit totals. Earliest and latest</w:t>
      </w:r>
      <w:r>
        <w:t xml:space="preserve"> </w:t>
      </w:r>
      <w:r>
        <w:t xml:space="preserve">times are tracked with explicit min/max checks, because transfers aren’t time-sorted.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p>
            <w:pPr>
              <w:pStyle w:val="Compact"/>
              <w:jc w:val="right"/>
            </w:pPr>
            <w:r>
              <w:t xml:space="preserve">Consumed</w:t>
            </w:r>
          </w:p>
        </w:tc>
        <w:tc>
          <w:p>
            <w:pPr>
              <w:pStyle w:val="Compact"/>
              <w:jc w:val="right"/>
            </w:pPr>
            <w:r>
              <w:t xml:space="preserve">Written</w:t>
            </w:r>
          </w:p>
        </w:tc>
        <w:tc>
          <w:p>
            <w:pPr>
              <w:pStyle w:val="Compact"/>
              <w:jc w:val="righ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p>
            <w:pPr>
              <w:pStyle w:val="Compact"/>
              <w:jc w:val="right"/>
            </w:pPr>
            <w:r>
              <w:t xml:space="preserve">Seconds</w:t>
            </w:r>
          </w:p>
        </w:tc>
        <w:tc>
          <w:p>
            <w:pPr>
              <w:pStyle w:val="Compact"/>
              <w:jc w:val="right"/>
            </w:pPr>
            <w:r>
              <w:t xml:space="preserve">CSV 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p>
            <w:pPr>
              <w:pStyle w:val="Compact"/>
              <w:jc w:val="right"/>
            </w:pPr>
            <w:r>
              <w:t xml:space="preserve">228,000</w:t>
            </w:r>
          </w:p>
        </w:tc>
        <w:tc>
          <w:p>
            <w:pPr>
              <w:pStyle w:val="Compact"/>
              <w:jc w:val="right"/>
            </w:pPr>
            <w:r>
              <w:t xml:space="preserve">228,000</w:t>
            </w:r>
          </w:p>
        </w:tc>
        <w:tc>
          <w:p>
            <w:pPr>
              <w:pStyle w:val="Compact"/>
              <w:jc w:val="right"/>
            </w:pPr>
            <w:r>
              <w:t xml:space="preserve">228,000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p>
            <w:pPr>
              <w:pStyle w:val="Compact"/>
              <w:jc w:val="right"/>
            </w:pPr>
            <w:r>
              <w:t xml:space="preserve">248,000</w:t>
            </w:r>
          </w:p>
        </w:tc>
        <w:tc>
          <w:p>
            <w:pPr>
              <w:pStyle w:val="Compact"/>
              <w:jc w:val="right"/>
            </w:pPr>
            <w:r>
              <w:t xml:space="preserve">248,000</w:t>
            </w:r>
          </w:p>
        </w:tc>
        <w:tc>
          <w:p>
            <w:pPr>
              <w:pStyle w:val="Compact"/>
              <w:jc w:val="right"/>
            </w:pPr>
            <w:r>
              <w:t xml:space="preserve">248,000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p>
            <w:pPr>
              <w:pStyle w:val="Compact"/>
              <w:jc w:val="right"/>
            </w:pPr>
            <w:r>
              <w:t xml:space="preserve">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p>
            <w:pPr>
              <w:pStyle w:val="Compact"/>
              <w:jc w:val="right"/>
            </w:pPr>
            <w:r>
              <w:t xml:space="preserve">228,600</w:t>
            </w:r>
          </w:p>
        </w:tc>
        <w:tc>
          <w:p>
            <w:pPr>
              <w:pStyle w:val="Compact"/>
              <w:jc w:val="right"/>
            </w:pPr>
            <w:r>
              <w:t xml:space="preserve">228,600</w:t>
            </w:r>
          </w:p>
        </w:tc>
        <w:tc>
          <w:p>
            <w:pPr>
              <w:pStyle w:val="Compact"/>
              <w:jc w:val="right"/>
            </w:pPr>
            <w:r>
              <w:t xml:space="preserve">228,600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account_devices</w:t>
            </w:r>
          </w:p>
        </w:tc>
        <w:tc>
          <w:p>
            <w:pPr>
              <w:pStyle w:val="Compact"/>
              <w:jc w:val="right"/>
            </w:pPr>
            <w:r>
              <w:t xml:space="preserve">285,600</w:t>
            </w:r>
          </w:p>
        </w:tc>
        <w:tc>
          <w:p>
            <w:pPr>
              <w:pStyle w:val="Compact"/>
              <w:jc w:val="right"/>
            </w:pPr>
            <w:r>
              <w:t xml:space="preserve">285,600</w:t>
            </w:r>
          </w:p>
        </w:tc>
        <w:tc>
          <w:p>
            <w:pPr>
              <w:pStyle w:val="Compact"/>
              <w:jc w:val="right"/>
            </w:pPr>
            <w:r>
              <w:t xml:space="preserve">285,600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p>
            <w:pPr>
              <w:pStyle w:val="Compact"/>
              <w:jc w:val="right"/>
            </w:pPr>
            <w:r>
              <w:t xml:space="preserve">6.3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p>
            <w:pPr>
              <w:pStyle w:val="Compact"/>
              <w:jc w:val="right"/>
            </w:pPr>
            <w:r>
              <w:t xml:space="preserve">20,003,300</w:t>
            </w:r>
          </w:p>
        </w:tc>
        <w:tc>
          <w:p>
            <w:pPr>
              <w:pStyle w:val="Compact"/>
              <w:jc w:val="right"/>
            </w:pPr>
            <w:r>
              <w:t xml:space="preserve">20,003,300</w:t>
            </w:r>
          </w:p>
        </w:tc>
        <w:tc>
          <w:p>
            <w:pPr>
              <w:pStyle w:val="Compact"/>
              <w:jc w:val="right"/>
            </w:pPr>
            <w:r>
              <w:t xml:space="preserve">20,003,300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right"/>
            </w:pPr>
            <w:r>
              <w:t xml:space="preserve">70.6</w:t>
            </w:r>
          </w:p>
        </w:tc>
        <w:tc>
          <w:p>
            <w:pPr>
              <w:pStyle w:val="Compact"/>
              <w:jc w:val="right"/>
            </w:pPr>
            <w:r>
              <w:t xml:space="preserve">780.2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20,993,500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20,993,500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20,993,500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72.4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798.8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Transfer audit: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Audit item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 count</w:t>
            </w:r>
          </w:p>
        </w:tc>
        <w:tc>
          <w:p>
            <w:pPr>
              <w:pStyle w:val="Compact"/>
              <w:jc w:val="left"/>
            </w:pPr>
            <w:r>
              <w:t xml:space="preserve">20,003,300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Earliest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</w:p>
        </w:tc>
        <w:tc>
          <w:p>
            <w:pPr>
              <w:pStyle w:val="Compact"/>
              <w:jc w:val="left"/>
            </w:pPr>
            <w:r>
              <w:t xml:space="preserve">1788235200 (2026-09-01 06:00:00 CAT)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Latest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</w:p>
        </w:tc>
        <w:tc>
          <w:p>
            <w:pPr>
              <w:pStyle w:val="Compact"/>
              <w:jc w:val="left"/>
            </w:pPr>
            <w:r>
              <w:t xml:space="preserve">1790798399 (2026-09-30 21:59:59 CAT)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 of</w:t>
            </w:r>
            <w:r>
              <w:t xml:space="preserve"> </w:t>
            </w:r>
            <w:r>
              <w:rPr>
                <w:rStyle w:val="VerbatimChar"/>
              </w:rPr>
              <w:t xml:space="preserve">amount_rwf</w:t>
            </w:r>
          </w:p>
        </w:tc>
        <w:tc>
          <w:p>
            <w:pPr>
              <w:pStyle w:val="Compact"/>
              <w:jc w:val="left"/>
            </w:pPr>
            <w:r>
              <w:t xml:space="preserve">231,482,327,870 RWF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. Preview, part 1: dataset_info(), FIELDS and the first ten customers." title="" id="1" name="Picture"/>
            <a:graphic>
              <a:graphicData uri="http://schemas.openxmlformats.org/drawingml/2006/picture">
                <pic:pic>
                  <pic:nvPicPr>
                    <pic:cNvPr descr="images/04a_1-2_preview_part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Preview, part 1:</w:t>
      </w:r>
      <w:r>
        <w:t xml:space="preserve"> </w:t>
      </w:r>
      <w:r>
        <w:rPr>
          <w:rStyle w:val="VerbatimChar"/>
        </w:rPr>
        <w:t xml:space="preserve">dataset_info()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t xml:space="preserve">and the first ten customers.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5. Preview, part 2: the first ten accounts, devices, account_devices and transfers." title="" id="1" name="Picture"/>
            <a:graphic>
              <a:graphicData uri="http://schemas.openxmlformats.org/drawingml/2006/picture">
                <pic:pic>
                  <pic:nvPicPr>
                    <pic:cNvPr descr="images/04b_1-2_preview_part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Preview, part 2: the first ten accounts, devices, account_devices and transfers.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6. Completed capture: million-row log, five-stream totals and the transfer audit." title="" id="1" name="Picture"/>
            <a:graphic>
              <a:graphicData uri="http://schemas.openxmlformats.org/drawingml/2006/picture">
                <pic:pic>
                  <pic:nvPicPr>
                    <pic:cNvPr descr="images/05_1-2_capture_total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Completed capture: million-row log, five-stream totals and the transfer audit.</w:t>
      </w:r>
    </w:p>
    <w:bookmarkEnd w:id="27"/>
    <w:bookmarkEnd w:id="28"/>
    <w:bookmarkStart w:id="38" w:name="build-postgresql"/>
    <w:p>
      <w:pPr>
        <w:pStyle w:val="Heading1"/>
      </w:pPr>
      <w:r>
        <w:t xml:space="preserve">2 Build PostgreSQL</w:t>
      </w:r>
    </w:p>
    <w:bookmarkStart w:id="32" w:name="define-the-five-tables"/>
    <w:p>
      <w:pPr>
        <w:pStyle w:val="Heading2"/>
      </w:pPr>
      <w:r>
        <w:t xml:space="preserve">2.1 Define the five tables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Figure 7. PostgreSQL schema. Arrows point from each foreign key to the primary key it references." title="" id="1" name="Picture"/>
            <a:graphic>
              <a:graphicData uri="http://schemas.openxmlformats.org/drawingml/2006/picture">
                <pic:pic>
                  <pic:nvPicPr>
                    <pic:cNvPr descr="images/schema_postgr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PostgreSQL schema. Arrows point from each foreign key to the primary key it references.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Table.field</w:t>
            </w:r>
          </w:p>
        </w:tc>
        <w:tc>
          <w:p>
            <w:pPr>
              <w:pStyle w:val="Compact"/>
              <w:jc w:val="left"/>
            </w:pPr>
            <w:r>
              <w:t xml:space="preserve">Meaning and unit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customers.customer_id / region</w:t>
            </w:r>
          </w:p>
        </w:tc>
        <w:tc>
          <w:p>
            <w:pPr>
              <w:pStyle w:val="Compact"/>
              <w:jc w:val="left"/>
            </w:pPr>
            <w:r>
              <w:t xml:space="preserve">Customer identifier; Kigali, Northern, Southern, Eastern or Western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accounts.account_id / customer_id / role</w:t>
            </w:r>
          </w:p>
        </w:tc>
        <w:tc>
          <w:p>
            <w:pPr>
              <w:pStyle w:val="Compact"/>
              <w:jc w:val="left"/>
            </w:pPr>
            <w:r>
              <w:t xml:space="preserve">Wallet; owning customer (FK, ownership);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merchant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devices.device_id / access_type</w:t>
            </w:r>
          </w:p>
        </w:tc>
        <w:tc>
          <w:p>
            <w:pPr>
              <w:pStyle w:val="Compact"/>
              <w:jc w:val="left"/>
            </w:pPr>
            <w:r>
              <w:t xml:space="preserve">Device identifier;</w:t>
            </w:r>
            <w:r>
              <w:t xml:space="preserve"> </w:t>
            </w:r>
            <w:r>
              <w:rPr>
                <w:rStyle w:val="VerbatimChar"/>
              </w:rPr>
              <w:t xml:space="preserve">handset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public_terminal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account_devices.first_day / last_day</w:t>
            </w:r>
          </w:p>
        </w:tc>
        <w:tc>
          <w:p>
            <w:pPr>
              <w:pStyle w:val="Compact"/>
              <w:jc w:val="left"/>
            </w:pPr>
            <w:r>
              <w:t xml:space="preserve">Inclusive observation interval, as day numbers 0 to 29 (day 0 = 1 Sep 2026 CAT)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account_devices.observations</w:t>
            </w:r>
          </w:p>
        </w:tc>
        <w:tc>
          <w:p>
            <w:pPr>
              <w:pStyle w:val="Compact"/>
              <w:jc w:val="left"/>
            </w:pPr>
            <w:r>
              <w:t xml:space="preserve">Number of observations of the wallet on the device within the interval. This is observed use, not ownership.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transfers.transfer_id</w:t>
            </w:r>
          </w:p>
        </w:tc>
        <w:tc>
          <w:p>
            <w:pPr>
              <w:pStyle w:val="Compact"/>
              <w:jc w:val="left"/>
            </w:pPr>
            <w:r>
              <w:t xml:space="preserve">Event identifier (BIGINT)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transfers.sender_id / receiver_id</w:t>
            </w:r>
          </w:p>
        </w:tc>
        <w:tc>
          <w:p>
            <w:pPr>
              <w:pStyle w:val="Compact"/>
              <w:jc w:val="left"/>
            </w:pPr>
            <w:r>
              <w:t xml:space="preserve">Paying and receiving wallets (FKs, both endpoints)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transfers.occurred_at</w:t>
            </w:r>
          </w:p>
        </w:tc>
        <w:tc>
          <w:p>
            <w:pPr>
              <w:pStyle w:val="Compact"/>
              <w:jc w:val="left"/>
            </w:pPr>
            <w:r>
              <w:t xml:space="preserve">Unix epoch seconds (BIGINT); CAT = UTC+2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transfers.amount_rwf</w:t>
            </w:r>
          </w:p>
        </w:tc>
        <w:tc>
          <w:p>
            <w:pPr>
              <w:pStyle w:val="Compact"/>
              <w:jc w:val="left"/>
            </w:pPr>
            <w:r>
              <w:t xml:space="preserve">Positive whole Rwandan francs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Constraints:</w:t>
      </w:r>
    </w:p>
    <w:p>
      <w:pPr>
        <w:numPr>
          <w:ilvl w:val="0"/>
          <w:numId w:val="1002"/>
        </w:numPr>
        <w:pStyle w:val="Compact"/>
      </w:pPr>
      <w:r>
        <w:t xml:space="preserve">Every column is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Primary keys are the entity and event IDs, plus</w:t>
      </w:r>
      <w:r>
        <w:t xml:space="preserve"> </w:t>
      </w:r>
      <w:r>
        <w:rPr>
          <w:rStyle w:val="VerbatimChar"/>
        </w:rPr>
        <w:t xml:space="preserve">(account_id, device_id)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account_devices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Five foreign keys cover ownership, device use (account and device), and both transfer endpoints.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CHECK</w:t>
      </w:r>
      <w:r>
        <w:t xml:space="preserve"> </w:t>
      </w:r>
      <w:r>
        <w:t xml:space="preserve">constraints:</w:t>
      </w:r>
      <w:r>
        <w:t xml:space="preserve"> </w:t>
      </w:r>
      <w:r>
        <w:rPr>
          <w:rStyle w:val="VerbatimChar"/>
        </w:rPr>
        <w:t xml:space="preserve">amount_rwf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observations &gt; 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0 &lt;= first_day &lt;= last_day &lt;= 29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8. Definitions of customers, accounts and devices (\d)." title="" id="1" name="Picture"/>
            <a:graphic>
              <a:graphicData uri="http://schemas.openxmlformats.org/drawingml/2006/picture">
                <pic:pic>
                  <pic:nvPicPr>
                    <pic:cNvPr descr="images/08_2-1_definitions_part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Definitions of customers, accounts and devices (</w:t>
      </w:r>
      <w:r>
        <w:rPr>
          <w:rStyle w:val="VerbatimChar"/>
        </w:rPr>
        <w:t xml:space="preserve">\d</w:t>
      </w:r>
      <w:r>
        <w:t xml:space="preserve">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9. Definitions of account_devices and transfers, with check constraints, foreign keys and indexes." title="" id="1" name="Picture"/>
            <a:graphic>
              <a:graphicData uri="http://schemas.openxmlformats.org/drawingml/2006/picture">
                <pic:pic>
                  <pic:nvPicPr>
                    <pic:cNvPr descr="images/09_2-1_definitions_part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 Definitions of account_devices and transfers, with check constraints, foreign keys and indexes.</w:t>
      </w:r>
    </w:p>
    <w:bookmarkEnd w:id="32"/>
    <w:bookmarkStart w:id="37" w:name="bulk-load-and-check"/>
    <w:p>
      <w:pPr>
        <w:pStyle w:val="Heading2"/>
      </w:pPr>
      <w:r>
        <w:t xml:space="preserve">2.2 Bulk-load and check</w:t>
      </w:r>
    </w:p>
    <w:p>
      <w:pPr>
        <w:pStyle w:val="FirstParagraph"/>
      </w:pPr>
      <w:r>
        <w:t xml:space="preserve">Tables were loaded parents first (customers, devices, accounts, account_devices, transfers) with</w:t>
      </w:r>
      <w:r>
        <w:t xml:space="preserve"> </w:t>
      </w:r>
      <w:r>
        <w:rPr>
          <w:rStyle w:val="VerbatimChar"/>
        </w:rPr>
        <w:t xml:space="preserve">\copy … CSV HEADER</w:t>
      </w:r>
      <w:r>
        <w:t xml:space="preserve">.</w:t>
      </w:r>
      <w:r>
        <w:t xml:space="preserve"> </w:t>
      </w:r>
      <w:r>
        <w:t xml:space="preserve">Keys and indexes were added after the load, so that each index is built once and its setup time is measured separately.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94"/>
        <w:gridCol w:w="4525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right"/>
            </w:pPr>
            <w:r>
              <w:t xml:space="preserve">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customers / devices / accounts / account_devices</w:t>
            </w:r>
          </w:p>
        </w:tc>
        <w:tc>
          <w:p>
            <w:pPr>
              <w:pStyle w:val="Compact"/>
              <w:jc w:val="right"/>
            </w:pPr>
            <w:r>
              <w:t xml:space="preserve">0.134 / 0.117 / 0.164 / 0.195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transfers</w:t>
            </w:r>
          </w:p>
        </w:tc>
        <w:tc>
          <w:p>
            <w:pPr>
              <w:pStyle w:val="Compact"/>
              <w:jc w:val="right"/>
            </w:pPr>
            <w:r>
              <w:t xml:space="preserve">18.961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loading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keys (transfers: 28.51)</w:t>
            </w:r>
          </w:p>
        </w:tc>
        <w:tc>
          <w:p>
            <w:pPr>
              <w:pStyle w:val="Compact"/>
              <w:jc w:val="right"/>
            </w:pPr>
            <w:r>
              <w:t xml:space="preserve">29.23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Foreign keys (two transfer FKs: 3.44 + 3.42)</w:t>
            </w:r>
          </w:p>
        </w:tc>
        <w:tc>
          <w:p>
            <w:pPr>
              <w:pStyle w:val="Compact"/>
              <w:jc w:val="right"/>
            </w:pPr>
            <w:r>
              <w:t xml:space="preserve">7.11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Secondary indexes (covering transfer indexes 27.83 + 30.24, BRIN 2.57)</w:t>
            </w:r>
          </w:p>
        </w:tc>
        <w:tc>
          <w:p>
            <w:pPr>
              <w:pStyle w:val="Compact"/>
              <w:jc w:val="right"/>
            </w:pPr>
            <w:r>
              <w:t xml:space="preserve">60.84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ANALYZE</w:t>
            </w:r>
          </w:p>
        </w:tc>
        <w:tc>
          <w:p>
            <w:pPr>
              <w:pStyle w:val="Compact"/>
              <w:jc w:val="right"/>
            </w:pPr>
            <w:r>
              <w:t xml:space="preserve">1.08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index/constraint setup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98.25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accounts(customer_id, account_id)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account_devices(device_id, account_id)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transfers(sender_id, occurred_at) INCLUDE (receiver_id, amount_rwf, transfer_id)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transfers(receiver_id, occurred_at) INCLUDE (sender_id, amount_rwf, transfer_id)</w:t>
      </w:r>
    </w:p>
    <w:p>
      <w:pPr>
        <w:numPr>
          <w:ilvl w:val="0"/>
          <w:numId w:val="1003"/>
        </w:numPr>
        <w:pStyle w:val="Compact"/>
      </w:pPr>
      <w:r>
        <w:t xml:space="preserve">BRIN on</w:t>
      </w:r>
      <w:r>
        <w:t xml:space="preserve"> </w:t>
      </w:r>
      <w:r>
        <w:rPr>
          <w:rStyle w:val="VerbatimChar"/>
        </w:rPr>
        <w:t xml:space="preserve">occurred_at</w:t>
      </w:r>
    </w:p>
    <w:p>
      <w:pPr>
        <w:pStyle w:val="FirstParagraph"/>
      </w:pPr>
      <w:r>
        <w:rPr>
          <w:bCs/>
          <w:b/>
        </w:rPr>
        <w:t xml:space="preserve">Checks.</w:t>
      </w:r>
      <w:r>
        <w:t xml:space="preserve"> </w:t>
      </w:r>
      <w:r>
        <w:t xml:space="preserve">All row counts match capture.py (20,993,500 in total). Roles are 240,000 person, 6,000 merchant and</w:t>
      </w:r>
      <w:r>
        <w:t xml:space="preserve"> </w:t>
      </w:r>
      <w:r>
        <w:t xml:space="preserve">2,000 agent. The transfer audit is identical to capture.py. All 13 constraints show</w:t>
      </w:r>
      <w:r>
        <w:t xml:space="preserve"> </w:t>
      </w:r>
      <w:r>
        <w:rPr>
          <w:rStyle w:val="VerbatimChar"/>
        </w:rPr>
        <w:t xml:space="preserve">convalidated = t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Size (1 GB = 10⁹ bytes)</w:t>
            </w:r>
          </w:p>
        </w:tc>
        <w:tc>
          <w:p>
            <w:pPr>
              <w:pStyle w:val="Compact"/>
              <w:jc w:val="right"/>
            </w:pPr>
            <w:r>
              <w:t xml:space="preserve">Data GB</w:t>
            </w:r>
          </w:p>
        </w:tc>
        <w:tc>
          <w:p>
            <w:pPr>
              <w:pStyle w:val="Compact"/>
              <w:jc w:val="right"/>
            </w:pPr>
            <w:r>
              <w:t xml:space="preserve">Index GB</w:t>
            </w:r>
          </w:p>
        </w:tc>
        <w:tc>
          <w:p>
            <w:pPr>
              <w:pStyle w:val="Compact"/>
              <w:jc w:val="right"/>
            </w:pPr>
            <w:r>
              <w:t xml:space="preserve">Total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p>
            <w:pPr>
              <w:pStyle w:val="Compact"/>
              <w:jc w:val="right"/>
            </w:pPr>
            <w:r>
              <w:t xml:space="preserve">1.206</w:t>
            </w:r>
          </w:p>
        </w:tc>
        <w:tc>
          <w:p>
            <w:pPr>
              <w:pStyle w:val="Compact"/>
              <w:jc w:val="right"/>
            </w:pPr>
            <w:r>
              <w:t xml:space="preserve">2.434</w:t>
            </w:r>
          </w:p>
        </w:tc>
        <w:tc>
          <w:p>
            <w:pPr>
              <w:pStyle w:val="Compact"/>
              <w:jc w:val="right"/>
            </w:pPr>
            <w:r>
              <w:t xml:space="preserve">3.639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five tables</w:t>
            </w:r>
          </w:p>
        </w:tc>
        <w:tc>
          <w:p>
            <w:pPr>
              <w:pStyle w:val="Compact"/>
              <w:jc w:val="right"/>
            </w:pPr>
            <w:r>
              <w:t xml:space="preserve">1.250</w:t>
            </w:r>
          </w:p>
        </w:tc>
        <w:tc>
          <w:p>
            <w:pPr>
              <w:pStyle w:val="Compact"/>
              <w:jc w:val="right"/>
            </w:pPr>
            <w:r>
              <w:t xml:space="preserve">2.468</w:t>
            </w:r>
          </w:p>
        </w:tc>
        <w:tc>
          <w:p>
            <w:pPr>
              <w:pStyle w:val="Compact"/>
              <w:jc w:val="right"/>
            </w:pPr>
            <w:r>
              <w:t xml:space="preserve">3.718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  <w:r>
              <w:t xml:space="preserve"> </w:t>
            </w:r>
            <w:r>
              <w:rPr>
                <w:rStyle w:val="VerbatimChar"/>
              </w:rPr>
              <w:t xml:space="preserve">momo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3.726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0. Bulk load with \copy, with per-table load times." title="" id="1" name="Picture"/>
            <a:graphic>
              <a:graphicData uri="http://schemas.openxmlformats.org/drawingml/2006/picture">
                <pic:pic>
                  <pic:nvPicPr>
                    <pic:cNvPr descr="images/06_2-2_load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 Bulk load with</w:t>
      </w:r>
      <w:r>
        <w:t xml:space="preserve"> </w:t>
      </w:r>
      <w:r>
        <w:rPr>
          <w:rStyle w:val="VerbatimChar"/>
        </w:rPr>
        <w:t xml:space="preserve">\copy</w:t>
      </w:r>
      <w:r>
        <w:t xml:space="preserve">, with per-table load times.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1. Primary key, foreign key, index and ANALYZE setup times." title="" id="1" name="Picture"/>
            <a:graphic>
              <a:graphicData uri="http://schemas.openxmlformats.org/drawingml/2006/picture">
                <pic:pic>
                  <pic:nvPicPr>
                    <pic:cNvPr descr="images/07_2-2_constraints_index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 Primary key, foreign key, index and ANALYZE setup times.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2. Checks: row counts, roles, transfer audit totals and validated constraints." title="" id="1" name="Picture"/>
            <a:graphic>
              <a:graphicData uri="http://schemas.openxmlformats.org/drawingml/2006/picture">
                <pic:pic>
                  <pic:nvPicPr>
                    <pic:cNvPr descr="images/10a_2-2_checks_counts_audit_constraint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 Checks: row counts, roles, transfer audit totals and validated constraints.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3. Checks: index definitions, and data, index and database sizes." title="" id="1" name="Picture"/>
            <a:graphic>
              <a:graphicData uri="http://schemas.openxmlformats.org/drawingml/2006/picture">
                <pic:pic>
                  <pic:nvPicPr>
                    <pic:cNvPr descr="images/10b_2-2_checks_indexes_siz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13. Checks: index definitions, and data, index and database sizes.</w:t>
      </w:r>
    </w:p>
    <w:bookmarkEnd w:id="37"/>
    <w:bookmarkEnd w:id="38"/>
    <w:bookmarkStart w:id="51" w:name="build-neo4j"/>
    <w:p>
      <w:pPr>
        <w:pStyle w:val="Heading1"/>
      </w:pPr>
      <w:r>
        <w:t xml:space="preserve">3 Build Neo4j</w:t>
      </w:r>
    </w:p>
    <w:bookmarkStart w:id="40" w:name="map-the-same-facts"/>
    <w:p>
      <w:pPr>
        <w:pStyle w:val="Heading2"/>
      </w:pPr>
      <w:r>
        <w:t xml:space="preserve">3.1 Map the same facts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e 14. Neo4j graph schema." title="" id="1" name="Picture"/>
            <a:graphic>
              <a:graphicData uri="http://schemas.openxmlformats.org/drawingml/2006/picture">
                <pic:pic>
                  <pic:nvPicPr>
                    <pic:cNvPr descr="images/schema_grap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14. Neo4j graph schema.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Source field</w:t>
            </w:r>
          </w:p>
        </w:tc>
        <w:tc>
          <w:p>
            <w:pPr>
              <w:pStyle w:val="Compact"/>
              <w:jc w:val="left"/>
            </w:pPr>
            <w:r>
              <w:t xml:space="preserve">Graph element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customers.customer_id, region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Customer.customer_id</w:t>
            </w:r>
            <w:r>
              <w:t xml:space="preserve"> </w:t>
            </w:r>
            <w:r>
              <w:t xml:space="preserve">(int),</w:t>
            </w:r>
            <w:r>
              <w:t xml:space="preserve"> </w:t>
            </w:r>
            <w:r>
              <w:rPr>
                <w:rStyle w:val="VerbatimChar"/>
              </w:rPr>
              <w:t xml:space="preserve">Customer.region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accounts.account_id, 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Account.account_id</w:t>
            </w:r>
            <w:r>
              <w:t xml:space="preserve"> </w:t>
            </w:r>
            <w:r>
              <w:t xml:space="preserve">(int),</w:t>
            </w:r>
            <w:r>
              <w:t xml:space="preserve"> </w:t>
            </w:r>
            <w:r>
              <w:rPr>
                <w:rStyle w:val="VerbatimChar"/>
              </w:rPr>
              <w:t xml:space="preserve">Account.role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accounts.customer_id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(:Customer)-[:OWNS]-&gt;(:Account)</w:t>
            </w:r>
            <w:r>
              <w:t xml:space="preserve">. The column is</w:t>
            </w:r>
            <w:r>
              <w:t xml:space="preserve"> </w:t>
            </w:r>
            <w:r>
              <w:rPr>
                <w:rStyle w:val="VerbatimChar"/>
              </w:rPr>
              <w:t xml:space="preserve">:IGNORE</w:t>
            </w:r>
            <w:r>
              <w:t xml:space="preserve">d on the node and becomes this relationship.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devices.device_id, access_type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Device.device_id</w:t>
            </w:r>
            <w:r>
              <w:t xml:space="preserve"> </w:t>
            </w:r>
            <w:r>
              <w:t xml:space="preserve">(int),</w:t>
            </w:r>
            <w:r>
              <w:t xml:space="preserve"> </w:t>
            </w:r>
            <w:r>
              <w:rPr>
                <w:rStyle w:val="VerbatimChar"/>
              </w:rPr>
              <w:t xml:space="preserve">Device.access_type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account_devices.account_id, device_id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(:Account)-[:USED_DEVICE]-&gt;(:Device)</w:t>
            </w:r>
            <w:r>
              <w:t xml:space="preserve"> </w:t>
            </w:r>
            <w:r>
              <w:t xml:space="preserve">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account_devices.first_day, last_day, observations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USED_DEVICE</w:t>
            </w:r>
            <w:r>
              <w:t xml:space="preserve"> </w:t>
            </w:r>
            <w:r>
              <w:t xml:space="preserve">properties (int)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transfers.sender_id, receiver_id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(:Account)-[:TRANSFER]-&gt;(:Account)</w:t>
            </w:r>
            <w:r>
              <w:t xml:space="preserve"> </w:t>
            </w:r>
            <w:r>
              <w:t xml:space="preserve">start and 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transfers.transfer_id, occurred_at, amount_rwf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</w:t>
            </w:r>
            <w:r>
              <w:t xml:space="preserve"> </w:t>
            </w:r>
            <w:r>
              <w:t xml:space="preserve">properties (long, long, int). Each event is a separate relationship.</w:t>
            </w:r>
          </w:p>
        </w:tc>
      </w:tr>
    </w:tbl>
    <w:bookmarkEnd w:id="40"/>
    <w:bookmarkStart w:id="46" w:name="prepare-and-import-csvs"/>
    <w:p>
      <w:pPr>
        <w:pStyle w:val="Heading2"/>
      </w:pPr>
      <w:r>
        <w:t xml:space="preserve">3.2 Prepare and import CSVs</w:t>
      </w:r>
    </w:p>
    <w:p>
      <w:pPr>
        <w:pStyle w:val="FirstParagraph"/>
      </w:pPr>
      <w:r>
        <w:rPr>
          <w:rStyle w:val="VerbatimChar"/>
        </w:rPr>
        <w:t xml:space="preserve">prepare_import.py</w:t>
      </w:r>
      <w:r>
        <w:t xml:space="preserve"> </w:t>
      </w:r>
      <w:r>
        <w:t xml:space="preserve">writes temporary copies to</w:t>
      </w:r>
      <w:r>
        <w:t xml:space="preserve"> </w:t>
      </w:r>
      <w:r>
        <w:rPr>
          <w:rStyle w:val="VerbatimChar"/>
        </w:rPr>
        <w:t xml:space="preserve">import/</w:t>
      </w:r>
      <w:r>
        <w:t xml:space="preserve"> </w:t>
      </w:r>
      <w:r>
        <w:t xml:space="preserve">with typed headers, using separate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ID groups. It replaces only the header line and streams the remaining rows, leaving the source CSVs</w:t>
      </w:r>
      <w:r>
        <w:t xml:space="preserve"> </w:t>
      </w:r>
      <w:r>
        <w:t xml:space="preserve">unchanged. It also derives</w:t>
      </w:r>
      <w:r>
        <w:t xml:space="preserve"> </w:t>
      </w:r>
      <w:r>
        <w:rPr>
          <w:rStyle w:val="VerbatimChar"/>
        </w:rPr>
        <w:t xml:space="preserve">owns.csv</w:t>
      </w:r>
      <w:r>
        <w:t xml:space="preserve"> </w:t>
      </w:r>
      <w:r>
        <w:t xml:space="preserve">(</w:t>
      </w:r>
      <w:r>
        <w:rPr>
          <w:rStyle w:val="VerbatimChar"/>
        </w:rPr>
        <w:t xml:space="preserve">:START_ID(Customer),:END_ID(Account)</w:t>
      </w:r>
      <w:r>
        <w:t xml:space="preserve">) from</w:t>
      </w:r>
      <w:r>
        <w:t xml:space="preserve"> </w:t>
      </w:r>
      <w:r>
        <w:rPr>
          <w:rStyle w:val="VerbatimChar"/>
        </w:rPr>
        <w:t xml:space="preserve">accounts.csv</w:t>
      </w:r>
      <w:r>
        <w:t xml:space="preserve">. The full</w:t>
      </w:r>
      <w:r>
        <w:t xml:space="preserve"> </w:t>
      </w:r>
      <w:r>
        <w:t xml:space="preserve">import was run with the database stopped:</w:t>
      </w:r>
    </w:p>
    <w:p>
      <w:pPr>
        <w:pStyle w:val="SourceCode"/>
      </w:pPr>
      <w:r>
        <w:rPr>
          <w:rStyle w:val="VerbatimChar"/>
        </w:rPr>
        <w:t xml:space="preserve">neo4j-admin database import full neo4j --overwrite-destination --id-type=integer</w:t>
      </w:r>
      <w:r>
        <w:br/>
      </w:r>
      <w:r>
        <w:rPr>
          <w:rStyle w:val="VerbatimChar"/>
        </w:rPr>
        <w:t xml:space="preserve">  --nodes=Customer=import/customers.csv --nodes=Account=import/accounts.csv</w:t>
      </w:r>
      <w:r>
        <w:br/>
      </w:r>
      <w:r>
        <w:rPr>
          <w:rStyle w:val="VerbatimChar"/>
        </w:rPr>
        <w:t xml:space="preserve">  --nodes=Device=import/devices.csv --relationships=OWNS=import/owns.csv</w:t>
      </w:r>
      <w:r>
        <w:br/>
      </w:r>
      <w:r>
        <w:rPr>
          <w:rStyle w:val="VerbatimChar"/>
        </w:rPr>
        <w:t xml:space="preserve">  --relationships=USED_DEVICE=import/used_device.csv --relationships=TRANSFER=import/transfers.csv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35.3 s</w:t>
            </w:r>
            <w:r>
              <w:t xml:space="preserve"> </w:t>
            </w:r>
            <w:r>
              <w:t xml:space="preserve">(40.3 s wall). 704,600 nodes, 20,536,900 relationships, 62,275,900 properties, peak memory 1.04 GiB, empty bad-row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Constraints and index</w:t>
            </w:r>
          </w:p>
        </w:tc>
        <w:tc>
          <w:p>
            <w:pPr>
              <w:pStyle w:val="Compact"/>
              <w:jc w:val="left"/>
            </w:pPr>
            <w:r>
              <w:t xml:space="preserve">3 uniqueness constraints plus a range index on</w:t>
            </w:r>
            <w:r>
              <w:t xml:space="preserve"> </w:t>
            </w:r>
            <w:r>
              <w:rPr>
                <w:rStyle w:val="VerbatimChar"/>
              </w:rPr>
              <w:t xml:space="preserve">TRANSFER.occurred_at</w:t>
            </w:r>
            <w:r>
              <w:t xml:space="preserve">, all ONLINE 100%:</w:t>
            </w:r>
            <w:r>
              <w:t xml:space="preserve"> </w:t>
            </w:r>
            <w:r>
              <w:rPr>
                <w:bCs/>
                <w:b/>
              </w:rPr>
              <w:t xml:space="preserve">33.2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 / transaction logs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2.064 GB</w:t>
            </w:r>
            <w:r>
              <w:t xml:space="preserve"> </w:t>
            </w:r>
            <w:r>
              <w:t xml:space="preserve">/ 0.000016 GB (the offline import writes no transactions)</w:t>
            </w:r>
          </w:p>
        </w:tc>
      </w:tr>
    </w:tbl>
    <w:p>
      <w:pPr>
        <w:pStyle w:val="BodyText"/>
      </w:pPr>
      <w:r>
        <w:t xml:space="preserve">Across three runs, the import took 35–70 s. In this run the importer warned that only 135 MiB of memory was</w:t>
      </w:r>
      <w:r>
        <w:t xml:space="preserve"> </w:t>
      </w:r>
      <w:r>
        <w:t xml:space="preserve">free. The slower runs most likely reflect memory pressure on an 8 GB machine with PostgreSQL also running.</w:t>
      </w:r>
    </w:p>
    <w:p>
      <w:pPr>
        <w:pStyle w:val="BodyText"/>
      </w:pPr>
      <w:r>
        <w:rPr>
          <w:bCs/>
          <w:b/>
        </w:rPr>
        <w:t xml:space="preserve">Checks.</w:t>
      </w:r>
    </w:p>
    <w:p>
      <w:pPr>
        <w:numPr>
          <w:ilvl w:val="0"/>
          <w:numId w:val="1004"/>
        </w:numPr>
        <w:pStyle w:val="Compact"/>
      </w:pPr>
      <w:r>
        <w:t xml:space="preserve">Customer 228,000, Account 248,000 and Device 228,600 nodes (704,600 in total).</w:t>
      </w:r>
    </w:p>
    <w:p>
      <w:pPr>
        <w:numPr>
          <w:ilvl w:val="0"/>
          <w:numId w:val="1004"/>
        </w:numPr>
        <w:pStyle w:val="Compact"/>
      </w:pPr>
      <w:r>
        <w:t xml:space="preserve">OWNS 248,000, USED_DEVICE 285,600 and TRANSFER 20,003,300 relationships (20,536,900 in total).</w:t>
      </w:r>
    </w:p>
    <w:p>
      <w:pPr>
        <w:numPr>
          <w:ilvl w:val="0"/>
          <w:numId w:val="1004"/>
        </w:numPr>
        <w:pStyle w:val="Compact"/>
      </w:pPr>
      <w:r>
        <w:t xml:space="preserve">Roles match PostgreSQL. Every account has exactly one owner.</w:t>
      </w:r>
    </w:p>
    <w:p>
      <w:pPr>
        <w:numPr>
          <w:ilvl w:val="0"/>
          <w:numId w:val="1004"/>
        </w:numPr>
        <w:pStyle w:val="Compact"/>
      </w:pPr>
      <w:r>
        <w:t xml:space="preserve">There are 20,003,300 distinct transfer IDs.</w:t>
      </w:r>
    </w:p>
    <w:p>
      <w:pPr>
        <w:numPr>
          <w:ilvl w:val="0"/>
          <w:numId w:val="1004"/>
        </w:numPr>
        <w:pStyle w:val="Compact"/>
      </w:pPr>
      <w:r>
        <w:t xml:space="preserve">Audit totals are identical to capture.py and PostgreSQL.</w:t>
      </w:r>
    </w:p>
    <w:p>
      <w:pPr>
        <w:pStyle w:val="FirstParagraph"/>
      </w:pPr>
      <w:r>
        <w:t xml:space="preserve">The temporary import copies were then removed.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5. Typed import copies and owns.csv, followed by stopping Neo4j." title="" id="1" name="Picture"/>
            <a:graphic>
              <a:graphicData uri="http://schemas.openxmlformats.org/drawingml/2006/picture">
                <pic:pic>
                  <pic:nvPicPr>
                    <pic:cNvPr descr="images/11_3-2_prepare_import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15. Typed import copies and owns.csv, followed by stopping Neo4j.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6. Full offline import completed." title="" id="1" name="Picture"/>
            <a:graphic>
              <a:graphicData uri="http://schemas.openxmlformats.org/drawingml/2006/picture">
                <pic:pic>
                  <pic:nvPicPr>
                    <pic:cNvPr descr="images/12_3-2_import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16. Full offline import completed.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7. Uniqueness constraints and range index, all ONLINE." title="" id="1" name="Picture"/>
            <a:graphic>
              <a:graphicData uri="http://schemas.openxmlformats.org/drawingml/2006/picture">
                <pic:pic>
                  <pic:nvPicPr>
                    <pic:cNvPr descr="images/13_3-2_constraints_index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17. Uniqueness constraints and range index, all ONLINE.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8. Neo4j checks, plus store and transaction-log sizes." title="" id="1" name="Picture"/>
            <a:graphic>
              <a:graphicData uri="http://schemas.openxmlformats.org/drawingml/2006/picture">
                <pic:pic>
                  <pic:nvPicPr>
                    <pic:cNvPr descr="images/14_3-2_checks_siz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18. Neo4j checks, plus store and transaction-log sizes.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9. Temporary import copies removed; the source CSVs are kept." title="" id="1" name="Picture"/>
            <a:graphic>
              <a:graphicData uri="http://schemas.openxmlformats.org/drawingml/2006/picture">
                <pic:pic>
                  <pic:nvPicPr>
                    <pic:cNvPr descr="images/15_3-2_remove_import_copi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19. Temporary import copies removed; the source CSVs are kept.</w:t>
      </w:r>
    </w:p>
    <w:bookmarkEnd w:id="46"/>
    <w:bookmarkStart w:id="50" w:name="inspect-one-account-in-both-models"/>
    <w:p>
      <w:pPr>
        <w:pStyle w:val="Heading2"/>
      </w:pPr>
      <w:r>
        <w:t xml:space="preserve">3.3 Inspect one account in both models</w:t>
      </w:r>
    </w:p>
    <w:p>
      <w:pPr>
        <w:pStyle w:val="FirstParagraph"/>
      </w:pPr>
      <w:r>
        <w:t xml:space="preserve">Account 998 (set A) was traced to its owner, a device and an outgoing transfer with a SQL JOIN and a Cypher MATCH.</w:t>
      </w:r>
      <w:r>
        <w:t xml:space="preserve"> </w:t>
      </w:r>
      <w:r>
        <w:t xml:space="preserve">Both return the same row: owner 998 (Kigali), handset 998 (days 0–29, 39 observations), and transfer 113540 to</w:t>
      </w:r>
      <w:r>
        <w:t xml:space="preserve"> </w:t>
      </w:r>
      <w:r>
        <w:t xml:space="preserve">account 240004 at 2026-09-01 08:43:29 CAT for 2,100 RWF.</w:t>
      </w:r>
    </w:p>
    <w:p>
      <w:pPr>
        <w:pStyle w:val="BodyText"/>
      </w:pPr>
      <w:r>
        <w:rPr>
          <w:bCs/>
          <w:b/>
        </w:rPr>
        <w:t xml:space="preserve">How foreign keys become relationships.</w:t>
      </w:r>
      <w:r>
        <w:t xml:space="preserve"> </w:t>
      </w:r>
      <w:r>
        <w:t xml:space="preserve">Each FK column becomes a stored, directed relationship: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accounts.customer_id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OWNS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junction table</w:t>
      </w:r>
      <w:r>
        <w:t xml:space="preserve"> </w:t>
      </w:r>
      <w:r>
        <w:rPr>
          <w:rStyle w:val="VerbatimChar"/>
        </w:rPr>
        <w:t xml:space="preserve">account_devices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USED_DEVICE</w:t>
      </w:r>
      <w:r>
        <w:t xml:space="preserve">, and its non-key columns become relationship properties.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transfers.sender_id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receiver_id</w:t>
      </w:r>
      <w:r>
        <w:t xml:space="preserve"> </w:t>
      </w:r>
      <w:r>
        <w:t xml:space="preserve">become the start and end of a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relationship, which carries the</w:t>
      </w:r>
      <w:r>
        <w:t xml:space="preserve"> </w:t>
      </w:r>
      <w:r>
        <w:t xml:space="preserve">event columns.</w:t>
      </w:r>
    </w:p>
    <w:p>
      <w:pPr>
        <w:pStyle w:val="FirstParagraph"/>
      </w:pPr>
      <w:r>
        <w:t xml:space="preserve">SQL matches key values at query time through an index. Neo4j follows the stored link from the node.</w:t>
      </w:r>
    </w:p>
    <w:p>
      <w:pPr>
        <w:pStyle w:val="BodyText"/>
      </w:pPr>
      <w:r>
        <w:rPr>
          <w:bCs/>
          <w:b/>
        </w:rPr>
        <w:t xml:space="preserve">What collapsing repeated payments would lose.</w:t>
      </w:r>
      <w:r>
        <w:t xml:space="preserve"> </w:t>
      </w:r>
      <w:r>
        <w:t xml:space="preserve">The month has 20,003,300 transfers but only 8,103,289 distinct</w:t>
      </w:r>
      <w:r>
        <w:t xml:space="preserve"> </w:t>
      </w:r>
      <w:r>
        <w:t xml:space="preserve">sender→receiver pairs, so one edge per pair would erase 11,900,011 events. Account 998 alone repeats payments to</w:t>
      </w:r>
      <w:r>
        <w:t xml:space="preserve"> </w:t>
      </w:r>
      <w:r>
        <w:t xml:space="preserve">16 receivers; for example, it paid account 1111 nine times between 2 and 29 September (117,700 RWF in total).</w:t>
      </w:r>
    </w:p>
    <w:p>
      <w:pPr>
        <w:pStyle w:val="BodyText"/>
      </w:pPr>
      <w:r>
        <w:t xml:space="preserve">A single edge would lose:</w:t>
      </w:r>
    </w:p>
    <w:p>
      <w:pPr>
        <w:numPr>
          <w:ilvl w:val="0"/>
          <w:numId w:val="1006"/>
        </w:numPr>
        <w:pStyle w:val="Compact"/>
      </w:pPr>
      <w:r>
        <w:t xml:space="preserve">each</w:t>
      </w:r>
      <w:r>
        <w:t xml:space="preserve"> </w:t>
      </w:r>
      <w:r>
        <w:rPr>
          <w:rStyle w:val="VerbatimChar"/>
        </w:rPr>
        <w:t xml:space="preserve">transfer_id</w:t>
      </w:r>
    </w:p>
    <w:p>
      <w:pPr>
        <w:numPr>
          <w:ilvl w:val="0"/>
          <w:numId w:val="1006"/>
        </w:numPr>
        <w:pStyle w:val="Compact"/>
      </w:pPr>
      <w:r>
        <w:t xml:space="preserve">each timestamp, and with it the order of events and the gaps between them</w:t>
      </w:r>
    </w:p>
    <w:p>
      <w:pPr>
        <w:numPr>
          <w:ilvl w:val="0"/>
          <w:numId w:val="1006"/>
        </w:numPr>
        <w:pStyle w:val="Compact"/>
      </w:pPr>
      <w:r>
        <w:t xml:space="preserve">each individual amount</w:t>
      </w:r>
    </w:p>
    <w:p>
      <w:pPr>
        <w:pStyle w:val="FirstParagraph"/>
      </w:pPr>
      <w:r>
        <w:t xml:space="preserve">Without those, the hour windows (Q1), daily totals (Q2), and time-ordered chains and cycles (Q5 and Q6) could no</w:t>
      </w:r>
      <w:r>
        <w:t xml:space="preserve"> </w:t>
      </w:r>
      <w:r>
        <w:t xml:space="preserve">longer be computed.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0. Identical PostgreSQL JOIN and Neo4j MATCH records for account 998." title="" id="1" name="Picture"/>
            <a:graphic>
              <a:graphicData uri="http://schemas.openxmlformats.org/drawingml/2006/picture">
                <pic:pic>
                  <pic:nvPicPr>
                    <pic:cNvPr descr="images/16a_3-3_trace_account_99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20. Identical PostgreSQL JOIN and Neo4j MATCH records for account 998.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1. Repeated payments from account 998, and the month-wide count of events a collapsed edge would lose." title="" id="1" name="Picture"/>
            <a:graphic>
              <a:graphicData uri="http://schemas.openxmlformats.org/drawingml/2006/picture">
                <pic:pic>
                  <pic:nvPicPr>
                    <pic:cNvPr descr="images/16b_3-3_repeated_payment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21. Repeated payments from account 998, and the month-wide count of events a collapsed edge would lose.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2. Query pairs for the trace and for repeated payments." title="" id="1" name="Picture"/>
            <a:graphic>
              <a:graphicData uri="http://schemas.openxmlformats.org/drawingml/2006/picture">
                <pic:pic>
                  <pic:nvPicPr>
                    <pic:cNvPr descr="images/20a_queries_3-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22. Query pairs for the trace and for repeated payments.</w:t>
      </w:r>
    </w:p>
    <w:bookmarkEnd w:id="50"/>
    <w:bookmarkEnd w:id="51"/>
    <w:bookmarkStart w:id="63" w:name="answer-routine-business-questions"/>
    <w:p>
      <w:pPr>
        <w:pStyle w:val="Heading1"/>
      </w:pPr>
      <w:r>
        <w:t xml:space="preserve">4 Answer routine business questions</w:t>
      </w:r>
    </w:p>
    <w:p>
      <w:pPr>
        <w:pStyle w:val="FirstParagraph"/>
      </w:pPr>
      <w:r>
        <w:t xml:space="preserve">The review hour is 09:45:00 inclusive to 10:45:00 exclusive CAT. The boundaries are converted to epoch seconds</w:t>
      </w:r>
      <w:r>
        <w:t xml:space="preserve"> </w:t>
      </w:r>
      <w:r>
        <w:t xml:space="preserve">in Python with</w:t>
      </w:r>
      <w:r>
        <w:t xml:space="preserve"> </w:t>
      </w:r>
      <w:r>
        <w:rPr>
          <w:rStyle w:val="VerbatimChar"/>
        </w:rPr>
        <w:t xml:space="preserve">zoneinfo('Africa/Kigali')</w:t>
      </w:r>
      <w:r>
        <w:t xml:space="preserve">.</w:t>
      </w:r>
    </w:p>
    <w:bookmarkStart w:id="54" w:name="q1-account-activity"/>
    <w:p>
      <w:pPr>
        <w:pStyle w:val="Heading2"/>
      </w:pPr>
      <w:r>
        <w:t xml:space="preserve">4.1 Q1 Account activity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p>
            <w:pPr>
              <w:pStyle w:val="Compact"/>
              <w:jc w:val="right"/>
            </w:pPr>
            <w:r>
              <w:t xml:space="preserve">Account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right"/>
            </w:pPr>
            <w:r>
              <w:t xml:space="preserve">Start epoch</w:t>
            </w:r>
          </w:p>
        </w:tc>
        <w:tc>
          <w:p>
            <w:pPr>
              <w:pStyle w:val="Compact"/>
              <w:jc w:val="right"/>
            </w:pPr>
            <w:r>
              <w:t xml:space="preserve">End epoch</w:t>
            </w:r>
          </w:p>
        </w:tc>
        <w:tc>
          <w:p>
            <w:pPr>
              <w:pStyle w:val="Compact"/>
              <w:jc w:val="left"/>
            </w:pPr>
            <w:r>
              <w:t xml:space="preserve">PG count / RWF</w:t>
            </w:r>
          </w:p>
        </w:tc>
        <w:tc>
          <w:p>
            <w:pPr>
              <w:pStyle w:val="Compact"/>
              <w:jc w:val="left"/>
            </w:pPr>
            <w:r>
              <w:t xml:space="preserve">Neo4j count / RWF</w:t>
            </w:r>
          </w:p>
        </w:tc>
        <w:tc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righ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6 Sep</w:t>
            </w:r>
          </w:p>
        </w:tc>
        <w:tc>
          <w:p>
            <w:pPr>
              <w:pStyle w:val="Compact"/>
              <w:jc w:val="right"/>
            </w:pPr>
            <w:r>
              <w:t xml:space="preserve">1788680700</w:t>
            </w:r>
          </w:p>
        </w:tc>
        <w:tc>
          <w:p>
            <w:pPr>
              <w:pStyle w:val="Compact"/>
              <w:jc w:val="right"/>
            </w:pPr>
            <w:r>
              <w:t xml:space="preserve">1788684300</w:t>
            </w:r>
          </w:p>
        </w:tc>
        <w:tc>
          <w:p>
            <w:pPr>
              <w:pStyle w:val="Compact"/>
              <w:jc w:val="left"/>
            </w:pPr>
            <w:r>
              <w:t xml:space="preserve">1 / 200,000</w:t>
            </w:r>
          </w:p>
        </w:tc>
        <w:tc>
          <w:p>
            <w:pPr>
              <w:pStyle w:val="Compact"/>
              <w:jc w:val="left"/>
            </w:pPr>
            <w:r>
              <w:t xml:space="preserve">1 / 200,000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right"/>
            </w:pPr>
            <w:r>
              <w:t xml:space="preserve">147228</w:t>
            </w:r>
          </w:p>
        </w:tc>
        <w:tc>
          <w:p>
            <w:pPr>
              <w:pStyle w:val="Compact"/>
              <w:jc w:val="left"/>
            </w:pPr>
            <w:r>
              <w:t xml:space="preserve">13 Sep</w:t>
            </w:r>
          </w:p>
        </w:tc>
        <w:tc>
          <w:p>
            <w:pPr>
              <w:pStyle w:val="Compact"/>
              <w:jc w:val="right"/>
            </w:pPr>
            <w:r>
              <w:t xml:space="preserve">1789285500</w:t>
            </w:r>
          </w:p>
        </w:tc>
        <w:tc>
          <w:p>
            <w:pPr>
              <w:pStyle w:val="Compact"/>
              <w:jc w:val="right"/>
            </w:pPr>
            <w:r>
              <w:t xml:space="preserve">1789289100</w:t>
            </w:r>
          </w:p>
        </w:tc>
        <w:tc>
          <w:p>
            <w:pPr>
              <w:pStyle w:val="Compact"/>
              <w:jc w:val="left"/>
            </w:pPr>
            <w:r>
              <w:t xml:space="preserve">1 / 1,050,000</w:t>
            </w:r>
          </w:p>
        </w:tc>
        <w:tc>
          <w:p>
            <w:pPr>
              <w:pStyle w:val="Compact"/>
              <w:jc w:val="left"/>
            </w:pPr>
            <w:r>
              <w:t xml:space="preserve">1 / 1,050,000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206978</w:t>
            </w:r>
          </w:p>
        </w:tc>
        <w:tc>
          <w:p>
            <w:pPr>
              <w:pStyle w:val="Compact"/>
              <w:jc w:val="left"/>
            </w:pPr>
            <w:r>
              <w:t xml:space="preserve">8 Sep</w:t>
            </w:r>
          </w:p>
        </w:tc>
        <w:tc>
          <w:p>
            <w:pPr>
              <w:pStyle w:val="Compact"/>
              <w:jc w:val="right"/>
            </w:pPr>
            <w:r>
              <w:t xml:space="preserve">1788853500</w:t>
            </w:r>
          </w:p>
        </w:tc>
        <w:tc>
          <w:p>
            <w:pPr>
              <w:pStyle w:val="Compact"/>
              <w:jc w:val="right"/>
            </w:pPr>
            <w:r>
              <w:t xml:space="preserve">1788857100</w:t>
            </w:r>
          </w:p>
        </w:tc>
        <w:tc>
          <w:p>
            <w:pPr>
              <w:pStyle w:val="Compact"/>
              <w:jc w:val="left"/>
            </w:pPr>
            <w:r>
              <w:t xml:space="preserve">1 / 300,000</w:t>
            </w:r>
          </w:p>
        </w:tc>
        <w:tc>
          <w:p>
            <w:pPr>
              <w:pStyle w:val="Compact"/>
              <w:jc w:val="left"/>
            </w:pPr>
            <w:r>
              <w:t xml:space="preserve">1 / 300,000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right"/>
            </w:pPr>
            <w:r>
              <w:t xml:space="preserve">237998</w:t>
            </w:r>
          </w:p>
        </w:tc>
        <w:tc>
          <w:p>
            <w:pPr>
              <w:pStyle w:val="Compact"/>
              <w:jc w:val="left"/>
            </w:pPr>
            <w:r>
              <w:t xml:space="preserve">6 Sep</w:t>
            </w:r>
          </w:p>
        </w:tc>
        <w:tc>
          <w:p>
            <w:pPr>
              <w:pStyle w:val="Compact"/>
              <w:jc w:val="right"/>
            </w:pPr>
            <w:r>
              <w:t xml:space="preserve">1788680700</w:t>
            </w:r>
          </w:p>
        </w:tc>
        <w:tc>
          <w:p>
            <w:pPr>
              <w:pStyle w:val="Compact"/>
              <w:jc w:val="right"/>
            </w:pPr>
            <w:r>
              <w:t xml:space="preserve">1788684300</w:t>
            </w:r>
          </w:p>
        </w:tc>
        <w:tc>
          <w:p>
            <w:pPr>
              <w:pStyle w:val="Compact"/>
              <w:jc w:val="left"/>
            </w:pPr>
            <w:r>
              <w:t xml:space="preserve">1 / 45,000</w:t>
            </w:r>
          </w:p>
        </w:tc>
        <w:tc>
          <w:p>
            <w:pPr>
              <w:pStyle w:val="Compact"/>
              <w:jc w:val="left"/>
            </w:pPr>
            <w:r>
              <w:t xml:space="preserve">1 / 45,000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right"/>
            </w:pPr>
            <w:r>
              <w:t xml:space="preserve">144228</w:t>
            </w:r>
          </w:p>
        </w:tc>
        <w:tc>
          <w:p>
            <w:pPr>
              <w:pStyle w:val="Compact"/>
              <w:jc w:val="left"/>
            </w:pPr>
            <w:r>
              <w:t xml:space="preserve">13 Sep</w:t>
            </w:r>
          </w:p>
        </w:tc>
        <w:tc>
          <w:p>
            <w:pPr>
              <w:pStyle w:val="Compact"/>
              <w:jc w:val="right"/>
            </w:pPr>
            <w:r>
              <w:t xml:space="preserve">1789285500</w:t>
            </w:r>
          </w:p>
        </w:tc>
        <w:tc>
          <w:p>
            <w:pPr>
              <w:pStyle w:val="Compact"/>
              <w:jc w:val="right"/>
            </w:pPr>
            <w:r>
              <w:t xml:space="preserve">1789289100</w:t>
            </w:r>
          </w:p>
        </w:tc>
        <w:tc>
          <w:p>
            <w:pPr>
              <w:pStyle w:val="Compact"/>
              <w:jc w:val="left"/>
            </w:pPr>
            <w:r>
              <w:t xml:space="preserve">1 / 40,000</w:t>
            </w:r>
          </w:p>
        </w:tc>
        <w:tc>
          <w:p>
            <w:pPr>
              <w:pStyle w:val="Compact"/>
              <w:jc w:val="left"/>
            </w:pPr>
            <w:r>
              <w:t xml:space="preserve">1 / 40,000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right"/>
            </w:pPr>
            <w:r>
              <w:t xml:space="preserve">203978</w:t>
            </w:r>
          </w:p>
        </w:tc>
        <w:tc>
          <w:p>
            <w:pPr>
              <w:pStyle w:val="Compact"/>
              <w:jc w:val="left"/>
            </w:pPr>
            <w:r>
              <w:t xml:space="preserve">8 Sep</w:t>
            </w:r>
          </w:p>
        </w:tc>
        <w:tc>
          <w:p>
            <w:pPr>
              <w:pStyle w:val="Compact"/>
              <w:jc w:val="right"/>
            </w:pPr>
            <w:r>
              <w:t xml:space="preserve">1788853500</w:t>
            </w:r>
          </w:p>
        </w:tc>
        <w:tc>
          <w:p>
            <w:pPr>
              <w:pStyle w:val="Compact"/>
              <w:jc w:val="right"/>
            </w:pPr>
            <w:r>
              <w:t xml:space="preserve">1788857100</w:t>
            </w:r>
          </w:p>
        </w:tc>
        <w:tc>
          <w:p>
            <w:pPr>
              <w:pStyle w:val="Compact"/>
              <w:jc w:val="left"/>
            </w:pPr>
            <w:r>
              <w:t xml:space="preserve">1 / 30,000</w:t>
            </w:r>
          </w:p>
        </w:tc>
        <w:tc>
          <w:p>
            <w:pPr>
              <w:pStyle w:val="Compact"/>
              <w:jc w:val="left"/>
            </w:pPr>
            <w:r>
              <w:t xml:space="preserve">1 / 30,000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outgoing value is not a balance.</w:t>
      </w:r>
      <w:r>
        <w:t xml:space="preserve"> </w:t>
      </w:r>
      <w:r>
        <w:t xml:space="preserve">A balance is opening balance + money in − money out − fees ± reversals,</w:t>
      </w:r>
      <w:r>
        <w:t xml:space="preserve"> </w:t>
      </w:r>
      <w:r>
        <w:t xml:space="preserve">measured at a point in time. Q1 counts only outflows in one hour. It ignores incoming transfers, the opening</w:t>
      </w:r>
      <w:r>
        <w:t xml:space="preserve"> </w:t>
      </w:r>
      <w:r>
        <w:t xml:space="preserve">balance, and cash moved outside wallet-to-wallet transfers. The dataset is explicitly not a complete ledger: it</w:t>
      </w:r>
      <w:r>
        <w:t xml:space="preserve"> </w:t>
      </w:r>
      <w:r>
        <w:t xml:space="preserve">has no fees, reversals or cash balances.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3. Q1: six paired PostgreSQL and Neo4j results." title="" id="1" name="Picture"/>
            <a:graphic>
              <a:graphicData uri="http://schemas.openxmlformats.org/drawingml/2006/picture">
                <pic:pic>
                  <pic:nvPicPr>
                    <pic:cNvPr descr="images/17_4-1_q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23. Q1: six paired PostgreSQL and Neo4j results.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4. Q1 and Q2 query pairs (SQL %(name)s, Cypher $name)." title="" id="1" name="Picture"/>
            <a:graphic>
              <a:graphicData uri="http://schemas.openxmlformats.org/drawingml/2006/picture">
                <pic:pic>
                  <pic:nvPicPr>
                    <pic:cNvPr descr="images/20b_queries_q1_q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24. Q1 and Q2 query pairs (SQL</w:t>
      </w:r>
      <w:r>
        <w:t xml:space="preserve"> </w:t>
      </w:r>
      <w:r>
        <w:rPr>
          <w:rStyle w:val="VerbatimChar"/>
        </w:rPr>
        <w:t xml:space="preserve">%(name)s</w:t>
      </w:r>
      <w:r>
        <w:t xml:space="preserve">, Cypher</w:t>
      </w:r>
      <w:r>
        <w:t xml:space="preserve"> </w:t>
      </w:r>
      <w:r>
        <w:rPr>
          <w:rStyle w:val="VerbatimChar"/>
        </w:rPr>
        <w:t xml:space="preserve">$name</w:t>
      </w:r>
      <w:r>
        <w:t xml:space="preserve">).</w:t>
      </w:r>
    </w:p>
    <w:bookmarkEnd w:id="54"/>
    <w:bookmarkStart w:id="58" w:name="q2-daily-activity"/>
    <w:p>
      <w:pPr>
        <w:pStyle w:val="Heading2"/>
      </w:pPr>
      <w:r>
        <w:t xml:space="preserve">4.2 Q2 Daily activity</w:t>
      </w:r>
    </w:p>
    <w:p>
      <w:pPr>
        <w:pStyle w:val="FirstParagraph"/>
      </w:pPr>
      <w:r>
        <w:t xml:space="preserve">Both engines return the same 30 CAT days, row for row. The daily sums reconcile exactly to the capture:</w:t>
      </w:r>
      <w:r>
        <w:t xml:space="preserve"> </w:t>
      </w:r>
      <w:r>
        <w:t xml:space="preserve">20,003,300 transfers and 231,482,327,870 RWF.</w:t>
      </w:r>
    </w:p>
    <w:p>
      <w:pPr>
        <w:pStyle w:val="BodyText"/>
      </w:pPr>
      <w:r>
        <w:rPr>
          <w:bCs/>
          <w:b/>
        </w:rPr>
        <w:t xml:space="preserve">Pattern.</w:t>
      </w:r>
      <w:r>
        <w:t xml:space="preserve"> </w:t>
      </w:r>
      <w:r>
        <w:t xml:space="preserve">Most days carry an almost constant 666,666–666,667 transfers worth about 7.67 billion RWF.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6–15 September:</w:t>
      </w:r>
      <w:r>
        <w:t xml:space="preserve"> </w:t>
      </w:r>
      <w:r>
        <w:t xml:space="preserve">150–331 extra transfers per day (2,496 in total). Daily value is 50–190 million RWF above</w:t>
      </w:r>
      <w:r>
        <w:t xml:space="preserve"> </w:t>
      </w:r>
      <w:r>
        <w:t xml:space="preserve">the baseline, so these extra transfers are few but large.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16–27 September:</w:t>
      </w:r>
      <w:r>
        <w:t xml:space="preserve"> </w:t>
      </w:r>
      <w:r>
        <w:t xml:space="preserve">a smaller excess of 30–121 transfers per day, with value back near the baseline, so these</w:t>
      </w:r>
      <w:r>
        <w:t xml:space="preserve"> </w:t>
      </w:r>
      <w:r>
        <w:t xml:space="preserve">extra transfers are small.</w:t>
      </w:r>
    </w:p>
    <w:p>
      <w:pPr>
        <w:pStyle w:val="FirstParagraph"/>
      </w:pPr>
      <w:r>
        <w:t xml:space="preserve">The deviations are below 0.05% of the daily count and at most about 2.5% of the daily value. That’s why the</w:t>
      </w:r>
      <w:r>
        <w:t xml:space="preserve"> </w:t>
      </w:r>
      <w:r>
        <w:t xml:space="preserve">chart’s y-axes don’t start at zero; the structure isn’t visible in a zero-based chart. The bump coincides with</w:t>
      </w:r>
      <w:r>
        <w:t xml:space="preserve"> </w:t>
      </w:r>
      <w:r>
        <w:t xml:space="preserve">the review dates (6, 8 and 13 September).</w:t>
      </w:r>
    </w:p>
    <w:p>
      <w:pPr>
        <w:pStyle w:val="BodyText"/>
      </w:pPr>
      <w:r>
        <w:rPr>
          <w:bCs/>
          <w:b/>
        </w:rPr>
        <w:t xml:space="preserve">Why transfer value isn’t provider revenue.</w:t>
      </w:r>
      <w:r>
        <w:t xml:space="preserve"> </w:t>
      </w:r>
      <w:r>
        <w:t xml:space="preserve">Revenue comes from fees and commissions, which aren’t in the data.</w:t>
      </w:r>
      <w:r>
        <w:t xml:space="preserve"> </w:t>
      </w:r>
      <w:r>
        <w:t xml:space="preserve">Many transfers may carry low or zero fees. Agent commissions are a cost to the provider. The same money is</w:t>
      </w:r>
      <w:r>
        <w:t xml:space="preserve"> </w:t>
      </w:r>
      <w:r>
        <w:t xml:space="preserve">counted again each time it moves on. So 231 billion RWF is gross payment flow, not income.</w:t>
      </w:r>
    </w:p>
    <w:p>
      <w:pPr>
        <w:pStyle w:val="BodyText"/>
      </w:pPr>
      <w:r>
        <w:t xml:space="preserve">As a single run (not a benchmark), PostgreSQL took 5.5 s and Neo4j 67.4 s. Formal timing follows in Section 6.2.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5. Q2 daily results with the PostgreSQL = Neo4j check and the reconciliation to capture totals." title="" id="1" name="Picture"/>
            <a:graphic>
              <a:graphicData uri="http://schemas.openxmlformats.org/drawingml/2006/picture">
                <pic:pic>
                  <pic:nvPicPr>
                    <pic:cNvPr descr="images/18_4-2_q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25. Q2 daily results with the PostgreSQL = Neo4j check and the reconciliation to capture totals.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Figure 26. Q2 daily transfer count and value, September 2026 (CAT)." title="" id="1" name="Picture"/>
            <a:graphic>
              <a:graphicData uri="http://schemas.openxmlformats.org/drawingml/2006/picture">
                <pic:pic>
                  <pic:nvPicPr>
                    <pic:cNvPr descr="images/q2_daily_activ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26. Q2 daily transfer count and value, September 2026 (CAT).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7. The Q2 chart, shown on screen." title="" id="1" name="Picture"/>
            <a:graphic>
              <a:graphicData uri="http://schemas.openxmlformats.org/drawingml/2006/picture">
                <pic:pic>
                  <pic:nvPicPr>
                    <pic:cNvPr descr="images/21_4-2_q2_chart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27. The Q2 chart, shown on screen.</w:t>
      </w:r>
    </w:p>
    <w:bookmarkEnd w:id="58"/>
    <w:bookmarkStart w:id="62" w:name="q3-shared-devices"/>
    <w:p>
      <w:pPr>
        <w:pStyle w:val="Heading2"/>
      </w:pPr>
      <w:r>
        <w:t xml:space="preserve">4.3 Q3 Shared devices</w:t>
      </w:r>
    </w:p>
    <w:p>
      <w:pPr>
        <w:pStyle w:val="FirstParagraph"/>
      </w:pPr>
      <w:r>
        <w:t xml:space="preserve">The SQL self-joins</w:t>
      </w:r>
      <w:r>
        <w:t xml:space="preserve"> </w:t>
      </w:r>
      <w:r>
        <w:rPr>
          <w:rStyle w:val="VerbatimChar"/>
        </w:rPr>
        <w:t xml:space="preserve">account_devices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. The Cypher matches</w:t>
      </w:r>
      <w:r>
        <w:t xml:space="preserve"> </w:t>
      </w:r>
      <w:r>
        <w:rPr>
          <w:rStyle w:val="VerbatimChar"/>
        </w:rPr>
        <w:t xml:space="preserve">(Account)-[:USED_DEVICE]-&gt;(Device)&lt;-[:USED_DEVICE]-(Account)</w:t>
      </w:r>
      <w:r>
        <w:t xml:space="preserve">. Both keep overlaps where</w:t>
      </w:r>
      <w:r>
        <w:t xml:space="preserve"> </w:t>
      </w:r>
      <w:r>
        <w:rPr>
          <w:rStyle w:val="VerbatimChar"/>
        </w:rPr>
        <w:t xml:space="preserve">max(first_day) &lt;= min(last_day)</w:t>
      </w:r>
      <w:r>
        <w:t xml:space="preserve"> </w:t>
      </w:r>
      <w:r>
        <w:t xml:space="preserve">and exclude the review account.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p>
            <w:pPr>
              <w:pStyle w:val="Compact"/>
              <w:jc w:val="right"/>
            </w:pPr>
            <w:r>
              <w:t xml:space="preserve">Review account</w:t>
            </w:r>
          </w:p>
        </w:tc>
        <w:tc>
          <w:p>
            <w:pPr>
              <w:pStyle w:val="Compact"/>
              <w:jc w:val="left"/>
            </w:pPr>
            <w:r>
              <w:t xml:space="preserve">Rows (PG / Neo4j)</w:t>
            </w:r>
          </w:p>
        </w:tc>
        <w:tc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right"/>
            </w:pPr>
            <w:r>
              <w:t xml:space="preserve">998</w:t>
            </w:r>
          </w:p>
        </w:tc>
        <w:tc>
          <w:p>
            <w:pPr>
              <w:pStyle w:val="Compact"/>
              <w:jc w:val="left"/>
            </w:pPr>
            <w:r>
              <w:t xml:space="preserve">4 / 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right"/>
            </w:pPr>
            <w:r>
              <w:t xml:space="preserve">147228</w:t>
            </w:r>
          </w:p>
        </w:tc>
        <w:tc>
          <w:p>
            <w:pPr>
              <w:pStyle w:val="Compact"/>
              <w:jc w:val="left"/>
            </w:pPr>
            <w:r>
              <w:t xml:space="preserve">9 / 9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right"/>
            </w:pPr>
            <w:r>
              <w:t xml:space="preserve">206978</w:t>
            </w:r>
          </w:p>
        </w:tc>
        <w:tc>
          <w:p>
            <w:pPr>
              <w:pStyle w:val="Compact"/>
              <w:jc w:val="left"/>
            </w:pPr>
            <w:r>
              <w:t xml:space="preserve">9 / 9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right"/>
            </w:pPr>
            <w:r>
              <w:t xml:space="preserve">237998</w:t>
            </w:r>
          </w:p>
        </w:tc>
        <w:tc>
          <w:p>
            <w:pPr>
              <w:pStyle w:val="Compact"/>
              <w:jc w:val="left"/>
            </w:pPr>
            <w:r>
              <w:t xml:space="preserve">4 / 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right"/>
            </w:pPr>
            <w:r>
              <w:t xml:space="preserve">144228</w:t>
            </w:r>
          </w:p>
        </w:tc>
        <w:tc>
          <w:p>
            <w:pPr>
              <w:pStyle w:val="Compact"/>
              <w:jc w:val="left"/>
            </w:pPr>
            <w:r>
              <w:t xml:space="preserve">9 / 9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right"/>
            </w:pPr>
            <w:r>
              <w:t xml:space="preserve">203978</w:t>
            </w:r>
          </w:p>
        </w:tc>
        <w:tc>
          <w:p>
            <w:pPr>
              <w:pStyle w:val="Compact"/>
              <w:jc w:val="left"/>
            </w:pPr>
            <w:r>
              <w:t xml:space="preserve">9 / 9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Each review account’s sharing falls into two groups: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Its own phone, shared with close connections.</w:t>
      </w:r>
    </w:p>
    <w:p>
      <w:pPr>
        <w:numPr>
          <w:ilvl w:val="1"/>
          <w:numId w:val="1009"/>
        </w:numPr>
        <w:pStyle w:val="Compact"/>
      </w:pPr>
      <w:r>
        <w:t xml:space="preserve">Account 998 shares handset 998 with account 220998, owned by the</w:t>
      </w:r>
      <w:r>
        <w:t xml:space="preserve"> </w:t>
      </w:r>
      <w:r>
        <w:rPr>
          <w:bCs/>
          <w:b/>
        </w:rPr>
        <w:t xml:space="preserve">same customer</w:t>
      </w:r>
      <w:r>
        <w:t xml:space="preserve">. Account 237998 likewise</w:t>
      </w:r>
      <w:r>
        <w:t xml:space="preserve"> </w:t>
      </w:r>
      <w:r>
        <w:t xml:space="preserve">shares with 17998.</w:t>
      </w:r>
    </w:p>
    <w:p>
      <w:pPr>
        <w:numPr>
          <w:ilvl w:val="1"/>
          <w:numId w:val="1009"/>
        </w:numPr>
        <w:pStyle w:val="Compact"/>
      </w:pPr>
      <w:r>
        <w:t xml:space="preserve">In sets B, C, E and F, four accounts with neighbouring IDs, owned by different customers in the</w:t>
      </w:r>
      <w:r>
        <w:t xml:space="preserve"> </w:t>
      </w: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bCs/>
          <w:b/>
        </w:rPr>
        <w:t xml:space="preserve">region</w:t>
      </w:r>
      <w:r>
        <w:t xml:space="preserve">, share one handset. This looks like a household phone. In C and F, one member’s interval starts on</w:t>
      </w:r>
      <w:r>
        <w:t xml:space="preserve"> </w:t>
      </w:r>
      <w:r>
        <w:t xml:space="preserve">day 11.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second handset (device IDs 228xxx).</w:t>
      </w:r>
      <w:r>
        <w:t xml:space="preserve"> </w:t>
      </w:r>
      <w:r>
        <w:t xml:space="preserve">It is shared with 3–5 accounts owned by</w:t>
      </w:r>
      <w:r>
        <w:t xml:space="preserve"> </w:t>
      </w:r>
      <w:r>
        <w:rPr>
          <w:bCs/>
          <w:b/>
        </w:rPr>
        <w:t xml:space="preserve">different customers,</w:t>
      </w:r>
      <w:r>
        <w:rPr>
          <w:bCs/>
          <w:b/>
        </w:rPr>
        <w:t xml:space="preserve"> </w:t>
      </w:r>
      <w:r>
        <w:rPr>
          <w:bCs/>
          <w:b/>
        </w:rPr>
        <w:t xml:space="preserve">often in other provinces</w:t>
      </w:r>
      <w:r>
        <w:t xml:space="preserve">. Each of these devices includes that set’s</w:t>
      </w:r>
      <w:r>
        <w:t xml:space="preserve"> </w:t>
      </w:r>
      <w:r>
        <w:rPr>
          <w:bCs/>
          <w:b/>
        </w:rPr>
        <w:t xml:space="preserve">destination account</w:t>
      </w:r>
      <w:r>
        <w:t xml:space="preserve">. This is a lead</w:t>
      </w:r>
      <w:r>
        <w:t xml:space="preserve"> </w:t>
      </w:r>
      <w:r>
        <w:t xml:space="preserve">for Sections 5 and 8, not a conclusion. No public terminals appear.</w:t>
      </w:r>
    </w:p>
    <w:p>
      <w:pPr>
        <w:pStyle w:val="FirstParagraph"/>
      </w:pPr>
      <w:r>
        <w:rPr>
          <w:bCs/>
          <w:b/>
        </w:rPr>
        <w:t xml:space="preserve">A legitimate sharing scenario.</w:t>
      </w:r>
      <w:r>
        <w:t xml:space="preserve"> </w:t>
      </w:r>
      <w:r>
        <w:t xml:space="preserve">Family members without their own phones use one household handset for their</w:t>
      </w:r>
      <w:r>
        <w:t xml:space="preserve"> </w:t>
      </w:r>
      <w:r>
        <w:t xml:space="preserve">separate wallets. Similarly, one person may keep a personal and a secondary wallet on the same phone.</w:t>
      </w:r>
    </w:p>
    <w:p>
      <w:pPr>
        <w:pStyle w:val="BodyText"/>
      </w:pPr>
      <w:r>
        <w:rPr>
          <w:bCs/>
          <w:b/>
        </w:rPr>
        <w:t xml:space="preserve">Why overlap does not prove simultaneous use.</w:t>
      </w:r>
      <w:r>
        <w:t xml:space="preserve"> </w:t>
      </w:r>
      <w:r>
        <w:t xml:space="preserve">Intervals are whole days, recording only the first and last day</w:t>
      </w:r>
      <w:r>
        <w:t xml:space="preserve"> </w:t>
      </w:r>
      <w:r>
        <w:t xml:space="preserve">of observation.</w:t>
      </w:r>
      <w:r>
        <w:t xml:space="preserve"> </w:t>
      </w:r>
      <w:r>
        <w:rPr>
          <w:rStyle w:val="VerbatimChar"/>
        </w:rPr>
        <w:t xml:space="preserve">[2,7]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[5,11]</w:t>
      </w:r>
      <w:r>
        <w:t xml:space="preserve"> </w:t>
      </w:r>
      <w:r>
        <w:t xml:space="preserve">overlap on days 5 to 7, but the two accounts may have been observed on</w:t>
      </w:r>
      <w:r>
        <w:t xml:space="preserve"> </w:t>
      </w:r>
      <w:r>
        <w:t xml:space="preserve">different days within that range, or hours apart on the same day. The phone could also have been handed over or</w:t>
      </w:r>
      <w:r>
        <w:t xml:space="preserve"> </w:t>
      </w:r>
      <w:r>
        <w:t xml:space="preserve">resold in between. An observation shows that a wallet was seen on a device, not that it initiated a payment.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8. Q3 results for sets A to D." title="" id="1" name="Picture"/>
            <a:graphic>
              <a:graphicData uri="http://schemas.openxmlformats.org/drawingml/2006/picture">
                <pic:pic>
                  <pic:nvPicPr>
                    <pic:cNvPr descr="images/19a_4-3_q3_sets_A-D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28. Q3 results for sets A to 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9. Q3 results for sets E and F, and the six-set count summary." title="" id="1" name="Picture"/>
            <a:graphic>
              <a:graphicData uri="http://schemas.openxmlformats.org/drawingml/2006/picture">
                <pic:pic>
                  <pic:nvPicPr>
                    <pic:cNvPr descr="images/19b_4-3_q3_sets_E-F_summary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29. Q3 results for sets E and F, and the six-set count summary.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0. Q3 query pair." title="" id="1" name="Picture"/>
            <a:graphic>
              <a:graphicData uri="http://schemas.openxmlformats.org/drawingml/2006/picture">
                <pic:pic>
                  <pic:nvPicPr>
                    <pic:cNvPr descr="images/20c_queries_q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30. Q3 query pair.</w:t>
      </w:r>
    </w:p>
    <w:bookmarkEnd w:id="62"/>
    <w:bookmarkEnd w:id="63"/>
    <w:bookmarkStart w:id="76" w:name="investigate-connected-accounts"/>
    <w:p>
      <w:pPr>
        <w:pStyle w:val="Heading1"/>
      </w:pPr>
      <w:r>
        <w:t xml:space="preserve">5 Investigate connected accounts</w:t>
      </w:r>
    </w:p>
    <w:bookmarkStart w:id="67" w:name="q4-ownership-and-device-network"/>
    <w:p>
      <w:pPr>
        <w:pStyle w:val="Heading2"/>
      </w:pPr>
      <w:r>
        <w:t xml:space="preserve">5.1 Q4 Ownership and device network</w:t>
      </w:r>
    </w:p>
    <w:p>
      <w:pPr>
        <w:pStyle w:val="FirstParagraph"/>
      </w:pPr>
      <w:r>
        <w:t xml:space="preserve">The SQL builds an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 </w:t>
      </w:r>
      <w:r>
        <w:t xml:space="preserve">CTE from ownership and device-use rows in both directions. Each node carries a</w:t>
      </w:r>
      <w:r>
        <w:t xml:space="preserve"> </w:t>
      </w:r>
      <w:r>
        <w:t xml:space="preserve">kind, so Customer 7 and Account 7 stay distinct. The recursive</w:t>
      </w:r>
      <w:r>
        <w:t xml:space="preserve"> </w:t>
      </w:r>
      <w:r>
        <w:rPr>
          <w:rStyle w:val="VerbatimChar"/>
        </w:rPr>
        <w:t xml:space="preserve">walk</w:t>
      </w:r>
      <w:r>
        <w:t xml:space="preserve"> </w:t>
      </w:r>
      <w:r>
        <w:t xml:space="preserve">follows those edges up to the depth</w:t>
      </w:r>
      <w:r>
        <w:t xml:space="preserve"> </w:t>
      </w:r>
      <w:r>
        <w:t xml:space="preserve">limit. The Cypher matches a bounded undirected path,</w:t>
      </w:r>
      <w:r>
        <w:t xml:space="preserve"> </w:t>
      </w:r>
      <w:r>
        <w:rPr>
          <w:rStyle w:val="VerbatimChar"/>
        </w:rPr>
        <w:t xml:space="preserve">(a)-[:OWNS|USED_DEVICE*1..d]-(b:Account)</w:t>
      </w:r>
      <w:r>
        <w:t xml:space="preserve">, and takes</w:t>
      </w:r>
      <w:r>
        <w:t xml:space="preserve"> </w:t>
      </w:r>
      <w:r>
        <w:rPr>
          <w:rStyle w:val="VerbatimChar"/>
        </w:rPr>
        <w:t xml:space="preserve">DISTINCT b</w:t>
      </w:r>
      <w:r>
        <w:t xml:space="preserve"> </w:t>
      </w:r>
      <w:r>
        <w:t xml:space="preserve">before grouping by the owner’s region. Neo4j can then use a pruning breadth-first expansion</w:t>
      </w:r>
      <w:r>
        <w:t xml:space="preserve"> </w:t>
      </w:r>
      <w:r>
        <w:t xml:space="preserve">instead of enumerating every path. All</w:t>
      </w:r>
      <w:r>
        <w:t xml:space="preserve"> </w:t>
      </w:r>
      <w:r>
        <w:rPr>
          <w:bCs/>
          <w:b/>
        </w:rPr>
        <w:t xml:space="preserve">24 comparisons match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p>
            <w:pPr>
              <w:pStyle w:val="Compact"/>
              <w:jc w:val="right"/>
            </w:pPr>
            <w:r>
              <w:t xml:space="preserve">Depth 4</w:t>
            </w:r>
          </w:p>
        </w:tc>
        <w:tc>
          <w:p>
            <w:pPr>
              <w:pStyle w:val="Compact"/>
              <w:jc w:val="right"/>
            </w:pPr>
            <w:r>
              <w:t xml:space="preserve">Depth 6</w:t>
            </w:r>
          </w:p>
        </w:tc>
        <w:tc>
          <w:p>
            <w:pPr>
              <w:pStyle w:val="Compact"/>
              <w:jc w:val="right"/>
            </w:pPr>
            <w:r>
              <w:t xml:space="preserve">Depth 8</w:t>
            </w:r>
          </w:p>
        </w:tc>
        <w:tc>
          <w:p>
            <w:pPr>
              <w:pStyle w:val="Compact"/>
              <w:jc w:val="right"/>
            </w:pPr>
            <w:r>
              <w:t xml:space="preserve">Depth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(998)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p>
            <w:pPr>
              <w:pStyle w:val="Compact"/>
              <w:jc w:val="right"/>
            </w:pPr>
            <w:r>
              <w:t xml:space="preserve">187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(147228)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p>
            <w:pPr>
              <w:pStyle w:val="Compact"/>
              <w:jc w:val="right"/>
            </w:pPr>
            <w:r>
              <w:t xml:space="preserve">228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 (206978)</w:t>
            </w:r>
          </w:p>
        </w:tc>
        <w:tc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p>
            <w:pPr>
              <w:pStyle w:val="Compact"/>
              <w:jc w:val="right"/>
            </w:pPr>
            <w:r>
              <w:t xml:space="preserve">483</w:t>
            </w:r>
          </w:p>
        </w:tc>
        <w:tc>
          <w:p>
            <w:pPr>
              <w:pStyle w:val="Compact"/>
              <w:jc w:val="right"/>
            </w:pPr>
            <w:r>
              <w:t xml:space="preserve">832</w:t>
            </w:r>
          </w:p>
        </w:tc>
        <w:tc>
          <w:p>
            <w:pPr>
              <w:pStyle w:val="Compact"/>
              <w:jc w:val="right"/>
            </w:pPr>
            <w:r>
              <w:t xml:space="preserve">1,433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 (237998)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p>
            <w:pPr>
              <w:pStyle w:val="Compact"/>
              <w:jc w:val="right"/>
            </w:pPr>
            <w:r>
              <w:t xml:space="preserve">192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 (144228)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p>
            <w:pPr>
              <w:pStyle w:val="Compact"/>
              <w:jc w:val="right"/>
            </w:pPr>
            <w:r>
              <w:t xml:space="preserve">230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 (203978)</w:t>
            </w:r>
          </w:p>
        </w:tc>
        <w:tc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p>
            <w:pPr>
              <w:pStyle w:val="Compact"/>
              <w:jc w:val="right"/>
            </w:pPr>
            <w:r>
              <w:t xml:space="preserve">837</w:t>
            </w:r>
          </w:p>
        </w:tc>
        <w:tc>
          <w:p>
            <w:pPr>
              <w:pStyle w:val="Compact"/>
              <w:jc w:val="right"/>
            </w:pPr>
            <w:r>
              <w:t xml:space="preserve">1,426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Prediction.</w:t>
      </w:r>
      <w:r>
        <w:t xml:space="preserve"> </w:t>
      </w:r>
      <w:r>
        <w:t xml:space="preserve">[Group: record here the counts you predicted for depths 8 and 10, and why, before</w:t>
      </w:r>
      <w:r>
        <w:t xml:space="preserve"> </w:t>
      </w:r>
      <w:r>
        <w:t xml:space="preserve">running them.] The structure suggests the following expectation. Each extra pair of links adds one more</w:t>
      </w:r>
      <w:r>
        <w:t xml:space="preserve"> </w:t>
      </w:r>
      <w:r>
        <w:t xml:space="preserve">“</w:t>
      </w:r>
      <w:r>
        <w:t xml:space="preserve">account, then shared device</w:t>
      </w:r>
      <w:r>
        <w:t xml:space="preserve">”</w:t>
      </w:r>
      <w:r>
        <w:t xml:space="preserve"> </w:t>
      </w:r>
      <w:r>
        <w:t xml:space="preserve">hop. Growth should therefore slow once the shared handsets near the review</w:t>
      </w:r>
      <w:r>
        <w:t xml:space="preserve"> </w:t>
      </w:r>
      <w:r>
        <w:t xml:space="preserve">account are exhausted (A/D and B/E level off at about 180–230 accounts). It should keep growing wherever a</w:t>
      </w:r>
      <w:r>
        <w:t xml:space="preserve"> </w:t>
      </w:r>
      <w:r>
        <w:t xml:space="preserve">replacement handset or a shared phone links into other households (C/F reach about 1,430).</w:t>
      </w:r>
    </w:p>
    <w:p>
      <w:pPr>
        <w:pStyle w:val="BodyText"/>
      </w:pPr>
      <w:r>
        <w:rPr>
          <w:bCs/>
          <w:b/>
        </w:rPr>
        <w:t xml:space="preserve">How deeper links introduce weak associations.</w:t>
      </w:r>
      <w:r>
        <w:t xml:space="preserve"> </w:t>
      </w:r>
      <w:r>
        <w:t xml:space="preserve">The supporting path below reaches account 2984 from</w:t>
      </w:r>
      <w:r>
        <w:t xml:space="preserve"> </w:t>
      </w:r>
      <w:r>
        <w:t xml:space="preserve">set B’s account 147228 in 10 links. It passes through five different devices and four intermediate accounts,</w:t>
      </w:r>
      <w:r>
        <w:t xml:space="preserve"> </w:t>
      </w:r>
      <w:r>
        <w:t xml:space="preserve">with no shared owner anywhere along the way. Each hop only means</w:t>
      </w:r>
      <w:r>
        <w:t xml:space="preserve"> </w:t>
      </w:r>
      <w:r>
        <w:t xml:space="preserve">“</w:t>
      </w:r>
      <w:r>
        <w:t xml:space="preserve">seen on the same device at some time in</w:t>
      </w:r>
      <w:r>
        <w:t xml:space="preserve"> </w:t>
      </w:r>
      <w:r>
        <w:t xml:space="preserve">September</w:t>
      </w:r>
      <w:r>
        <w:t xml:space="preserve">”</w:t>
      </w:r>
      <w:r>
        <w:t xml:space="preserve">. After several hops, the reached account has no meaningful relation to the review account. At</w:t>
      </w:r>
      <w:r>
        <w:t xml:space="preserve"> </w:t>
      </w:r>
      <w:r>
        <w:t xml:space="preserve">depth 10, sets C and F reach over 1,400 accounts spread evenly across all five regions. Most of these are</w:t>
      </w:r>
      <w:r>
        <w:t xml:space="preserve"> </w:t>
      </w:r>
      <w:r>
        <w:t xml:space="preserve">artefacts of shared phones, phone replacements and household handsets, not evidence about the account</w:t>
      </w:r>
      <w:r>
        <w:t xml:space="preserve"> </w:t>
      </w:r>
      <w:r>
        <w:t xml:space="preserve">under review.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1. Q4: 24 paired PostgreSQL and Neo4j results by region, plus one supporting 10-link path." title="" id="1" name="Picture"/>
            <a:graphic>
              <a:graphicData uri="http://schemas.openxmlformats.org/drawingml/2006/picture">
                <pic:pic>
                  <pic:nvPicPr>
                    <pic:cNvPr descr="images/22_5-1_q4_result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31. Q4: 24 paired PostgreSQL and Neo4j results by region, plus one supporting 10-link path.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Figure 32. Q4 accounts reached against depth (count; each panel has its own y-axis)." title="" id="1" name="Picture"/>
            <a:graphic>
              <a:graphicData uri="http://schemas.openxmlformats.org/drawingml/2006/picture">
                <pic:pic>
                  <pic:nvPicPr>
                    <pic:cNvPr descr="images/q4_count_vs_dep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32. Q4 accounts reached against depth (count; each panel has its own y-axis).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3. Q4 SQL (recursive edges/walk) and Cypher (bounded undirected path) pair." title="" id="1" name="Picture"/>
            <a:graphic>
              <a:graphicData uri="http://schemas.openxmlformats.org/drawingml/2006/picture">
                <pic:pic>
                  <pic:nvPicPr>
                    <pic:cNvPr descr="images/24_5-1_q4_queri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33. Q4 SQL (recursive edges/walk) and Cypher (bounded undirected path) pair.</w:t>
      </w:r>
    </w:p>
    <w:bookmarkEnd w:id="67"/>
    <w:bookmarkStart w:id="70" w:name="q5-rapid-onward-payments"/>
    <w:p>
      <w:pPr>
        <w:pStyle w:val="Heading2"/>
      </w:pPr>
      <w:r>
        <w:t xml:space="preserve">5.2 Q5 Rapid onward payments</w:t>
      </w:r>
    </w:p>
    <w:p>
      <w:pPr>
        <w:pStyle w:val="FirstParagraph"/>
      </w:pPr>
      <w:r>
        <w:t xml:space="preserve">The query looks for three directed transfers through four distinct accounts:</w:t>
      </w:r>
    </w:p>
    <w:p>
      <w:pPr>
        <w:numPr>
          <w:ilvl w:val="0"/>
          <w:numId w:val="1010"/>
        </w:numPr>
        <w:pStyle w:val="Compact"/>
      </w:pPr>
      <w:r>
        <w:t xml:space="preserve">The first transfer leaves the review account within its hour.</w:t>
      </w:r>
    </w:p>
    <w:p>
      <w:pPr>
        <w:numPr>
          <w:ilvl w:val="0"/>
          <w:numId w:val="1010"/>
        </w:numPr>
        <w:pStyle w:val="Compact"/>
      </w:pPr>
      <w:r>
        <w:t xml:space="preserve">Each later transfer is at most 600 seconds after the previous one.</w:t>
      </w:r>
    </w:p>
    <w:p>
      <w:pPr>
        <w:numPr>
          <w:ilvl w:val="0"/>
          <w:numId w:val="1010"/>
        </w:numPr>
        <w:pStyle w:val="Compact"/>
      </w:pPr>
      <w:r>
        <w:t xml:space="preserve">Each amount satisfies</w:t>
      </w:r>
      <w:r>
        <w:t xml:space="preserve"> </w:t>
      </w:r>
      <w:r>
        <w:rPr>
          <w:rStyle w:val="VerbatimChar"/>
        </w:rPr>
        <w:t xml:space="preserve">90*previous &lt;= 100*next &lt;= 105*previous</w:t>
      </w:r>
      <w:r>
        <w:t xml:space="preserve">. In SQL, these are BIGINT comparisons.</w:t>
      </w:r>
    </w:p>
    <w:p>
      <w:pPr>
        <w:pStyle w:val="FirstParagraph"/>
      </w:pPr>
      <w:r>
        <w:t xml:space="preserve">SQL joins three transfer aliases on receiver equals next sender. Cypher matches three directed</w:t>
      </w:r>
      <w:r>
        <w:t xml:space="preserve"> </w:t>
      </w:r>
      <w:r>
        <w:t xml:space="preserve">relationships. All six sets match: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(set A).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p>
            <w:pPr>
              <w:pStyle w:val="Compact"/>
              <w:jc w:val="left"/>
            </w:pPr>
            <w:r>
              <w:t xml:space="preserve">Time (CAT)</w:t>
            </w:r>
          </w:p>
        </w:tc>
        <w:tc>
          <w:p>
            <w:pPr>
              <w:pStyle w:val="Compact"/>
              <w:jc w:val="right"/>
            </w:pPr>
            <w:r>
              <w:t xml:space="preserve">Amount (RWF)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20000001</w:t>
            </w:r>
          </w:p>
        </w:tc>
        <w:tc>
          <w:p>
            <w:pPr>
              <w:pStyle w:val="Compact"/>
              <w:jc w:val="left"/>
            </w:pPr>
            <w:r>
              <w:t xml:space="preserve">998 → 8917</w:t>
            </w:r>
          </w:p>
        </w:tc>
        <w:tc>
          <w:p>
            <w:pPr>
              <w:pStyle w:val="Compact"/>
              <w:jc w:val="left"/>
            </w:pPr>
            <w:r>
              <w:t xml:space="preserve">6 Sep 10:00:00</w:t>
            </w:r>
          </w:p>
        </w:tc>
        <w:tc>
          <w:p>
            <w:pPr>
              <w:pStyle w:val="Compact"/>
              <w:jc w:val="right"/>
            </w:pPr>
            <w:r>
              <w:t xml:space="preserve">200,000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20000002</w:t>
            </w:r>
          </w:p>
        </w:tc>
        <w:tc>
          <w:p>
            <w:pPr>
              <w:pStyle w:val="Compact"/>
              <w:jc w:val="left"/>
            </w:pPr>
            <w:r>
              <w:t xml:space="preserve">8917 → 16836</w:t>
            </w:r>
          </w:p>
        </w:tc>
        <w:tc>
          <w:p>
            <w:pPr>
              <w:pStyle w:val="Compact"/>
              <w:jc w:val="left"/>
            </w:pPr>
            <w:r>
              <w:t xml:space="preserve">6 Sep 10:00:40</w:t>
            </w:r>
          </w:p>
        </w:tc>
        <w:tc>
          <w:p>
            <w:pPr>
              <w:pStyle w:val="Compact"/>
              <w:jc w:val="right"/>
            </w:pPr>
            <w:r>
              <w:t xml:space="preserve">196,000 (98%)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20000003</w:t>
            </w:r>
          </w:p>
        </w:tc>
        <w:tc>
          <w:p>
            <w:pPr>
              <w:pStyle w:val="Compact"/>
              <w:jc w:val="left"/>
            </w:pPr>
            <w:r>
              <w:t xml:space="preserve">16836 → 24755</w:t>
            </w:r>
          </w:p>
        </w:tc>
        <w:tc>
          <w:p>
            <w:pPr>
              <w:pStyle w:val="Compact"/>
              <w:jc w:val="left"/>
            </w:pPr>
            <w:r>
              <w:t xml:space="preserve">6 Sep 10:01:20</w:t>
            </w:r>
          </w:p>
        </w:tc>
        <w:tc>
          <w:p>
            <w:pPr>
              <w:pStyle w:val="Compact"/>
              <w:jc w:val="right"/>
            </w:pPr>
            <w:r>
              <w:t xml:space="preserve">192,080 (98%)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does not prove that the same funds moved.</w:t>
      </w:r>
      <w:r>
        <w:t xml:space="preserve"> </w:t>
      </w:r>
      <w:r>
        <w:t xml:space="preserve">Wallet balances are fungible, and the data has no</w:t>
      </w:r>
      <w:r>
        <w:t xml:space="preserve"> </w:t>
      </w:r>
      <w:r>
        <w:t xml:space="preserve">balances. Account 8917 may already have held 196,000 RWF, or received money from elsewhere, before paying</w:t>
      </w:r>
      <w:r>
        <w:t xml:space="preserve"> </w:t>
      </w:r>
      <w:r>
        <w:t xml:space="preserve">16836. Similar, steadily declining amounts are consistent with passing money on minus a fee, but they’re</w:t>
      </w:r>
      <w:r>
        <w:t xml:space="preserve"> </w:t>
      </w:r>
      <w:r>
        <w:t xml:space="preserve">equally consistent with independent payments that happen to look alike. The records only show a sequence of</w:t>
      </w:r>
      <w:r>
        <w:t xml:space="preserve"> </w:t>
      </w:r>
      <w:r>
        <w:t xml:space="preserve">events, not which money was spent.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4. Q5 and Q6: paired counts for all six sets, one chain and one cycle with transfer IDs, CAT times and amounts." title="" id="1" name="Picture"/>
            <a:graphic>
              <a:graphicData uri="http://schemas.openxmlformats.org/drawingml/2006/picture">
                <pic:pic>
                  <pic:nvPicPr>
                    <pic:cNvPr descr="images/25_5-2_5-3_q5_q6_result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34. Q5 and Q6: paired counts for all six sets, one chain and one cycle with transfer IDs, CAT times and amounts.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5. Q5 SQL (three joined aliases) and Cypher (three directed relationships) pair." title="" id="1" name="Picture"/>
            <a:graphic>
              <a:graphicData uri="http://schemas.openxmlformats.org/drawingml/2006/picture">
                <pic:pic>
                  <pic:nvPicPr>
                    <pic:cNvPr descr="images/26_5-2_q5_queri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35. Q5 SQL (three joined aliases) and Cypher (three directed relationships) pair.</w:t>
      </w:r>
    </w:p>
    <w:bookmarkEnd w:id="70"/>
    <w:bookmarkStart w:id="72" w:name="q6-circular-payments"/>
    <w:p>
      <w:pPr>
        <w:pStyle w:val="Heading2"/>
      </w:pPr>
      <w:r>
        <w:t xml:space="preserve">5.3 Q6 Circular payments</w:t>
      </w:r>
    </w:p>
    <w:p>
      <w:pPr>
        <w:pStyle w:val="FirstParagraph"/>
      </w:pPr>
      <w:r>
        <w:t xml:space="preserve">The search looks for 3 to 8 transfers that start and end at the review account. Every transfer must fall</w:t>
      </w:r>
      <w:r>
        <w:t xml:space="preserve"> </w:t>
      </w:r>
      <w:r>
        <w:t xml:space="preserve">within the review hour, in strictly increasing time, with the whole sequence spanning at most 1,800 seconds,</w:t>
      </w:r>
      <w:r>
        <w:t xml:space="preserve"> </w:t>
      </w:r>
      <w:r>
        <w:t xml:space="preserve">and each amount must follow the Q5 rule. The search stops at the first return to the review account.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SQL:</w:t>
      </w:r>
      <w:r>
        <w:t xml:space="preserve"> </w:t>
      </w:r>
      <w:r>
        <w:t xml:space="preserve">a recursive CTE carries the current account, the transfer IDs so far, the first and last times</w:t>
      </w:r>
      <w:r>
        <w:t xml:space="preserve"> </w:t>
      </w:r>
      <w:r>
        <w:t xml:space="preserve">and the last amount, and only extends with eligible transfers.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Cypher:</w:t>
      </w:r>
      <w:r>
        <w:t xml:space="preserve"> </w:t>
      </w:r>
      <w:r>
        <w:t xml:space="preserve">a bounded quantified path,</w:t>
      </w:r>
      <w:r>
        <w:t xml:space="preserve"> </w:t>
      </w:r>
      <w:r>
        <w:rPr>
          <w:rStyle w:val="VerbatimChar"/>
        </w:rPr>
        <w:t xml:space="preserve">(a)((…)-[t:TRANSFER WHERE in hour]-&gt;(…)){3,8}(a)</w:t>
      </w:r>
      <w:r>
        <w:t xml:space="preserve">, applies the</w:t>
      </w:r>
      <w:r>
        <w:t xml:space="preserve"> </w:t>
      </w:r>
      <w:r>
        <w:t xml:space="preserve">same checks to the list of transfers.</w:t>
      </w:r>
    </w:p>
    <w:p>
      <w:pPr>
        <w:pStyle w:val="FirstParagraph"/>
      </w:pPr>
      <w:r>
        <w:t xml:space="preserve">All six sets match: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p>
            <w:pPr>
              <w:pStyle w:val="Compact"/>
              <w:jc w:val="left"/>
            </w:pPr>
            <w:r>
              <w:t xml:space="preserve">Cycles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1 cycle of 4 transfers: 998 → 8917 → 16836 → 24755 → 998, 10:00:00 to 10:02:00, 200,000 down to 188,238 RWF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1 cycle of 6 transfers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B, D, E, F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Further evidence to request:</w:t>
      </w:r>
    </w:p>
    <w:p>
      <w:pPr>
        <w:numPr>
          <w:ilvl w:val="0"/>
          <w:numId w:val="1012"/>
        </w:numPr>
        <w:pStyle w:val="Compact"/>
      </w:pPr>
      <w:r>
        <w:t xml:space="preserve">Which device and location initiated each payment.</w:t>
      </w:r>
    </w:p>
    <w:p>
      <w:pPr>
        <w:numPr>
          <w:ilvl w:val="0"/>
          <w:numId w:val="1012"/>
        </w:numPr>
        <w:pStyle w:val="Compact"/>
      </w:pPr>
      <w:r>
        <w:t xml:space="preserve">Wallet balances before and after each transfer.</w:t>
      </w:r>
    </w:p>
    <w:p>
      <w:pPr>
        <w:numPr>
          <w:ilvl w:val="0"/>
          <w:numId w:val="1012"/>
        </w:numPr>
        <w:pStyle w:val="Compact"/>
      </w:pPr>
      <w:r>
        <w:t xml:space="preserve">Know-your-customer (KYC) identity and any relationships between the owners.</w:t>
      </w:r>
    </w:p>
    <w:p>
      <w:pPr>
        <w:numPr>
          <w:ilvl w:val="0"/>
          <w:numId w:val="1012"/>
        </w:numPr>
        <w:pStyle w:val="Compact"/>
      </w:pPr>
      <w:r>
        <w:t xml:space="preserve">Cash-in and cash-out at agents around these times.</w:t>
      </w:r>
    </w:p>
    <w:p>
      <w:pPr>
        <w:numPr>
          <w:ilvl w:val="0"/>
          <w:numId w:val="1012"/>
        </w:numPr>
        <w:pStyle w:val="Compact"/>
      </w:pPr>
      <w:r>
        <w:t xml:space="preserve">Activity before and after September.</w:t>
      </w:r>
    </w:p>
    <w:p>
      <w:pPr>
        <w:numPr>
          <w:ilvl w:val="0"/>
          <w:numId w:val="1012"/>
        </w:numPr>
        <w:pStyle w:val="Compact"/>
      </w:pPr>
      <w:r>
        <w:t xml:space="preserve">Any customer complaints or reversals.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6. Q6 SQL (recursive walk) and Cypher (quantified path) pair." title="" id="1" name="Picture"/>
            <a:graphic>
              <a:graphicData uri="http://schemas.openxmlformats.org/drawingml/2006/picture">
                <pic:pic>
                  <pic:nvPicPr>
                    <pic:cNvPr descr="images/27_5-3_q6_queri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36. Q6 SQL (recursive walk) and Cypher (quantified path) pair.</w:t>
      </w:r>
    </w:p>
    <w:bookmarkEnd w:id="72"/>
    <w:bookmarkStart w:id="75" w:name="q7-shortest-transfer-connection"/>
    <w:p>
      <w:pPr>
        <w:pStyle w:val="Heading2"/>
      </w:pPr>
      <w:r>
        <w:t xml:space="preserve">5.4 Q7 Shortest transfer connection</w:t>
      </w:r>
    </w:p>
    <w:p>
      <w:pPr>
        <w:pStyle w:val="FirstParagraph"/>
      </w:pPr>
      <w:r>
        <w:t xml:space="preserve">Q7 finds the fewest directed transfers from each review account to its destination, using only person</w:t>
      </w:r>
      <w:r>
        <w:t xml:space="preserve"> </w:t>
      </w:r>
      <w:r>
        <w:t xml:space="preserve">accounts and ignoring amounts and time order. The bounds are 4 and 6. The person restriction is applied</w:t>
      </w:r>
      <w: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t xml:space="preserve">the search: in the SQL join to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at each step, and in the Neo4j</w:t>
      </w:r>
      <w:r>
        <w:t xml:space="preserve"> </w:t>
      </w:r>
      <w:r>
        <w:rPr>
          <w:rStyle w:val="VerbatimChar"/>
        </w:rPr>
        <w:t xml:space="preserve">SHORTEST 1</w:t>
      </w:r>
      <w:r>
        <w:t xml:space="preserve"> </w:t>
      </w:r>
      <w:r>
        <w:t xml:space="preserve">quantified</w:t>
      </w:r>
      <w:r>
        <w:t xml:space="preserve"> </w:t>
      </w:r>
      <w:r>
        <w:t xml:space="preserve">path’s inline</w:t>
      </w:r>
      <w:r>
        <w:t xml:space="preserve"> </w:t>
      </w:r>
      <w:r>
        <w:rPr>
          <w:rStyle w:val="VerbatimChar"/>
        </w:rPr>
        <w:t xml:space="preserve">WHERE n.role = 'person'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p>
            <w:pPr>
              <w:pStyle w:val="Compact"/>
              <w:jc w:val="left"/>
            </w:pPr>
            <w:r>
              <w:t xml:space="preserve">Bound 4</w:t>
            </w:r>
          </w:p>
        </w:tc>
        <w:tc>
          <w:p>
            <w:pPr>
              <w:pStyle w:val="Compact"/>
              <w:jc w:val="left"/>
            </w:pPr>
            <w:r>
              <w:t xml:space="preserve">Bound 6</w:t>
            </w:r>
          </w:p>
        </w:tc>
        <w:tc>
          <w:p>
            <w:pPr>
              <w:pStyle w:val="Compact"/>
              <w:jc w:val="left"/>
            </w:pPr>
            <w:r>
              <w:t xml:space="preserve">Supporting path (bound 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998 → 8917 → 16836 → 24755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147228 → 155147 → 163066 → 170985 → 178904 → 186823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206978 → 214897 → 222816 → 230735 → 238654 → 6573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237998 → 5917 → 13836 → 21755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144228 → 152147 → 160066 → 167985 → 175904 → 183823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203978 → 211897 → 219816 → 227735 → 235654 → 3573</w:t>
            </w:r>
          </w:p>
        </w:tc>
      </w:tr>
    </w:tbl>
    <w:p>
      <w:pPr>
        <w:pStyle w:val="BodyText"/>
      </w:pPr>
      <w:r>
        <w:t xml:space="preserve">All 12 lengths match. Each supporting path from Neo4j was checked in PostgreSQL: every transfer exists, the</w:t>
      </w:r>
      <w:r>
        <w:t xml:space="preserve"> </w:t>
      </w:r>
      <w:r>
        <w:t xml:space="preserve">transfers link in order, every account is a person, and the path length matches. Equally short paths may</w:t>
      </w:r>
      <w:r>
        <w:t xml:space="preserve"> </w:t>
      </w:r>
      <w:r>
        <w:t xml:space="preserve">exist.</w:t>
      </w:r>
    </w:p>
    <w:p>
      <w:pPr>
        <w:pStyle w:val="BodyText"/>
      </w:pPr>
      <w:r>
        <w:t xml:space="preserve">Every route runs through exactly the accounts that share each set’s 228xxx handset in Q3.</w:t>
      </w:r>
    </w:p>
    <w:p>
      <w:pPr>
        <w:pStyle w:val="BodyText"/>
      </w:pPr>
      <w:r>
        <w:rPr>
          <w:bCs/>
          <w:b/>
        </w:rPr>
        <w:t xml:space="preserve">Why no route within four transfers does not establish no connection.</w:t>
      </w:r>
    </w:p>
    <w:p>
      <w:pPr>
        <w:numPr>
          <w:ilvl w:val="0"/>
          <w:numId w:val="1013"/>
        </w:numPr>
        <w:pStyle w:val="Compact"/>
      </w:pPr>
      <w:r>
        <w:t xml:space="preserve">The bound cuts the search off: sets B, C, E and F connect at length 5.</w:t>
      </w:r>
    </w:p>
    <w:p>
      <w:pPr>
        <w:numPr>
          <w:ilvl w:val="0"/>
          <w:numId w:val="1013"/>
        </w:numPr>
        <w:pStyle w:val="Compact"/>
      </w:pPr>
      <w:r>
        <w:t xml:space="preserve">The person-only rule excludes routes through merchants and agents.</w:t>
      </w:r>
    </w:p>
    <w:p>
      <w:pPr>
        <w:numPr>
          <w:ilvl w:val="0"/>
          <w:numId w:val="1013"/>
        </w:numPr>
        <w:pStyle w:val="Compact"/>
      </w:pPr>
      <w:r>
        <w:t xml:space="preserve">The data covers September only and excludes cash, bank and other channels.</w:t>
      </w:r>
    </w:p>
    <w:p>
      <w:pPr>
        <w:pStyle w:val="FirstParagraph"/>
      </w:pPr>
      <w:r>
        <w:rPr>
          <w:bCs/>
          <w:b/>
        </w:rPr>
        <w:t xml:space="preserve">Why a structural route need not show onward movement of funds.</w:t>
      </w:r>
      <w:r>
        <w:t xml:space="preserve"> </w:t>
      </w:r>
      <w:r>
        <w:t xml:space="preserve">Q7 ignores time order and amounts. A</w:t>
      </w:r>
      <w:r>
        <w:t xml:space="preserve"> </w:t>
      </w:r>
      <w:r>
        <w:t xml:space="preserve">route can use a later transfer before an earlier one, or link unrelated payments of different sizes. It</w:t>
      </w:r>
      <w:r>
        <w:t xml:space="preserve"> </w:t>
      </w:r>
      <w:r>
        <w:t xml:space="preserve">shows that the accounts are connected, not that money flowed from one end to the other.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7. Q7: 12 paired lengths, and one supporting path per successful case checked against PostgreSQL rows." title="" id="1" name="Picture"/>
            <a:graphic>
              <a:graphicData uri="http://schemas.openxmlformats.org/drawingml/2006/picture">
                <pic:pic>
                  <pic:nvPicPr>
                    <pic:cNvPr descr="images/28_5-4_q7_result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37. Q7: 12 paired lengths, and one supporting path per successful case checked against PostgreSQL rows.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8. Q7 SQL (recursive directed walk) and Cypher (SHORTEST 1 with the person restriction inside the path) pair." title="" id="1" name="Picture"/>
            <a:graphic>
              <a:graphicData uri="http://schemas.openxmlformats.org/drawingml/2006/picture">
                <pic:pic>
                  <pic:nvPicPr>
                    <pic:cNvPr descr="images/29_5-4_q7_queri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38. Q7 SQL (recursive directed walk) and Cypher (</w:t>
      </w:r>
      <w:r>
        <w:rPr>
          <w:rStyle w:val="VerbatimChar"/>
        </w:rPr>
        <w:t xml:space="preserve">SHORTEST 1</w:t>
      </w:r>
      <w:r>
        <w:t xml:space="preserve"> </w:t>
      </w:r>
      <w:r>
        <w:t xml:space="preserve">with the person restriction inside the path) pair.</w:t>
      </w:r>
    </w:p>
    <w:bookmarkEnd w:id="75"/>
    <w:bookmarkEnd w:id="76"/>
    <w:bookmarkStart w:id="91" w:name="check-correctness-and-performance"/>
    <w:p>
      <w:pPr>
        <w:pStyle w:val="Heading1"/>
      </w:pPr>
      <w:r>
        <w:t xml:space="preserve">6 Check correctness and performance</w:t>
      </w:r>
    </w:p>
    <w:bookmarkStart w:id="79" w:name="build-one-comparison-program"/>
    <w:p>
      <w:pPr>
        <w:pStyle w:val="Heading2"/>
      </w:pPr>
      <w:r>
        <w:t xml:space="preserve">6.1 Build one comparison program</w:t>
      </w:r>
    </w:p>
    <w:p>
      <w:pPr>
        <w:pStyle w:val="FirstParagraph"/>
      </w:pPr>
      <w:r>
        <w:rPr>
          <w:rStyle w:val="VerbatimChar"/>
        </w:rPr>
        <w:t xml:space="preserve">compare.py</w:t>
      </w:r>
      <w:r>
        <w:t xml:space="preserve"> </w:t>
      </w:r>
      <w:r>
        <w:t xml:space="preserve">runs every case through</w:t>
      </w:r>
      <w:r>
        <w:t xml:space="preserve"> </w:t>
      </w:r>
      <w:r>
        <w:rPr>
          <w:rStyle w:val="VerbatimChar"/>
        </w:rPr>
        <w:t xml:space="preserve">run_pg(query, params)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run_neo(query, params)</w:t>
      </w:r>
      <w:r>
        <w:t xml:space="preserve">, using the wrappers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db.py</w:t>
      </w:r>
      <w:r>
        <w:t xml:space="preserve">. These return every result row. Integers, decimals and dates are normalised to plain Python values</w:t>
      </w:r>
      <w:r>
        <w:t xml:space="preserve"> </w:t>
      </w:r>
      <w:r>
        <w:t xml:space="preserve">and the rows are sorted before an exact comparison.</w:t>
      </w:r>
    </w:p>
    <w:p>
      <w:pPr>
        <w:pStyle w:val="BodyText"/>
      </w:pPr>
      <w:r>
        <w:rPr>
          <w:bCs/>
          <w:b/>
        </w:rPr>
        <w:t xml:space="preserve">Result: 61 of 61 cases are identical.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p>
            <w:pPr>
              <w:pStyle w:val="Compact"/>
              <w:jc w:val="left"/>
            </w:pPr>
            <w:r>
              <w:t xml:space="preserve">Q7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Cases matching</w:t>
            </w:r>
          </w:p>
        </w:tc>
        <w:tc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p>
            <w:pPr>
              <w:pStyle w:val="Compact"/>
              <w:jc w:val="left"/>
            </w:pPr>
            <w:r>
              <w:t xml:space="preserve">1/1</w:t>
            </w:r>
          </w:p>
        </w:tc>
        <w:tc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p>
            <w:pPr>
              <w:pStyle w:val="Compact"/>
              <w:jc w:val="left"/>
            </w:pPr>
            <w:r>
              <w:t xml:space="preserve">24/24</w:t>
            </w:r>
          </w:p>
        </w:tc>
        <w:tc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p>
            <w:pPr>
              <w:pStyle w:val="Compact"/>
              <w:jc w:val="left"/>
            </w:pPr>
            <w:r>
              <w:t xml:space="preserve">12/12</w:t>
            </w:r>
          </w:p>
        </w:tc>
      </w:tr>
    </w:tbl>
    <w:p>
      <w:pPr>
        <w:pStyle w:val="BodyText"/>
      </w:pPr>
      <w:r>
        <w:t xml:space="preserve">Q7 lengths were compared on their own. The 8 supporting paths were then validated separately: every</w:t>
      </w:r>
      <w:r>
        <w:t xml:space="preserve"> </w:t>
      </w:r>
      <w:r>
        <w:t xml:space="preserve">transfer exists, the transfers link in order, every account is a person, and the length matches.</w:t>
      </w:r>
    </w:p>
    <w:p>
      <w:pPr>
        <w:pStyle w:val="BodyText"/>
      </w:pPr>
      <w:r>
        <w:rPr>
          <w:bCs/>
          <w:b/>
        </w:rPr>
        <w:t xml:space="preserve">Independent checks in plain Python</w:t>
      </w:r>
      <w:r>
        <w:t xml:space="preserve"> </w:t>
      </w:r>
      <w:r>
        <w:t xml:space="preserve">against the captured CSVs, with no database involved: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Device overlap (set C).</w:t>
      </w:r>
      <w:r>
        <w:t xml:space="preserve"> </w:t>
      </w:r>
      <w:r>
        <w:rPr>
          <w:rStyle w:val="VerbatimChar"/>
        </w:rPr>
        <w:t xml:space="preserve">account_devices.csv</w:t>
      </w:r>
      <w:r>
        <w:t xml:space="preserve"> </w:t>
      </w:r>
      <w:r>
        <w:t xml:space="preserve">gives account 206978 the interval [0, 29] and account</w:t>
      </w:r>
      <w:r>
        <w:t xml:space="preserve"> </w:t>
      </w:r>
      <w:r>
        <w:t xml:space="preserve">206976 the interval [11, 29] on device 206976. Their overlap is [11, 29], matching Q3.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Q5 chain and Q6 cycle (set A).</w:t>
      </w:r>
      <w:r>
        <w:t xml:space="preserve"> </w:t>
      </w:r>
      <w:r>
        <w:t xml:space="preserve">These were rebuilt from</w:t>
      </w:r>
      <w:r>
        <w:t xml:space="preserve"> </w:t>
      </w:r>
      <w:r>
        <w:rPr>
          <w:rStyle w:val="VerbatimChar"/>
        </w:rPr>
        <w:t xml:space="preserve">transfers.csv</w:t>
      </w:r>
      <w:r>
        <w:t xml:space="preserve">. Both are linked, strictly</w:t>
      </w:r>
      <w:r>
        <w:t xml:space="preserve"> </w:t>
      </w:r>
      <w:r>
        <w:t xml:space="preserve">increasing in time, within 90–105% amounts, start in the review hour, and meet the 600 s (chain) or</w:t>
      </w:r>
      <w:r>
        <w:t xml:space="preserve"> </w:t>
      </w:r>
      <w:r>
        <w:t xml:space="preserve">1,800 s (cycle) rule. Both are valid.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9. 6.1: the 61-case status table." title="" id="1" name="Picture"/>
            <a:graphic>
              <a:graphicData uri="http://schemas.openxmlformats.org/drawingml/2006/picture">
                <pic:pic>
                  <pic:nvPicPr>
                    <pic:cNvPr descr="images/30_6-1_compare_cas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39. 6.1: the 61-case status table.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0. 6.1: Q7 path validation and the independent CSV checks." title="" id="1" name="Picture"/>
            <a:graphic>
              <a:graphicData uri="http://schemas.openxmlformats.org/drawingml/2006/picture">
                <pic:pic>
                  <pic:nvPicPr>
                    <pic:cNvPr descr="images/31_6-1_paths_csv_check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40. 6.1: Q7 path validation and the independent CSV checks.</w:t>
      </w:r>
    </w:p>
    <w:bookmarkEnd w:id="79"/>
    <w:bookmarkStart w:id="85" w:name="time-a-fixed-selection"/>
    <w:p>
      <w:pPr>
        <w:pStyle w:val="Heading2"/>
      </w:pPr>
      <w:r>
        <w:t xml:space="preserve">6.2 Time a fixed selection</w:t>
      </w:r>
    </w:p>
    <w:p>
      <w:pPr>
        <w:pStyle w:val="FirstParagraph"/>
      </w:pPr>
      <w:r>
        <w:rPr>
          <w:bCs/>
          <w:b/>
        </w:rPr>
        <w:t xml:space="preserve">Method.</w:t>
      </w:r>
    </w:p>
    <w:p>
      <w:pPr>
        <w:numPr>
          <w:ilvl w:val="0"/>
          <w:numId w:val="1015"/>
        </w:numPr>
        <w:pStyle w:val="Compact"/>
      </w:pPr>
      <w:r>
        <w:t xml:space="preserve">Same machine, with one database service at a time: Neo4j was stopped while PostgreSQL was timed, and the</w:t>
      </w:r>
      <w:r>
        <w:t xml:space="preserve"> </w:t>
      </w:r>
      <w:r>
        <w:t xml:space="preserve">other way round.</w:t>
      </w:r>
    </w:p>
    <w:p>
      <w:pPr>
        <w:numPr>
          <w:ilvl w:val="0"/>
          <w:numId w:val="1015"/>
        </w:numPr>
        <w:pStyle w:val="Compact"/>
      </w:pPr>
      <w:r>
        <w:t xml:space="preserve">Persistent connections and fixed settings (Section 1.1).</w:t>
      </w:r>
    </w:p>
    <w:p>
      <w:pPr>
        <w:numPr>
          <w:ilvl w:val="0"/>
          <w:numId w:val="1015"/>
        </w:numPr>
        <w:pStyle w:val="Compact"/>
      </w:pPr>
      <w:r>
        <w:t xml:space="preserve">21 cases per engine, each with 3 untimed warm-ups (180 s limit) and 5 measured runs (60 s limit).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perf_counter</w:t>
      </w:r>
      <w:r>
        <w:t xml:space="preserve"> </w:t>
      </w:r>
      <w:r>
        <w:t xml:space="preserve">measures from submission until the final row is received. Answers are checked against 6.1</w:t>
      </w:r>
      <w:r>
        <w:t xml:space="preserve"> </w:t>
      </w:r>
      <w:r>
        <w:t xml:space="preserve">outside the timer.</w:t>
      </w:r>
    </w:p>
    <w:p>
      <w:pPr>
        <w:numPr>
          <w:ilvl w:val="0"/>
          <w:numId w:val="1015"/>
        </w:numPr>
        <w:pStyle w:val="Compact"/>
      </w:pPr>
      <w:r>
        <w:t xml:space="preserve">Timeouts are recorded separately and never counted as completed timings.</w:t>
      </w:r>
    </w:p>
    <w:p>
      <w:pPr>
        <w:pStyle w:val="FirstParagraph"/>
      </w:pPr>
      <w:r>
        <w:t xml:space="preserve">The raw runs are in</w:t>
      </w:r>
      <w:r>
        <w:t xml:space="preserve"> </w:t>
      </w:r>
      <w:r>
        <w:rPr>
          <w:rStyle w:val="VerbatimChar"/>
        </w:rPr>
        <w:t xml:space="preserve">outputs/6_2_runs_*.csv</w:t>
      </w:r>
      <w:r>
        <w:t xml:space="preserve">, with case, parameters, engine, CAT start time, duration, row</w:t>
      </w:r>
      <w:r>
        <w:t xml:space="preserve"> </w:t>
      </w:r>
      <w:r>
        <w:t xml:space="preserve">count and status.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right"/>
            </w:pPr>
            <w:r>
              <w:t xml:space="preserve">PG median ms</w:t>
            </w:r>
          </w:p>
        </w:tc>
        <w:tc>
          <w:p>
            <w:pPr>
              <w:pStyle w:val="Compact"/>
              <w:jc w:val="right"/>
            </w:pPr>
            <w:r>
              <w:t xml:space="preserve">Neo4j median ms</w:t>
            </w:r>
          </w:p>
        </w:tc>
        <w:tc>
          <w:p>
            <w:pPr>
              <w:pStyle w:val="Compact"/>
              <w:jc w:val="right"/>
            </w:pPr>
            <w:r>
              <w:t xml:space="preserve">PG/Neo4j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B / E</w:t>
            </w:r>
          </w:p>
        </w:tc>
        <w:tc>
          <w:p>
            <w:pPr>
              <w:pStyle w:val="Compact"/>
              <w:jc w:val="right"/>
            </w:pPr>
            <w:r>
              <w:t xml:space="preserve">0.1 / 0.1</w:t>
            </w:r>
          </w:p>
        </w:tc>
        <w:tc>
          <w:p>
            <w:pPr>
              <w:pStyle w:val="Compact"/>
              <w:jc w:val="right"/>
            </w:pPr>
            <w:r>
              <w:t xml:space="preserve">4.4 / 2.9</w:t>
            </w:r>
          </w:p>
        </w:tc>
        <w:tc>
          <w:p>
            <w:pPr>
              <w:pStyle w:val="Compact"/>
              <w:jc w:val="right"/>
            </w:pPr>
            <w:r>
              <w:t xml:space="preserve">0.02 / 0.03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 month</w:t>
            </w:r>
          </w:p>
        </w:tc>
        <w:tc>
          <w:p>
            <w:pPr>
              <w:pStyle w:val="Compact"/>
              <w:jc w:val="right"/>
            </w:pPr>
            <w:r>
              <w:t xml:space="preserve">4,748</w:t>
            </w:r>
          </w:p>
        </w:tc>
        <w:tc>
          <w:p>
            <w:pPr>
              <w:pStyle w:val="Compact"/>
              <w:jc w:val="right"/>
            </w:pPr>
            <w:r>
              <w:t xml:space="preserve">58,720 (2 of 5 runs timed out)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 B / E</w:t>
            </w:r>
          </w:p>
        </w:tc>
        <w:tc>
          <w:p>
            <w:pPr>
              <w:pStyle w:val="Compact"/>
              <w:jc w:val="right"/>
            </w:pPr>
            <w:r>
              <w:t xml:space="preserve">0.5 / 0.2</w:t>
            </w:r>
          </w:p>
        </w:tc>
        <w:tc>
          <w:p>
            <w:pPr>
              <w:pStyle w:val="Compact"/>
              <w:jc w:val="right"/>
            </w:pPr>
            <w:r>
              <w:t xml:space="preserve">4.0 / 2.6</w:t>
            </w:r>
          </w:p>
        </w:tc>
        <w:tc>
          <w:p>
            <w:pPr>
              <w:pStyle w:val="Compact"/>
              <w:jc w:val="right"/>
            </w:pPr>
            <w:r>
              <w:t xml:space="preserve">0.12 / 0.08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 B depth 4 / 6 / 8 / 10</w:t>
            </w:r>
          </w:p>
        </w:tc>
        <w:tc>
          <w:p>
            <w:pPr>
              <w:pStyle w:val="Compact"/>
              <w:jc w:val="right"/>
            </w:pPr>
            <w:r>
              <w:t xml:space="preserve">1.0 / 2.0 / 4.7 / 7.8</w:t>
            </w:r>
          </w:p>
        </w:tc>
        <w:tc>
          <w:p>
            <w:pPr>
              <w:pStyle w:val="Compact"/>
              <w:jc w:val="right"/>
            </w:pPr>
            <w:r>
              <w:t xml:space="preserve">3.1 / 3.6 / 3.7 / 3.7</w:t>
            </w:r>
          </w:p>
        </w:tc>
        <w:tc>
          <w:p>
            <w:pPr>
              <w:pStyle w:val="Compact"/>
              <w:jc w:val="right"/>
            </w:pPr>
            <w:r>
              <w:t xml:space="preserve">0.32 / 0.56 / 1.27 / 2.11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 E depth 4 / 6 / 8 / 10</w:t>
            </w:r>
          </w:p>
        </w:tc>
        <w:tc>
          <w:p>
            <w:pPr>
              <w:pStyle w:val="Compact"/>
              <w:jc w:val="right"/>
            </w:pPr>
            <w:r>
              <w:t xml:space="preserve">0.5 / 2.1 / 4.8 / 7.9</w:t>
            </w:r>
          </w:p>
        </w:tc>
        <w:tc>
          <w:p>
            <w:pPr>
              <w:pStyle w:val="Compact"/>
              <w:jc w:val="right"/>
            </w:pPr>
            <w:r>
              <w:t xml:space="preserve">2.1 / 2.9 / 2.5 / 2.6</w:t>
            </w:r>
          </w:p>
        </w:tc>
        <w:tc>
          <w:p>
            <w:pPr>
              <w:pStyle w:val="Compact"/>
              <w:jc w:val="right"/>
            </w:pPr>
            <w:r>
              <w:t xml:space="preserve">0.24 / 0.72 / 1.92 / 3.04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 B / E</w:t>
            </w:r>
          </w:p>
        </w:tc>
        <w:tc>
          <w:p>
            <w:pPr>
              <w:pStyle w:val="Compact"/>
              <w:jc w:val="right"/>
            </w:pPr>
            <w:r>
              <w:t xml:space="preserve">0.7 / 0.3</w:t>
            </w:r>
          </w:p>
        </w:tc>
        <w:tc>
          <w:p>
            <w:pPr>
              <w:pStyle w:val="Compact"/>
              <w:jc w:val="right"/>
            </w:pPr>
            <w:r>
              <w:t xml:space="preserve">6.1 / 4.3</w:t>
            </w:r>
          </w:p>
        </w:tc>
        <w:tc>
          <w:p>
            <w:pPr>
              <w:pStyle w:val="Compact"/>
              <w:jc w:val="right"/>
            </w:pPr>
            <w:r>
              <w:t xml:space="preserve">0.11 / 0.07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Q6 B / E</w:t>
            </w:r>
          </w:p>
        </w:tc>
        <w:tc>
          <w:p>
            <w:pPr>
              <w:pStyle w:val="Compact"/>
              <w:jc w:val="right"/>
            </w:pPr>
            <w:r>
              <w:t xml:space="preserve">0.5 / 0.1</w:t>
            </w:r>
          </w:p>
        </w:tc>
        <w:tc>
          <w:p>
            <w:pPr>
              <w:pStyle w:val="Compact"/>
              <w:jc w:val="right"/>
            </w:pPr>
            <w:r>
              <w:t xml:space="preserve">3.4 / 1.5</w:t>
            </w:r>
          </w:p>
        </w:tc>
        <w:tc>
          <w:p>
            <w:pPr>
              <w:pStyle w:val="Compact"/>
              <w:jc w:val="right"/>
            </w:pPr>
            <w:r>
              <w:t xml:space="preserve">0.15 / 0.07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Q7 B bound 4 / 6</w:t>
            </w:r>
          </w:p>
        </w:tc>
        <w:tc>
          <w:p>
            <w:pPr>
              <w:pStyle w:val="Compact"/>
              <w:jc w:val="right"/>
            </w:pPr>
            <w:r>
              <w:t xml:space="preserve">239 / 29,741</w:t>
            </w:r>
          </w:p>
        </w:tc>
        <w:tc>
          <w:p>
            <w:pPr>
              <w:pStyle w:val="Compact"/>
              <w:jc w:val="right"/>
            </w:pPr>
            <w:r>
              <w:t xml:space="preserve">10.7 / 7.6</w:t>
            </w:r>
          </w:p>
        </w:tc>
        <w:tc>
          <w:p>
            <w:pPr>
              <w:pStyle w:val="Compact"/>
              <w:jc w:val="right"/>
            </w:pPr>
            <w:r>
              <w:t xml:space="preserve">22 / 3,913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Q7 E bound 4 / 6</w:t>
            </w:r>
          </w:p>
        </w:tc>
        <w:tc>
          <w:p>
            <w:pPr>
              <w:pStyle w:val="Compact"/>
              <w:jc w:val="right"/>
            </w:pPr>
            <w:r>
              <w:t xml:space="preserve">247 / 28,926</w:t>
            </w:r>
          </w:p>
        </w:tc>
        <w:tc>
          <w:p>
            <w:pPr>
              <w:pStyle w:val="Compact"/>
              <w:jc w:val="right"/>
            </w:pPr>
            <w:r>
              <w:t xml:space="preserve">5.7 / 7.4</w:t>
            </w:r>
          </w:p>
        </w:tc>
        <w:tc>
          <w:p>
            <w:pPr>
              <w:pStyle w:val="Compact"/>
              <w:jc w:val="right"/>
            </w:pPr>
            <w:r>
              <w:t xml:space="preserve">43 / 3,909</w:t>
            </w:r>
          </w:p>
        </w:tc>
      </w:tr>
    </w:tbl>
    <w:p>
      <w:pPr>
        <w:pStyle w:val="BodyText"/>
      </w:pPr>
      <w:r>
        <w:t xml:space="preserve">PostgreSQL is faster for indexed look-ups (Q1, Q3, Q5, Q6) and for the full-month report (Q2). Neo4j is</w:t>
      </w:r>
      <w:r>
        <w:t xml:space="preserve"> </w:t>
      </w:r>
      <w:r>
        <w:t xml:space="preserve">faster once traversals deepen (Q4 at depths 8 and 10) and for shortest paths (Q7). Q2 on Neo4j takes about</w:t>
      </w:r>
      <w:r>
        <w:t xml:space="preserve"> </w:t>
      </w:r>
      <w:r>
        <w:t xml:space="preserve">59 s, close to the 60 s limit, and 2 of its 5 measured runs timed out.</w:t>
      </w:r>
    </w:p>
    <w:p>
      <w:pPr>
        <w:pStyle w:val="BodyText"/>
      </w:pPr>
      <w:r>
        <w:rPr>
          <w:bCs/>
          <w:b/>
        </w:rPr>
        <w:t xml:space="preserve">One processing difference: the Q2 plans.</w:t>
      </w:r>
      <w:r>
        <w:t xml:space="preserve"> </w:t>
      </w:r>
      <w:r>
        <w:t xml:space="preserve">PostgreSQL runs a</w:t>
      </w:r>
      <w:r>
        <w:t xml:space="preserve"> </w:t>
      </w:r>
      <w:r>
        <w:rPr>
          <w:bCs/>
          <w:b/>
        </w:rPr>
        <w:t xml:space="preserve">Parallel Seq Scan</w:t>
      </w:r>
      <w:r>
        <w:t xml:space="preserve"> </w:t>
      </w:r>
      <w:r>
        <w:t xml:space="preserve">over the 1.2 GB</w:t>
      </w:r>
      <w:r>
        <w:t xml:space="preserve"> </w:t>
      </w:r>
      <w:r>
        <w:rPr>
          <w:rStyle w:val="VerbatimChar"/>
        </w:rPr>
        <w:t xml:space="preserve">transfers</w:t>
      </w:r>
      <w:r>
        <w:t xml:space="preserve"> </w:t>
      </w:r>
      <w:r>
        <w:t xml:space="preserve">heap. Three workers each build a partial hash aggregate of 30 days, and a Gather Merge combines</w:t>
      </w:r>
      <w:r>
        <w:t xml:space="preserve"> </w:t>
      </w:r>
      <w:r>
        <w:t xml:space="preserve">them (6.6 s under EXPLAIN ANALYZE). Neo4j performs a</w:t>
      </w:r>
      <w:r>
        <w:t xml:space="preserve"> </w:t>
      </w:r>
      <w:r>
        <w:rPr>
          <w:bCs/>
          <w:b/>
        </w:rPr>
        <w:t xml:space="preserve">DirectedRelationshipTypeScan</w:t>
      </w:r>
      <w:r>
        <w:t xml:space="preserve"> </w:t>
      </w:r>
      <w:r>
        <w:t xml:space="preserve">over all 20,003,300</w:t>
      </w:r>
      <w:r>
        <w:t xml:space="preserve"> </w:t>
      </w:r>
      <w:r>
        <w:t xml:space="preserve">TRANSFER relationships with about 100 million dbHits. That’s one store read per relationship plus its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amount_rwf</w:t>
      </w:r>
      <w:r>
        <w:t xml:space="preserve"> </w:t>
      </w:r>
      <w:r>
        <w:t xml:space="preserve">properties, followed by building a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for each row, all in one</w:t>
      </w:r>
      <w:r>
        <w:t xml:space="preserve"> </w:t>
      </w:r>
      <w:r>
        <w:t xml:space="preserve">thread (68.8 s under PROFILE). The record store is built for following links, not for scanning and</w:t>
      </w:r>
      <w:r>
        <w:t xml:space="preserve"> </w:t>
      </w:r>
      <w:r>
        <w:t xml:space="preserve">aggregating a whole column.</w:t>
      </w:r>
    </w:p>
    <w:p>
      <w:pPr>
        <w:pStyle w:val="BodyText"/>
      </w:pPr>
      <w:r>
        <w:t xml:space="preserve">For Q7, the reverse holds. Neo4j’s</w:t>
      </w:r>
      <w:r>
        <w:t xml:space="preserve"> </w:t>
      </w:r>
      <w:r>
        <w:rPr>
          <w:rStyle w:val="VerbatimChar"/>
        </w:rPr>
        <w:t xml:space="preserve">ShortestPath</w:t>
      </w:r>
      <w:r>
        <w:t xml:space="preserve"> </w:t>
      </w:r>
      <w:r>
        <w:t xml:space="preserve">operator answered with 26,600 dbHits. The naive SQL</w:t>
      </w:r>
      <w:r>
        <w:t xml:space="preserve"> </w:t>
      </w:r>
      <w:r>
        <w:t xml:space="preserve">recursion took 55 s; see 6.3.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1. 6.2: PostgreSQL measured runs (Neo4j stopped)." title="" id="1" name="Picture"/>
            <a:graphic>
              <a:graphicData uri="http://schemas.openxmlformats.org/drawingml/2006/picture">
                <pic:pic>
                  <pic:nvPicPr>
                    <pic:cNvPr descr="images/32_6-2_bench_pg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41. 6.2: PostgreSQL measured runs (Neo4j stopped).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2. 6.2: Neo4j measured runs (PostgreSQL stopped)." title="" id="1" name="Picture"/>
            <a:graphic>
              <a:graphicData uri="http://schemas.openxmlformats.org/drawingml/2006/picture">
                <pic:pic>
                  <pic:nvPicPr>
                    <pic:cNvPr descr="images/33_6-2_bench_ne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42. 6.2: Neo4j measured runs (PostgreSQL stopped).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3. 6.2: timing summary (median, minimum and maximum ms, and PostgreSQL/Neo4j ratio)." title="" id="1" name="Picture"/>
            <a:graphic>
              <a:graphicData uri="http://schemas.openxmlformats.org/drawingml/2006/picture">
                <pic:pic>
                  <pic:nvPicPr>
                    <pic:cNvPr descr="images/34_6-2_bench_summary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43. 6.2: timing summary (median, minimum and maximum ms, and PostgreSQL/Neo4j ratio).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4. EXPLAIN (ANALYZE, BUFFERS) digests for Q2, Q4 B depth 10, and Q7 B bound 6 (original and improved)." title="" id="1" name="Picture"/>
            <a:graphic>
              <a:graphicData uri="http://schemas.openxmlformats.org/drawingml/2006/picture">
                <pic:pic>
                  <pic:nvPicPr>
                    <pic:cNvPr descr="images/35_6-2_plans_pg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44. EXPLAIN (ANALYZE, BUFFERS) digests for Q2, Q4 B depth 10, and Q7 B bound 6 (original and improved).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5. Neo4j PROFILE for Q2, Q4 B depth 10 (VarLengthExpand Pruning BFS) and Q7 B bound 6 (ShortestPath)." title="" id="1" name="Picture"/>
            <a:graphic>
              <a:graphicData uri="http://schemas.openxmlformats.org/drawingml/2006/picture">
                <pic:pic>
                  <pic:nvPicPr>
                    <pic:cNvPr descr="images/36_6-2_plans_ne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45. Neo4j PROFILE for Q2, Q4 B depth 10 (VarLengthExpand Pruning BFS) and Q7 B bound 6 (ShortestPath).</w:t>
      </w:r>
    </w:p>
    <w:bookmarkEnd w:id="85"/>
    <w:bookmarkStart w:id="90" w:name="try-one-sql-improvement"/>
    <w:p>
      <w:pPr>
        <w:pStyle w:val="Heading2"/>
      </w:pPr>
      <w:r>
        <w:t xml:space="preserve">6.3 Try one SQL improvement</w:t>
      </w:r>
    </w:p>
    <w:p>
      <w:pPr>
        <w:pStyle w:val="FirstParagraph"/>
      </w:pPr>
      <w:r>
        <w:rPr>
          <w:bCs/>
          <w:b/>
        </w:rPr>
        <w:t xml:space="preserve">Wasted work in the Q7 plan.</w:t>
      </w:r>
      <w:r>
        <w:t xml:space="preserve"> </w:t>
      </w:r>
      <w:r>
        <w:t xml:space="preserve">The recursive CTE’s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only removes duplicate</w:t>
      </w:r>
      <w:r>
        <w:t xml:space="preserve"> </w:t>
      </w:r>
      <w:r>
        <w:rPr>
          <w:iCs/>
          <w:i/>
        </w:rPr>
        <w:t xml:space="preserve">(account, depth)</w:t>
      </w:r>
      <w:r>
        <w:t xml:space="preserve"> </w:t>
      </w:r>
      <w:r>
        <w:t xml:space="preserve">rows,</w:t>
      </w:r>
      <w:r>
        <w:t xml:space="preserve"> </w:t>
      </w:r>
      <w:r>
        <w:t xml:space="preserve">so an account reached at depth 2 is expanded again at depths 3, 4, 5 and 6. For set B at bound 6:</w:t>
      </w:r>
    </w:p>
    <w:p>
      <w:pPr>
        <w:numPr>
          <w:ilvl w:val="0"/>
          <w:numId w:val="1016"/>
        </w:numPr>
        <w:pStyle w:val="Compact"/>
      </w:pPr>
      <w:r>
        <w:t xml:space="preserve">The recursion produced</w:t>
      </w:r>
      <w:r>
        <w:t xml:space="preserve"> </w:t>
      </w:r>
      <w:r>
        <w:rPr>
          <w:bCs/>
          <w:b/>
        </w:rPr>
        <w:t xml:space="preserve">427,955 working rows</w:t>
      </w:r>
      <w:r>
        <w:t xml:space="preserve"> </w:t>
      </w:r>
      <w:r>
        <w:t xml:space="preserve">over 7 iterations.</w:t>
      </w:r>
    </w:p>
    <w:p>
      <w:pPr>
        <w:numPr>
          <w:ilvl w:val="0"/>
          <w:numId w:val="1016"/>
        </w:numPr>
        <w:pStyle w:val="Compact"/>
      </w:pPr>
      <w:r>
        <w:t xml:space="preserve">It probed the sender index</w:t>
      </w:r>
      <w:r>
        <w:t xml:space="preserve"> </w:t>
      </w:r>
      <w:r>
        <w:rPr>
          <w:bCs/>
          <w:b/>
        </w:rPr>
        <w:t xml:space="preserve">187,956 times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It looked up the receiving account’s role</w:t>
      </w:r>
      <w:r>
        <w:t xml:space="preserve"> </w:t>
      </w:r>
      <w:r>
        <w:rPr>
          <w:bCs/>
          <w:b/>
        </w:rPr>
        <w:t xml:space="preserve">14.6 million times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All of this took 55 s, only to find a single account at depth 5.</w:t>
      </w:r>
    </w:p>
    <w:p>
      <w:pPr>
        <w:pStyle w:val="FirstParagraph"/>
      </w:pPr>
      <w:r>
        <w:rPr>
          <w:bCs/>
          <w:b/>
        </w:rPr>
        <w:t xml:space="preserve">Prediction and attempt.</w:t>
      </w:r>
      <w:r>
        <w:t xml:space="preserve"> </w:t>
      </w:r>
      <w:r>
        <w:t xml:space="preserve">We searched from both ends. The forward walk takes at most ceil(bound/2) steps</w:t>
      </w:r>
      <w:r>
        <w:t xml:space="preserve"> </w:t>
      </w:r>
      <w:r>
        <w:t xml:space="preserve">from the review account, and the backward walk at most floor(bound/2) steps from the destination along</w:t>
      </w:r>
      <w:r>
        <w:t xml:space="preserve"> </w:t>
      </w:r>
      <w:r>
        <w:t xml:space="preserve">incoming transfers. Each side keeps the minimum depth per account, and the shortest length is the minimum</w:t>
      </w:r>
      <w:r>
        <w:t xml:space="preserve"> </w:t>
      </w:r>
      <w:r>
        <w:t xml:space="preserve">of forward depth + backward depth over accounts where the two walks meet. Any route of length L ≤ bound</w:t>
      </w:r>
      <w:r>
        <w:t xml:space="preserve"> </w:t>
      </w:r>
      <w:r>
        <w:t xml:space="preserve">splits this way, so the result is exact.</w:t>
      </w:r>
    </w:p>
    <w:p>
      <w:pPr>
        <w:pStyle w:val="BodyText"/>
      </w:pPr>
      <w:r>
        <w:t xml:space="preserve">The expected effect is roughly two orders of magnitude, because each side only explores about 3 levels</w:t>
      </w:r>
      <w:r>
        <w:t xml:space="preserve"> </w:t>
      </w:r>
      <w:r>
        <w:t xml:space="preserve">(about 2,000 to 3,000 rows each) instead of 6. No answers are hard-coded; the split is derived from the</w:t>
      </w:r>
      <w:r>
        <w:t xml:space="preserve"> </w:t>
      </w:r>
      <w:r>
        <w:t xml:space="preserve">bound.</w:t>
      </w:r>
    </w:p>
    <w:p>
      <w:pPr>
        <w:pStyle w:val="BodyText"/>
      </w:pPr>
      <w:r>
        <w:rPr>
          <w:bCs/>
          <w:b/>
        </w:rPr>
        <w:t xml:space="preserve">Outcome.</w:t>
      </w:r>
    </w:p>
    <w:p>
      <w:pPr>
        <w:numPr>
          <w:ilvl w:val="0"/>
          <w:numId w:val="1017"/>
        </w:numPr>
        <w:pStyle w:val="Compact"/>
      </w:pPr>
      <w:r>
        <w:t xml:space="preserve">All 12 Q7 cases still match Neo4j.</w:t>
      </w:r>
    </w:p>
    <w:p>
      <w:pPr>
        <w:numPr>
          <w:ilvl w:val="0"/>
          <w:numId w:val="1017"/>
        </w:numPr>
        <w:pStyle w:val="Compact"/>
      </w:pPr>
      <w:r>
        <w:t xml:space="preserve">The plan now processes 2,216 forward and 2,560 backward rows (124.7 ms under EXPLAIN ANALYZE).</w:t>
      </w:r>
    </w:p>
    <w:p>
      <w:pPr>
        <w:numPr>
          <w:ilvl w:val="0"/>
          <w:numId w:val="1017"/>
        </w:numPr>
        <w:pStyle w:val="Compact"/>
      </w:pPr>
      <w:r>
        <w:t xml:space="preserve">The timed medians fell sharply: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right"/>
            </w:pPr>
            <w:r>
              <w:t xml:space="preserve">Original</w:t>
            </w:r>
          </w:p>
        </w:tc>
        <w:tc>
          <w:p>
            <w:pPr>
              <w:pStyle w:val="Compact"/>
              <w:jc w:val="right"/>
            </w:pPr>
            <w:r>
              <w:t xml:space="preserve">Improved</w:t>
            </w:r>
          </w:p>
        </w:tc>
        <w:tc>
          <w:p>
            <w:pPr>
              <w:pStyle w:val="Compact"/>
              <w:jc w:val="right"/>
            </w:pPr>
            <w:r>
              <w:t xml:space="preserve">Speed-up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bound 4</w:t>
            </w:r>
          </w:p>
        </w:tc>
        <w:tc>
          <w:p>
            <w:pPr>
              <w:pStyle w:val="Compact"/>
              <w:jc w:val="right"/>
            </w:pPr>
            <w:r>
              <w:t xml:space="preserve">239 ms</w:t>
            </w:r>
          </w:p>
        </w:tc>
        <w:tc>
          <w:p>
            <w:pPr>
              <w:pStyle w:val="Compact"/>
              <w:jc w:val="right"/>
            </w:pPr>
            <w:r>
              <w:t xml:space="preserve">3.8 ms</w:t>
            </w:r>
          </w:p>
        </w:tc>
        <w:tc>
          <w:p>
            <w:pPr>
              <w:pStyle w:val="Compact"/>
              <w:jc w:val="right"/>
            </w:pPr>
            <w:r>
              <w:t xml:space="preserve">about 60×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 bound 4</w:t>
            </w:r>
          </w:p>
        </w:tc>
        <w:tc>
          <w:p>
            <w:pPr>
              <w:pStyle w:val="Compact"/>
              <w:jc w:val="right"/>
            </w:pPr>
            <w:r>
              <w:t xml:space="preserve">247 ms</w:t>
            </w:r>
          </w:p>
        </w:tc>
        <w:tc>
          <w:p>
            <w:pPr>
              <w:pStyle w:val="Compact"/>
              <w:jc w:val="right"/>
            </w:pPr>
            <w:r>
              <w:t xml:space="preserve">3.5 ms</w:t>
            </w:r>
          </w:p>
        </w:tc>
        <w:tc>
          <w:p>
            <w:pPr>
              <w:pStyle w:val="Compact"/>
              <w:jc w:val="right"/>
            </w:pPr>
            <w:r>
              <w:t xml:space="preserve">about 70×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bound 6</w:t>
            </w:r>
          </w:p>
        </w:tc>
        <w:tc>
          <w:p>
            <w:pPr>
              <w:pStyle w:val="Compact"/>
              <w:jc w:val="right"/>
            </w:pPr>
            <w:r>
              <w:t xml:space="preserve">29,741 ms</w:t>
            </w:r>
          </w:p>
        </w:tc>
        <w:tc>
          <w:p>
            <w:pPr>
              <w:pStyle w:val="Compact"/>
              <w:jc w:val="right"/>
            </w:pPr>
            <w:r>
              <w:t xml:space="preserve">38.2 ms</w:t>
            </w:r>
          </w:p>
        </w:tc>
        <w:tc>
          <w:p>
            <w:pPr>
              <w:pStyle w:val="Compact"/>
              <w:jc w:val="right"/>
            </w:pPr>
            <w:r>
              <w:t xml:space="preserve">about 780×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 bound 6</w:t>
            </w:r>
          </w:p>
        </w:tc>
        <w:tc>
          <w:p>
            <w:pPr>
              <w:pStyle w:val="Compact"/>
              <w:jc w:val="right"/>
            </w:pPr>
            <w:r>
              <w:t xml:space="preserve">28,926 ms</w:t>
            </w:r>
          </w:p>
        </w:tc>
        <w:tc>
          <w:p>
            <w:pPr>
              <w:pStyle w:val="Compact"/>
              <w:jc w:val="right"/>
            </w:pPr>
            <w:r>
              <w:t xml:space="preserve">39.0 ms</w:t>
            </w:r>
          </w:p>
        </w:tc>
        <w:tc>
          <w:p>
            <w:pPr>
              <w:pStyle w:val="Compact"/>
              <w:jc w:val="right"/>
            </w:pPr>
            <w:r>
              <w:t xml:space="preserve">about 740×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improved version is selected</w:t>
      </w:r>
      <w:r>
        <w:t xml:space="preserve"> </w:t>
      </w:r>
      <w:r>
        <w:t xml:space="preserve">for Section 7 and the final comparison. On the B/E bound-6 medians,</w:t>
      </w:r>
      <w:r>
        <w:t xml:space="preserve"> </w:t>
      </w:r>
      <w:r>
        <w:t xml:space="preserve">PostgreSQL takes 38.2 / 39.0 ms against Neo4j’s 7.6 / 7.4 ms. The gap shrank from about 3,900× to about</w:t>
      </w:r>
      <w:r>
        <w:t xml:space="preserve"> </w:t>
      </w:r>
      <w:r>
        <w:t xml:space="preserve">5×. Most of the original gap came from the implementation, not from the data model.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6. 6.3: the improved, search-from-both-ends Q7 SQL." title="" id="1" name="Picture"/>
            <a:graphic>
              <a:graphicData uri="http://schemas.openxmlformats.org/drawingml/2006/picture">
                <pic:pic>
                  <pic:nvPicPr>
                    <pic:cNvPr descr="images/37_6-3_q7_improved_query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46. 6.3: the improved, search-from-both-ends Q7 SQL.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7. 6.3: all 12 Q7 cases rechecked with the improved SQL." title="" id="1" name="Picture"/>
            <a:graphic>
              <a:graphicData uri="http://schemas.openxmlformats.org/drawingml/2006/picture">
                <pic:pic>
                  <pic:nvPicPr>
                    <pic:cNvPr descr="images/38_6-3_recheck_q7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47. 6.3: all 12 Q7 cases rechecked with the improved SQL.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8. 6.3: plan before and after (recursive rows and execution time)." title="" id="1" name="Picture"/>
            <a:graphic>
              <a:graphicData uri="http://schemas.openxmlformats.org/drawingml/2006/picture">
                <pic:pic>
                  <pic:nvPicPr>
                    <pic:cNvPr descr="images/39_6-3_plan_before_after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48. 6.3: plan before and after (recursive rows and execution time).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49. 6.3: four revised SQL cases retimed, and the combined summary." title="" id="1" name="Picture"/>
            <a:graphic>
              <a:graphicData uri="http://schemas.openxmlformats.org/drawingml/2006/picture">
                <pic:pic>
                  <pic:nvPicPr>
                    <pic:cNvPr descr="images/40_6-3_bench_improved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49. 6.3: four revised SQL cases retimed, and the combined summary.</w:t>
      </w:r>
    </w:p>
    <w:bookmarkEnd w:id="90"/>
    <w:bookmarkEnd w:id="91"/>
    <w:bookmarkStart w:id="100" w:name="test-concurrent-requests"/>
    <w:p>
      <w:pPr>
        <w:pStyle w:val="Heading1"/>
      </w:pPr>
      <w:r>
        <w:t xml:space="preserve">7 Test concurrent requests</w:t>
      </w:r>
    </w:p>
    <w:bookmarkStart w:id="97" w:name="build-a-small-load-test"/>
    <w:p>
      <w:pPr>
        <w:pStyle w:val="Heading2"/>
      </w:pPr>
      <w:r>
        <w:t xml:space="preserve">7.1 Build a small load test</w:t>
      </w:r>
    </w:p>
    <w:p>
      <w:pPr>
        <w:pStyle w:val="FirstParagraph"/>
      </w:pPr>
      <w:r>
        <w:rPr>
          <w:bCs/>
          <w:b/>
        </w:rPr>
        <w:t xml:space="preserve">Method.</w:t>
      </w:r>
      <w:r>
        <w:t xml:space="preserve"> </w:t>
      </w:r>
      <w:r>
        <w:rPr>
          <w:rStyle w:val="VerbatimChar"/>
        </w:rPr>
        <w:t xml:space="preserve">loadtest.py</w:t>
      </w:r>
      <w:r>
        <w:t xml:space="preserve"> </w:t>
      </w:r>
      <w:r>
        <w:t xml:space="preserve">uses Python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t xml:space="preserve">One process per client, each with one persistent connection.</w:t>
      </w:r>
    </w:p>
    <w:p>
      <w:pPr>
        <w:numPr>
          <w:ilvl w:val="0"/>
          <w:numId w:val="1018"/>
        </w:numPr>
        <w:pStyle w:val="Compact"/>
      </w:pPr>
      <w:r>
        <w:t xml:space="preserve">Each client warms up once with sets A, B and C, then waits at a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The barrier’s release fixes a common start time and a deadline 15 s later.</w:t>
      </w:r>
    </w:p>
    <w:p>
      <w:pPr>
        <w:numPr>
          <w:ilvl w:val="0"/>
          <w:numId w:val="1018"/>
        </w:numPr>
        <w:pStyle w:val="Compact"/>
      </w:pPr>
      <w:r>
        <w:t xml:space="preserve">Clients keep starting new A-B-C cycles until the deadline, finish any cycle already started, and send</w:t>
      </w:r>
      <w:r>
        <w:t xml:space="preserve"> </w:t>
      </w:r>
      <w:r>
        <w:t xml:space="preserve">each request as soon as the previous one completes. The query timeout is 60 s.</w:t>
      </w:r>
    </w:p>
    <w:p>
      <w:pPr>
        <w:pStyle w:val="FirstParagraph"/>
      </w:pPr>
      <w:r>
        <w:rPr>
          <w:bCs/>
          <w:b/>
        </w:rPr>
        <w:t xml:space="preserve">Workloads.</w:t>
      </w:r>
      <w:r>
        <w:t xml:space="preserve"> </w:t>
      </w:r>
      <w:r>
        <w:t xml:space="preserve">Q4 at depth 10, and Q7 length-only at bound 6 using the improved SQL. Each was run with 1, 4,</w:t>
      </w:r>
      <w:r>
        <w:t xml:space="preserve"> </w:t>
      </w:r>
      <w:r>
        <w:t xml:space="preserve">8 and 16 clients, 3 repetitions each, on each engine with the other service stopped. That’s 48 runs. Every</w:t>
      </w:r>
      <w:r>
        <w:t xml:space="preserve"> </w:t>
      </w:r>
      <w:r>
        <w:t xml:space="preserve">request is logged in</w:t>
      </w:r>
      <w:r>
        <w:t xml:space="preserve"> </w:t>
      </w:r>
      <w:r>
        <w:rPr>
          <w:rStyle w:val="VerbatimChar"/>
        </w:rPr>
        <w:t xml:space="preserve">outputs/7_requests.csv</w:t>
      </w:r>
      <w:r>
        <w:t xml:space="preserve">, and correctness is checked after timing.</w:t>
      </w:r>
    </w:p>
    <w:p>
      <w:pPr>
        <w:pStyle w:val="BodyText"/>
      </w:pPr>
      <w:r>
        <w:rPr>
          <w:bCs/>
          <w:b/>
        </w:rPr>
        <w:t xml:space="preserve">Measures.</w:t>
      </w:r>
      <w:r>
        <w:t xml:space="preserve"> </w:t>
      </w:r>
      <w:r>
        <w:t xml:space="preserve">Throughput is correct completions divided by the time from barrier release to the end of the</w:t>
      </w:r>
      <w:r>
        <w:t xml:space="preserve"> </w:t>
      </w:r>
      <w:r>
        <w:t xml:space="preserve">last cycle. p95 is the sorted successful latency at position ceil(0.95n). Each row below is the median of 3</w:t>
      </w:r>
      <w:r>
        <w:t xml:space="preserve"> </w:t>
      </w:r>
      <w:r>
        <w:t xml:space="preserve">repetitions. Across all 48 runs there were</w:t>
      </w:r>
      <w:r>
        <w:t xml:space="preserve"> </w:t>
      </w:r>
      <w:r>
        <w:rPr>
          <w:bCs/>
          <w:b/>
        </w:rPr>
        <w:t xml:space="preserve">0 errors, 0 timeouts and 0 wrong answers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p>
            <w:pPr>
              <w:pStyle w:val="Compact"/>
              <w:jc w:val="left"/>
            </w:pPr>
            <w:r>
              <w:t xml:space="preserve">1 client req/s (p95 ms)</w:t>
            </w:r>
          </w:p>
        </w:tc>
        <w:tc>
          <w:p>
            <w:pPr>
              <w:pStyle w:val="Compact"/>
              <w:jc w:val="left"/>
            </w:pPr>
            <w:r>
              <w:t xml:space="preserve">4 clients</w:t>
            </w:r>
          </w:p>
        </w:tc>
        <w:tc>
          <w:p>
            <w:pPr>
              <w:pStyle w:val="Compact"/>
              <w:jc w:val="left"/>
            </w:pPr>
            <w:r>
              <w:t xml:space="preserve">8 clients</w:t>
            </w:r>
          </w:p>
        </w:tc>
        <w:tc>
          <w:p>
            <w:pPr>
              <w:pStyle w:val="Compact"/>
              <w:jc w:val="left"/>
            </w:pPr>
            <w:r>
              <w:t xml:space="preserve">16 clients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Q4 depth 10</w:t>
            </w:r>
          </w:p>
        </w:tc>
        <w:tc>
          <w:p>
            <w:pPr>
              <w:pStyle w:val="Compact"/>
              <w:jc w:val="left"/>
            </w:pPr>
            <w:r>
              <w:t xml:space="preserve">69 (31)</w:t>
            </w:r>
          </w:p>
        </w:tc>
        <w:tc>
          <w:p>
            <w:pPr>
              <w:pStyle w:val="Compact"/>
              <w:jc w:val="left"/>
            </w:pPr>
            <w:r>
              <w:t xml:space="preserve">161 (60)</w:t>
            </w:r>
          </w:p>
        </w:tc>
        <w:tc>
          <w:p>
            <w:pPr>
              <w:pStyle w:val="Compact"/>
              <w:jc w:val="left"/>
            </w:pPr>
            <w:r>
              <w:t xml:space="preserve">202 (96)</w:t>
            </w:r>
          </w:p>
        </w:tc>
        <w:tc>
          <w:p>
            <w:pPr>
              <w:pStyle w:val="Compact"/>
              <w:jc w:val="left"/>
            </w:pPr>
            <w:r>
              <w:t xml:space="preserve">202 (197)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Q7 bound 6</w:t>
            </w:r>
          </w:p>
        </w:tc>
        <w:tc>
          <w:p>
            <w:pPr>
              <w:pStyle w:val="Compact"/>
              <w:jc w:val="left"/>
            </w:pPr>
            <w:r>
              <w:t xml:space="preserve">26 (42)</w:t>
            </w:r>
          </w:p>
        </w:tc>
        <w:tc>
          <w:p>
            <w:pPr>
              <w:pStyle w:val="Compact"/>
              <w:jc w:val="left"/>
            </w:pPr>
            <w:r>
              <w:t xml:space="preserve">54 (92)</w:t>
            </w:r>
          </w:p>
        </w:tc>
        <w:tc>
          <w:p>
            <w:pPr>
              <w:pStyle w:val="Compact"/>
              <w:jc w:val="left"/>
            </w:pPr>
            <w:r>
              <w:t xml:space="preserve">61 (152)</w:t>
            </w:r>
          </w:p>
        </w:tc>
        <w:tc>
          <w:p>
            <w:pPr>
              <w:pStyle w:val="Compact"/>
              <w:jc w:val="left"/>
            </w:pPr>
            <w:r>
              <w:t xml:space="preserve">59 (341)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p>
            <w:pPr>
              <w:pStyle w:val="Compact"/>
              <w:jc w:val="left"/>
            </w:pPr>
            <w:r>
              <w:t xml:space="preserve">Q4 depth 10</w:t>
            </w:r>
          </w:p>
        </w:tc>
        <w:tc>
          <w:p>
            <w:pPr>
              <w:pStyle w:val="Compact"/>
              <w:jc w:val="left"/>
            </w:pPr>
            <w:r>
              <w:t xml:space="preserve">402 (4.5)</w:t>
            </w:r>
          </w:p>
        </w:tc>
        <w:tc>
          <w:p>
            <w:pPr>
              <w:pStyle w:val="Compact"/>
              <w:jc w:val="left"/>
            </w:pPr>
            <w:r>
              <w:t xml:space="preserve">1,149 (7.3)</w:t>
            </w:r>
          </w:p>
        </w:tc>
        <w:tc>
          <w:p>
            <w:pPr>
              <w:pStyle w:val="Compact"/>
              <w:jc w:val="left"/>
            </w:pPr>
            <w:r>
              <w:t xml:space="preserve">1,446 (13.8)</w:t>
            </w:r>
          </w:p>
        </w:tc>
        <w:tc>
          <w:p>
            <w:pPr>
              <w:pStyle w:val="Compact"/>
              <w:jc w:val="left"/>
            </w:pPr>
            <w:r>
              <w:t xml:space="preserve">1,340 (36.2)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p>
            <w:pPr>
              <w:pStyle w:val="Compact"/>
              <w:jc w:val="left"/>
            </w:pPr>
            <w:r>
              <w:t xml:space="preserve">Q7 bound 6</w:t>
            </w:r>
          </w:p>
        </w:tc>
        <w:tc>
          <w:p>
            <w:pPr>
              <w:pStyle w:val="Compact"/>
              <w:jc w:val="left"/>
            </w:pPr>
            <w:r>
              <w:t xml:space="preserve">245 (6.6)</w:t>
            </w:r>
          </w:p>
        </w:tc>
        <w:tc>
          <w:p>
            <w:pPr>
              <w:pStyle w:val="Compact"/>
              <w:jc w:val="left"/>
            </w:pPr>
            <w:r>
              <w:t xml:space="preserve">706 (11.4)</w:t>
            </w:r>
          </w:p>
        </w:tc>
        <w:tc>
          <w:p>
            <w:pPr>
              <w:pStyle w:val="Compact"/>
              <w:jc w:val="left"/>
            </w:pPr>
            <w:r>
              <w:t xml:space="preserve">825 (23.6)</w:t>
            </w:r>
          </w:p>
        </w:tc>
        <w:tc>
          <w:p>
            <w:pPr>
              <w:pStyle w:val="Compact"/>
              <w:jc w:val="left"/>
            </w:pPr>
            <w:r>
              <w:t xml:space="preserve">524 (71.8)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50. 16 PostgreSQL load-test clients active (pg_stat_activity and the client processes)." title="" id="1" name="Picture"/>
            <a:graphic>
              <a:graphicData uri="http://schemas.openxmlformats.org/drawingml/2006/picture">
                <pic:pic>
                  <pic:nvPicPr>
                    <pic:cNvPr descr="images/41_7-1_active_clients_pg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50. 16 PostgreSQL load-test clients active (pg_stat_activity and the client processes).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51. PostgreSQL load test: 24 runs (Neo4j stopped)." title="" id="1" name="Picture"/>
            <a:graphic>
              <a:graphicData uri="http://schemas.openxmlformats.org/drawingml/2006/picture">
                <pic:pic>
                  <pic:nvPicPr>
                    <pic:cNvPr descr="images/42_7-1_loadtest_pg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51. PostgreSQL load test: 24 runs (Neo4j stopped).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52. 16 Neo4j load-test clients active (SHOW TRANSACTIONS and the client processes)." title="" id="1" name="Picture"/>
            <a:graphic>
              <a:graphicData uri="http://schemas.openxmlformats.org/drawingml/2006/picture">
                <pic:pic>
                  <pic:nvPicPr>
                    <pic:cNvPr descr="images/43_7-1_active_clients_ne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52. 16 Neo4j load-test clients active (SHOW TRANSACTIONS and the client processes).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53. Neo4j load test: 24 runs (PostgreSQL stopped)." title="" id="1" name="Picture"/>
            <a:graphic>
              <a:graphicData uri="http://schemas.openxmlformats.org/drawingml/2006/picture">
                <pic:pic>
                  <pic:nvPicPr>
                    <pic:cNvPr descr="images/44_7-1_loadtest_ne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53. Neo4j load test: 24 runs (PostgreSQL stopped).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54. Summary of all 16 engine, workload and client-count combinations (medians of 3 repetitions)." title="" id="1" name="Picture"/>
            <a:graphic>
              <a:graphicData uri="http://schemas.openxmlformats.org/drawingml/2006/picture">
                <pic:pic>
                  <pic:nvPicPr>
                    <pic:cNvPr descr="images/45_7-1_7-2_summary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54. Summary of all 16 engine, workload and client-count combinations (medians of 3 repetitions).</w:t>
      </w:r>
    </w:p>
    <w:bookmarkEnd w:id="97"/>
    <w:bookmarkStart w:id="99" w:name="explain-scaling"/>
    <w:p>
      <w:pPr>
        <w:pStyle w:val="Heading2"/>
      </w:pPr>
      <w:r>
        <w:t xml:space="preserve">7.2 Explain scaling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Figure 55. Throughput and p95 latency against client count, for both workloads and engines." title="" id="1" name="Picture"/>
            <a:graphic>
              <a:graphicData uri="http://schemas.openxmlformats.org/drawingml/2006/picture">
                <pic:pic>
                  <pic:nvPicPr>
                    <pic:cNvPr descr="images/loadtest_scal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55. Throughput and p95 latency against client count, for both workloads and engines.</w:t>
      </w:r>
    </w:p>
    <w:p>
      <w:pPr>
        <w:pStyle w:val="BodyText"/>
      </w:pPr>
      <w:r>
        <w:rPr>
          <w:bCs/>
          <w:b/>
        </w:rPr>
        <w:t xml:space="preserve">1 versus 16 clients.</w:t>
      </w:r>
    </w:p>
    <w:p>
      <w:pPr>
        <w:numPr>
          <w:ilvl w:val="0"/>
          <w:numId w:val="1019"/>
        </w:numPr>
        <w:pStyle w:val="Compact"/>
      </w:pPr>
      <w:r>
        <w:t xml:space="preserve">Throughput rises 2.3–3.3× from 1 to 16 clients, but only up to about 8 clients.</w:t>
      </w:r>
    </w:p>
    <w:p>
      <w:pPr>
        <w:numPr>
          <w:ilvl w:val="0"/>
          <w:numId w:val="1019"/>
        </w:numPr>
        <w:pStyle w:val="Compact"/>
      </w:pPr>
      <w:r>
        <w:t xml:space="preserve">Beyond 8 clients it flattens (PostgreSQL Q4 202 → 202 req/s, PostgreSQL Q7 61 → 59 req/s) or falls</w:t>
      </w:r>
      <w:r>
        <w:t xml:space="preserve"> </w:t>
      </w:r>
      <w:r>
        <w:t xml:space="preserve">(Neo4j Q7 825 → 524 req/s).</w:t>
      </w:r>
    </w:p>
    <w:p>
      <w:pPr>
        <w:numPr>
          <w:ilvl w:val="0"/>
          <w:numId w:val="1019"/>
        </w:numPr>
        <w:pStyle w:val="Compact"/>
      </w:pPr>
      <w:r>
        <w:t xml:space="preserve">p95 latency keeps growing throughout: PostgreSQL Q7 goes from 42 to 341 ms, and Neo4j Q7 from 6.6 to</w:t>
      </w:r>
      <w:r>
        <w:t xml:space="preserve"> </w:t>
      </w:r>
      <w:r>
        <w:t xml:space="preserve">71.8 ms.</w:t>
      </w:r>
    </w:p>
    <w:p>
      <w:pPr>
        <w:pStyle w:val="FirstParagraph"/>
      </w:pPr>
      <w:r>
        <w:rPr>
          <w:bCs/>
          <w:b/>
        </w:rPr>
        <w:t xml:space="preserve">Saturation.</w:t>
      </w:r>
      <w:r>
        <w:t xml:space="preserve"> </w:t>
      </w:r>
      <w:r>
        <w:t xml:space="preserve">The machine has 8 cores (4 performance and 4 efficiency). The 16 Python client processes run</w:t>
      </w:r>
      <w:r>
        <w:t xml:space="preserve"> </w:t>
      </w:r>
      <w:r>
        <w:t xml:space="preserve">on the same machine and compete with the database for those cores. Mean CPU rose from 29–40% at 1 client to</w:t>
      </w:r>
      <w:r>
        <w:t xml:space="preserve"> </w:t>
      </w:r>
      <w:r>
        <w:t xml:space="preserve">70–78% at 8–16 clients. Once there are more concurrent requests than cores can serve, extra clients just</w:t>
      </w:r>
      <w:r>
        <w:t xml:space="preserve"> </w:t>
      </w:r>
      <w:r>
        <w:t xml:space="preserve">queue: each request waits longer, so latency grows roughly in proportion while throughput stays flat. The</w:t>
      </w:r>
      <w:r>
        <w:t xml:space="preserve"> </w:t>
      </w:r>
      <w:r>
        <w:t xml:space="preserve">efficiency cores and client-side work limit how close CPU gets to 100%.</w:t>
      </w:r>
    </w:p>
    <w:p>
      <w:pPr>
        <w:pStyle w:val="BodyText"/>
      </w:pPr>
      <w:r>
        <w:t xml:space="preserve">The plans explain why the engines saturate at different levels. A PostgreSQL Q7 request performs about 400</w:t>
      </w:r>
      <w:r>
        <w:t xml:space="preserve"> </w:t>
      </w:r>
      <w:r>
        <w:t xml:space="preserve">index probes plus hash aggregates and a hash join in its own backend process (about 38 ms each). A Neo4j</w:t>
      </w:r>
      <w:r>
        <w:t xml:space="preserve"> </w:t>
      </w:r>
      <w:r>
        <w:t xml:space="preserve">request is a ShortestPath search of about 26,600 dbHits served from the page cache by a worker thread</w:t>
      </w:r>
      <w:r>
        <w:t xml:space="preserve"> </w:t>
      </w:r>
      <w:r>
        <w:t xml:space="preserve">(about 5–7 ms).</w:t>
      </w:r>
    </w:p>
    <w:p>
      <w:pPr>
        <w:pStyle w:val="BodyText"/>
      </w:pPr>
      <w:r>
        <w:rPr>
          <w:bCs/>
          <w:b/>
        </w:rPr>
        <w:t xml:space="preserve">Throughput versus response time.</w:t>
      </w:r>
      <w:r>
        <w:t xml:space="preserve"> </w:t>
      </w:r>
      <w:r>
        <w:t xml:space="preserve">Throughput is the work completed by all clients per second; response</w:t>
      </w:r>
      <w:r>
        <w:t xml:space="preserve"> </w:t>
      </w:r>
      <w:r>
        <w:t xml:space="preserve">time is how long a single request waits. Between 8 and 16 clients, throughput barely changes, but every</w:t>
      </w:r>
      <w:r>
        <w:t xml:space="preserve"> </w:t>
      </w:r>
      <w:r>
        <w:t xml:space="preserve">analyst’s request takes about 2–3 times longer.</w:t>
      </w:r>
    </w:p>
    <w:p>
      <w:pPr>
        <w:pStyle w:val="BodyText"/>
      </w:pPr>
      <w:r>
        <w:rPr>
          <w:bCs/>
          <w:b/>
        </w:rPr>
        <w:t xml:space="preserve">Does a graph advantage survive the SQL improvement?</w:t>
      </w:r>
      <w:r>
        <w:t xml:space="preserve"> </w:t>
      </w:r>
      <w:r>
        <w:t xml:space="preserve">In this experiment it does, but it is much smaller:</w:t>
      </w:r>
    </w:p>
    <w:p>
      <w:pPr>
        <w:numPr>
          <w:ilvl w:val="0"/>
          <w:numId w:val="1020"/>
        </w:numPr>
        <w:pStyle w:val="Compact"/>
      </w:pPr>
      <w:r>
        <w:t xml:space="preserve">With 1 client, Neo4j answers Q7 about 6× faster than the improved SQL.</w:t>
      </w:r>
    </w:p>
    <w:p>
      <w:pPr>
        <w:numPr>
          <w:ilvl w:val="0"/>
          <w:numId w:val="1020"/>
        </w:numPr>
        <w:pStyle w:val="Compact"/>
      </w:pPr>
      <w:r>
        <w:t xml:space="preserve">At 16 clients, Neo4j delivers about 9× the Q7 throughput with a p95 roughly 5× lower.</w:t>
      </w:r>
    </w:p>
    <w:p>
      <w:pPr>
        <w:numPr>
          <w:ilvl w:val="0"/>
          <w:numId w:val="1020"/>
        </w:numPr>
        <w:pStyle w:val="Compact"/>
      </w:pPr>
      <w:r>
        <w:t xml:space="preserve">For Q4 at depth 10, Neo4j’s throughput is about 6–7× higher.</w:t>
      </w:r>
    </w:p>
    <w:p>
      <w:pPr>
        <w:pStyle w:val="FirstParagraph"/>
      </w:pPr>
      <w:r>
        <w:t xml:space="preserve">These claims are limited to this experiment: one 8 GB laptop, clients and database on the same machine,</w:t>
      </w:r>
      <w:r>
        <w:t xml:space="preserve"> </w:t>
      </w:r>
      <w:r>
        <w:t xml:space="preserve">September data, these two queries, and unequal memory settings (PostgreSQL shared_buffers 128 MB against</w:t>
      </w:r>
      <w:r>
        <w:t xml:space="preserve"> </w:t>
      </w:r>
      <w:r>
        <w:t xml:space="preserve">Neo4j’s 2 GiB page cache). Before the SQL improvement, the Q7 gap was about 3,900×, which shows how much of</w:t>
      </w:r>
      <w:r>
        <w:t xml:space="preserve"> </w:t>
      </w:r>
      <w:r>
        <w:t xml:space="preserve">an apparent</w:t>
      </w:r>
      <w:r>
        <w:t xml:space="preserve"> </w:t>
      </w:r>
      <w:r>
        <w:t xml:space="preserve">“</w:t>
      </w:r>
      <w:r>
        <w:t xml:space="preserve">graph advantage</w:t>
      </w:r>
      <w:r>
        <w:t xml:space="preserve">”</w:t>
      </w:r>
      <w:r>
        <w:t xml:space="preserve"> </w:t>
      </w:r>
      <w:r>
        <w:t xml:space="preserve">can come from implementation choices.</w:t>
      </w:r>
    </w:p>
    <w:bookmarkEnd w:id="99"/>
    <w:bookmarkEnd w:id="100"/>
    <w:bookmarkStart w:id="106" w:name="make-and-defend-decisions"/>
    <w:p>
      <w:pPr>
        <w:pStyle w:val="Heading1"/>
      </w:pPr>
      <w:r>
        <w:t xml:space="preserve">8 Make and defend decisions</w:t>
      </w:r>
    </w:p>
    <w:bookmarkStart w:id="103" w:name="prioritise-investigation"/>
    <w:p>
      <w:pPr>
        <w:pStyle w:val="Heading2"/>
      </w:pPr>
      <w:r>
        <w:t xml:space="preserve">8.1 Prioritise investigation</w:t>
      </w:r>
    </w:p>
    <w:p>
      <w:pPr>
        <w:pStyle w:val="FirstParagraph"/>
      </w:pPr>
      <w:r>
        <w:t xml:space="preserve">Each pair has the same</w:t>
      </w:r>
      <w:r>
        <w:t xml:space="preserve"> </w:t>
      </w:r>
      <w:r>
        <w:rPr>
          <w:iCs/>
          <w:i/>
        </w:rPr>
        <w:t xml:space="preserve">structure</w:t>
      </w:r>
      <w:r>
        <w:t xml:space="preserve">. In every set:</w:t>
      </w:r>
    </w:p>
    <w:p>
      <w:pPr>
        <w:numPr>
          <w:ilvl w:val="0"/>
          <w:numId w:val="1021"/>
        </w:numPr>
        <w:pStyle w:val="Compact"/>
      </w:pPr>
      <w:r>
        <w:t xml:space="preserve">the review account shares one handset (228xxx) with 3–5 accounts owned by other customers (Q3);</w:t>
      </w:r>
    </w:p>
    <w:p>
      <w:pPr>
        <w:numPr>
          <w:ilvl w:val="0"/>
          <w:numId w:val="1021"/>
        </w:numPr>
        <w:pStyle w:val="Compact"/>
      </w:pPr>
      <w:r>
        <w:t xml:space="preserve">the shortest person-only route to the destination runs through exactly those accounts (Q7);</w:t>
      </w:r>
    </w:p>
    <w:p>
      <w:pPr>
        <w:numPr>
          <w:ilvl w:val="0"/>
          <w:numId w:val="1021"/>
        </w:numPr>
        <w:pStyle w:val="Compact"/>
      </w:pPr>
      <w:r>
        <w:t xml:space="preserve">the ownership and device network reached at depth 10 is about the same size within each pair (Q4).</w:t>
      </w:r>
    </w:p>
    <w:p>
      <w:pPr>
        <w:pStyle w:val="FirstParagraph"/>
      </w:pPr>
      <w:r>
        <w:t xml:space="preserve">What separates the pairs is</w:t>
      </w:r>
      <w:r>
        <w:t xml:space="preserve"> </w:t>
      </w:r>
      <w:r>
        <w:rPr>
          <w:iCs/>
          <w:i/>
        </w:rPr>
        <w:t xml:space="preserve">tempo and value</w:t>
      </w:r>
      <w:r>
        <w:t xml:space="preserve"> </w:t>
      </w:r>
      <w:r>
        <w:t xml:space="preserve">(Q5, Q6).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p>
            <w:pPr>
              <w:pStyle w:val="Compact"/>
              <w:jc w:val="left"/>
            </w:pPr>
            <w:r>
              <w:t xml:space="preserve">Evidence from Q3–Q7</w:t>
            </w:r>
          </w:p>
        </w:tc>
        <w:tc>
          <w:p>
            <w:pPr>
              <w:pStyle w:val="Compact"/>
              <w:jc w:val="left"/>
            </w:pPr>
            <w:r>
              <w:t xml:space="preserve">Review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/ 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(998):</w:t>
            </w:r>
            <w:r>
              <w:t xml:space="preserve"> </w:t>
            </w:r>
            <w:r>
              <w:t xml:space="preserve">a Q5 chain and a Q6 cycle of 4 transfers, 998 → 8917 → 16836 → 24755 → 998. The transfers are 40 s apart, 200,000 → 188,238 RWF, each 98% of the previous one. Q7 length 3. Shares handset 228001 with all three route accounts.</w:t>
            </w:r>
            <w:r>
              <w:rPr>
                <w:bCs/>
                <w:b/>
              </w:rPr>
              <w:t xml:space="preserve">D (237998):</w:t>
            </w:r>
            <w:r>
              <w:t xml:space="preserve"> </w:t>
            </w:r>
            <w:r>
              <w:t xml:space="preserve">no chain and no cycle. Its length-3 route to 21755 runs 6 → 8 → 10 Sep, 2 days per hop, at a constant 45,000 RWF. It shares handset 228301 with the same route accounts.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/ 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(147228):</w:t>
            </w:r>
            <w:r>
              <w:t xml:space="preserve"> </w:t>
            </w:r>
            <w:r>
              <w:t xml:space="preserve">a Q5 chain of 1,050,000 → 1,029,000 → 1,008,420 RWF, 40 s per hop. The Q7 route continues for 5 transfers in under 3 minutes, leaving Eastern for Western. No cycle.</w:t>
            </w:r>
            <w:r>
              <w:rPr>
                <w:bCs/>
                <w:b/>
              </w:rPr>
              <w:t xml:space="preserve">E (144228):</w:t>
            </w:r>
            <w:r>
              <w:t xml:space="preserve"> </w:t>
            </w:r>
            <w:r>
              <w:t xml:space="preserve">a length-5 route at a constant 40,000 RWF, 13 → 21 Sep, 2 days per hop. No chain.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 / F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(206978):</w:t>
            </w:r>
            <w:r>
              <w:t xml:space="preserve"> </w:t>
            </w:r>
            <w:r>
              <w:t xml:space="preserve">a Q5 chain and a 6-transfer Q6 cycle through Southern → Eastern → Northern → Southern → Western → Southern. The cycle starts at 300,000 RWF, takes 4 minutes and returns 271,176 RWF. It has the widest Q4 network (1,433 accounts at depth 10).</w:t>
            </w:r>
            <w:r>
              <w:rPr>
                <w:bCs/>
                <w:b/>
              </w:rPr>
              <w:t xml:space="preserve">F (203978):</w:t>
            </w:r>
            <w:r>
              <w:t xml:space="preserve"> </w:t>
            </w:r>
            <w:r>
              <w:t xml:space="preserve">a length-5 route, 8 → 16 Sep, at a constant 30,000 RWF. F’s Q4 network is just as wide (1,426), so the width is not distinctive.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</w:tr>
    </w:tbl>
    <w:p>
      <w:pPr>
        <w:pStyle w:val="BodyText"/>
      </w:pPr>
      <w:r>
        <w:rPr>
          <w:bCs/>
          <w:b/>
        </w:rPr>
        <w:t xml:space="preserve">Pair A/D in detail.</w:t>
      </w:r>
      <w:r>
        <w:t xml:space="preserve"> </w:t>
      </w:r>
      <w:r>
        <w:t xml:space="preserve">Both review accounts share a handset with the very accounts their money reaches:</w:t>
      </w:r>
    </w:p>
    <w:p>
      <w:pPr>
        <w:numPr>
          <w:ilvl w:val="0"/>
          <w:numId w:val="1022"/>
        </w:numPr>
        <w:pStyle w:val="Compact"/>
      </w:pPr>
      <w:r>
        <w:t xml:space="preserve">A shares device 228001 with 8917, 16836 and 24755.</w:t>
      </w:r>
    </w:p>
    <w:p>
      <w:pPr>
        <w:numPr>
          <w:ilvl w:val="0"/>
          <w:numId w:val="1022"/>
        </w:numPr>
        <w:pStyle w:val="Compact"/>
      </w:pPr>
      <w:r>
        <w:t xml:space="preserve">D shares device 228301 with 5917, 13836 and 21755.</w:t>
      </w:r>
    </w:p>
    <w:p>
      <w:pPr>
        <w:pStyle w:val="FirstParagraph"/>
      </w:pPr>
      <w:r>
        <w:t xml:space="preserve">All of these are observed on days 0–29, so device evidence alone cannot separate them.</w:t>
      </w:r>
    </w:p>
    <w:p>
      <w:pPr>
        <w:pStyle w:val="BodyText"/>
      </w:pPr>
      <w:r>
        <w:t xml:space="preserve">The transfers can. On Sunday 6 September, A sent 200,000 RWF to 8917 at 10:00:00. 8917 passed on 196,000 RWF at 10:00:40, 16836 passed on 192,080 RWF at 10:01:20, and 24755 returned 188,238 RWF to A at 10:02:00. That is four hops in 120 seconds, each 98% of the previous amount, ending where it began.</w:t>
      </w:r>
    </w:p>
    <w:p>
      <w:pPr>
        <w:pStyle w:val="BodyText"/>
      </w:pPr>
      <w:r>
        <w:t xml:space="preserve">D’s three payments of exactly 45,000 RWF moved one hop every two days. That pattern is easier to read as ordinary repeated payments.</w:t>
      </w:r>
    </w:p>
    <w:p>
      <w:pPr>
        <w:pStyle w:val="BodyText"/>
      </w:pPr>
      <w:r>
        <w:t xml:space="preserve">A’s own second wallet, 220998, sits on A’s handset 998 and is owned by the same customer. That link is unremarkable.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Figure 56. Transfer cycle for set A (Q5 chain plus the Q6 return), with IDs, CAT times and amounts." title="" id="1" name="Picture"/>
            <a:graphic>
              <a:graphicData uri="http://schemas.openxmlformats.org/drawingml/2006/picture">
                <pic:pic>
                  <pic:nvPicPr>
                    <pic:cNvPr descr="images/diagram_cycle_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56. Transfer cycle for set A (Q5 chain plus the Q6 return), with IDs, CAT times and amounts.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Figure 57. Ownership and device links around account 998 (Q3)." title="" id="1" name="Picture"/>
            <a:graphic>
              <a:graphicData uri="http://schemas.openxmlformats.org/drawingml/2006/picture">
                <pic:pic>
                  <pic:nvPicPr>
                    <pic:cNvPr descr="images/diagram_network_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57. Ownership and device links around account 998 (Q3).</w:t>
      </w:r>
    </w:p>
    <w:p>
      <w:pPr>
        <w:pStyle w:val="BodyText"/>
      </w:pPr>
      <w:r>
        <w:rPr>
          <w:bCs/>
          <w:b/>
        </w:rPr>
        <w:t xml:space="preserve">An ordinary explanation.</w:t>
      </w:r>
      <w:r>
        <w:t xml:space="preserve"> </w:t>
      </w:r>
      <w:r>
        <w:t xml:space="preserve">Four people who share one handset and pass money around quickly could be</w:t>
      </w:r>
      <w:r>
        <w:t xml:space="preserve"> </w:t>
      </w:r>
      <w:r>
        <w:t xml:space="preserve">running a rotating savings group (</w:t>
      </w:r>
      <w:r>
        <w:rPr>
          <w:iCs/>
          <w:i/>
        </w:rPr>
        <w:t xml:space="preserve">ikimina</w:t>
      </w:r>
      <w:r>
        <w:t xml:space="preserve">): one phone is used to make each member’s contribution in turn.</w:t>
      </w:r>
      <w:r>
        <w:t xml:space="preserve"> </w:t>
      </w:r>
      <w:r>
        <w:t xml:space="preserve">A family might also move a sum through relatives’ wallets to stay under per-wallet limits before paying a</w:t>
      </w:r>
      <w:r>
        <w:t xml:space="preserve"> </w:t>
      </w:r>
      <w:r>
        <w:t xml:space="preserve">shared expense. The 2% drop per hop could simply be transfer fees.</w:t>
      </w:r>
    </w:p>
    <w:p>
      <w:pPr>
        <w:pStyle w:val="BodyText"/>
      </w:pPr>
      <w:r>
        <w:rPr>
          <w:bCs/>
          <w:b/>
        </w:rPr>
        <w:t xml:space="preserve">Missing evidence and how it could change the judgement.</w:t>
      </w:r>
      <w:r>
        <w:t xml:space="preserve"> </w:t>
      </w:r>
      <w:r>
        <w:t xml:space="preserve">The records don’t show:</w:t>
      </w:r>
    </w:p>
    <w:p>
      <w:pPr>
        <w:numPr>
          <w:ilvl w:val="0"/>
          <w:numId w:val="1023"/>
        </w:numPr>
        <w:pStyle w:val="Compact"/>
      </w:pPr>
      <w:r>
        <w:t xml:space="preserve">which device actually initiated each payment;</w:t>
      </w:r>
    </w:p>
    <w:p>
      <w:pPr>
        <w:numPr>
          <w:ilvl w:val="0"/>
          <w:numId w:val="1023"/>
        </w:numPr>
        <w:pStyle w:val="Compact"/>
      </w:pPr>
      <w:r>
        <w:t xml:space="preserve">wallet balances before and after each transfer;</w:t>
      </w:r>
    </w:p>
    <w:p>
      <w:pPr>
        <w:numPr>
          <w:ilvl w:val="0"/>
          <w:numId w:val="1023"/>
        </w:numPr>
        <w:pStyle w:val="Compact"/>
      </w:pPr>
      <w:r>
        <w:t xml:space="preserve">identity (KYC) links between the four owners;</w:t>
      </w:r>
    </w:p>
    <w:p>
      <w:pPr>
        <w:numPr>
          <w:ilvl w:val="0"/>
          <w:numId w:val="1023"/>
        </w:numPr>
        <w:pStyle w:val="Compact"/>
      </w:pPr>
      <w:r>
        <w:t xml:space="preserve">what happened to the money after it returned;</w:t>
      </w:r>
    </w:p>
    <w:p>
      <w:pPr>
        <w:numPr>
          <w:ilvl w:val="0"/>
          <w:numId w:val="1023"/>
        </w:numPr>
        <w:pStyle w:val="Compact"/>
      </w:pPr>
      <w:r>
        <w:t xml:space="preserve">any activity outside September.</w:t>
      </w:r>
    </w:p>
    <w:p>
      <w:pPr>
        <w:pStyle w:val="FirstParagraph"/>
      </w:pPr>
      <w:r>
        <w:t xml:space="preserve">If the owners turn out to be registered members of one savings group, or relatives, with the cycle repeating</w:t>
      </w:r>
      <w:r>
        <w:t xml:space="preserve"> </w:t>
      </w:r>
      <w:r>
        <w:t xml:space="preserve">monthly, priority should drop. If the balances show that the cycle inflated apparent turnover, or the money</w:t>
      </w:r>
      <w:r>
        <w:t xml:space="preserve"> </w:t>
      </w:r>
      <w:r>
        <w:t xml:space="preserve">was cashed out at an agent straight afterwards, priority should rise.</w:t>
      </w:r>
      <w:r>
        <w:t xml:space="preserve"> </w:t>
      </w:r>
      <w:r>
        <w:rPr>
          <w:bCs/>
          <w:b/>
        </w:rPr>
        <w:t xml:space="preserve">These records do not establish fraud.</w:t>
      </w:r>
    </w:p>
    <w:bookmarkEnd w:id="103"/>
    <w:bookmarkStart w:id="104" w:name="recommend-a-model"/>
    <w:p>
      <w:pPr>
        <w:pStyle w:val="Heading2"/>
      </w:pPr>
      <w:r>
        <w:t xml:space="preserve">8.2 Recommend a model</w:t>
      </w:r>
    </w:p>
    <w:p>
      <w:pPr>
        <w:pStyle w:val="FirstParagraph"/>
      </w:pPr>
      <w:r>
        <w:rPr>
          <w:bCs/>
          <w:b/>
        </w:rPr>
        <w:t xml:space="preserve">Reporting goes to PostgreSQL.</w:t>
      </w:r>
      <w:r>
        <w:t xml:space="preserve"> </w:t>
      </w:r>
      <w:r>
        <w:t xml:space="preserve">For the full-month daily report (Q2), PostgreSQL’s parallel sequential scan</w:t>
      </w:r>
      <w:r>
        <w:t xml:space="preserve"> </w:t>
      </w:r>
      <w:r>
        <w:t xml:space="preserve">and hash aggregation take 4.7 s. Neo4j scans all 20 million TRANSFER relationships with about 100 million</w:t>
      </w:r>
      <w:r>
        <w:t xml:space="preserve"> </w:t>
      </w:r>
      <w:r>
        <w:t xml:space="preserve">dbHits in a single thread: 58.7 s, with 2 of 5 runs over 60 s. Single-account lookups (Q1, Q3, Q5, Q6)</w:t>
      </w:r>
      <w:r>
        <w:t xml:space="preserve"> </w:t>
      </w:r>
      <w:r>
        <w:t xml:space="preserve">also run 7–50× faster in PostgreSQL through covering indexes.</w:t>
      </w:r>
    </w:p>
    <w:p>
      <w:pPr>
        <w:pStyle w:val="BodyText"/>
      </w:pPr>
      <w:r>
        <w:rPr>
          <w:bCs/>
          <w:b/>
        </w:rPr>
        <w:t xml:space="preserve">Traversal investigations go to Neo4j.</w:t>
      </w:r>
      <w:r>
        <w:t xml:space="preserve"> </w:t>
      </w:r>
      <w:r>
        <w:t xml:space="preserve">For Q7 at bound 6, the Cypher</w:t>
      </w:r>
      <w:r>
        <w:t xml:space="preserve"> </w:t>
      </w:r>
      <w:r>
        <w:rPr>
          <w:rStyle w:val="VerbatimChar"/>
        </w:rPr>
        <w:t xml:space="preserve">SHORTEST 1</w:t>
      </w:r>
      <w:r>
        <w:t xml:space="preserve"> </w:t>
      </w:r>
      <w:r>
        <w:t xml:space="preserve">path with an inline</w:t>
      </w:r>
      <w:r>
        <w:t xml:space="preserve"> </w:t>
      </w:r>
      <w:r>
        <w:t xml:space="preserve">person filter is planned as a single ShortestPath operator (26,600 dbHits, 7.6 ms). The recursive SQL</w:t>
      </w:r>
      <w:r>
        <w:t xml:space="preserve"> </w:t>
      </w:r>
      <w:r>
        <w:t xml:space="preserve">re-expanded every account at every depth: 427,955 working rows and 14.6 million role lookups, taking</w:t>
      </w:r>
      <w:r>
        <w:t xml:space="preserve"> </w:t>
      </w:r>
      <w:r>
        <w:t xml:space="preserve">29.7 s. For Q4 at depth 10, Neo4j’s pruning breadth-first expansion takes 3.7 ms against PostgreSQL’s</w:t>
      </w:r>
      <w:r>
        <w:t xml:space="preserve"> </w:t>
      </w:r>
      <w:r>
        <w:t xml:space="preserve">7.8 ms. Under concurrency, Neo4j sustained 1,340 Q4 and 524 Q7 requests/s at 16 clients against</w:t>
      </w:r>
      <w:r>
        <w:t xml:space="preserve"> </w:t>
      </w:r>
      <w:r>
        <w:t xml:space="preserve">PostgreSQL’s 202 and 59, with p95 latency 5× lower.</w:t>
      </w:r>
    </w:p>
    <w:p>
      <w:pPr>
        <w:pStyle w:val="BodyText"/>
      </w:pPr>
      <w:r>
        <w:rPr>
          <w:bCs/>
          <w:b/>
        </w:rPr>
        <w:t xml:space="preserve">Load time and storage.</w:t>
      </w:r>
      <w:r>
        <w:t xml:space="preserve"> </w:t>
      </w:r>
      <w:r>
        <w:t xml:space="preserve">PostgreSQL took 19.6 s to load and 98 s to build keys and indexes, using 3.73 GB.</w:t>
      </w:r>
      <w:r>
        <w:t xml:space="preserve"> </w:t>
      </w:r>
      <w:r>
        <w:t xml:space="preserve">Neo4j took 35 s to import offline and 33 s to build constraints, using 2.06 GB. However, the Neo4j import</w:t>
      </w:r>
      <w:r>
        <w:t xml:space="preserve"> </w:t>
      </w:r>
      <w:r>
        <w:t xml:space="preserve">required preparing CSVs and stopping the database.</w:t>
      </w:r>
    </w:p>
    <w:p>
      <w:pPr>
        <w:pStyle w:val="BodyText"/>
      </w:pPr>
      <w:r>
        <w:rPr>
          <w:bCs/>
          <w:b/>
        </w:rPr>
        <w:t xml:space="preserve">Evidence against preferring Neo4j.</w:t>
      </w:r>
      <w:r>
        <w:t xml:space="preserve"> </w:t>
      </w:r>
      <w:r>
        <w:t xml:space="preserve">Rewriting Q7 in SQL to search from both ends cut it to 38 ms. That</w:t>
      </w:r>
      <w:r>
        <w:t xml:space="preserve"> </w:t>
      </w:r>
      <w:r>
        <w:t xml:space="preserve">narrowed a 3,900× gap to 5×, so most of the original gap was the algorithm, not the data model. PostgreSQL</w:t>
      </w:r>
      <w:r>
        <w:t xml:space="preserve"> </w:t>
      </w:r>
      <w:r>
        <w:t xml:space="preserve">also wins every reporting and point-lookup case. Running both systems doubles operations work.</w:t>
      </w:r>
    </w:p>
    <w:p>
      <w:pPr>
        <w:pStyle w:val="BodyText"/>
      </w:pPr>
      <w:r>
        <w:rPr>
          <w:bCs/>
          <w:b/>
        </w:rPr>
        <w:t xml:space="preserve">Modelling benefit versus implementation effect.</w:t>
      </w:r>
      <w:r>
        <w:t xml:space="preserve"> </w:t>
      </w:r>
      <w:r>
        <w:t xml:space="preserve">The graph model’s benefit is that relationships are</w:t>
      </w:r>
      <w:r>
        <w:t xml:space="preserve"> </w:t>
      </w:r>
      <w:r>
        <w:t xml:space="preserve">stored as links and patterns are short to write. The quantified path for Q6 is 8 lines; the recursive CTE</w:t>
      </w:r>
      <w:r>
        <w:t xml:space="preserve"> </w:t>
      </w:r>
      <w:r>
        <w:t xml:space="preserve">is 18. The speed of Q7, by contrast, comes mostly from Neo4j’s built-in bidirectional search, which SQL can</w:t>
      </w:r>
      <w:r>
        <w:t xml:space="preserve"> </w:t>
      </w:r>
      <w:r>
        <w:t xml:space="preserve">partly reproduce.</w:t>
      </w:r>
    </w:p>
    <w:p>
      <w:pPr>
        <w:pStyle w:val="BodyText"/>
      </w:pPr>
      <w:r>
        <w:rPr>
          <w:bCs/>
          <w:b/>
        </w:rPr>
        <w:t xml:space="preserve">Freshness.</w:t>
      </w:r>
      <w:r>
        <w:t xml:space="preserve"> </w:t>
      </w:r>
      <w:r>
        <w:t xml:space="preserve">If transfers are copied into Neo4j, the copy should be no more than 5 minutes behind, fed</w:t>
      </w:r>
      <w:r>
        <w:t xml:space="preserve"> </w:t>
      </w:r>
      <w:r>
        <w:t xml:space="preserve">from change data capture. Q5 chains span 10 minutes, so a stale copy would miss chains still in progress.</w:t>
      </w:r>
      <w:r>
        <w:t xml:space="preserve"> </w:t>
      </w:r>
      <w:r>
        <w:t xml:space="preserve">Analysts could wrongly report</w:t>
      </w:r>
      <w:r>
        <w:t xml:space="preserve"> </w:t>
      </w:r>
      <w:r>
        <w:t xml:space="preserve">“</w:t>
      </w:r>
      <w:r>
        <w:t xml:space="preserve">no route</w:t>
      </w:r>
      <w:r>
        <w:t xml:space="preserve">”</w:t>
      </w:r>
      <w:r>
        <w:t xml:space="preserve">, or prioritise using yesterday’s network. Q4 and Q7 answers from</w:t>
      </w:r>
      <w:r>
        <w:t xml:space="preserve"> </w:t>
      </w:r>
      <w:r>
        <w:t xml:space="preserve">an out-of-date graph could also contradict the PostgreSQL reports.</w:t>
      </w:r>
    </w:p>
    <w:p>
      <w:pPr>
        <w:pStyle w:val="BodyText"/>
      </w:pPr>
      <w:r>
        <w:rPr>
          <w:bCs/>
          <w:b/>
        </w:rPr>
        <w:t xml:space="preserve">Limits.</w:t>
      </w:r>
    </w:p>
    <w:p>
      <w:pPr>
        <w:numPr>
          <w:ilvl w:val="0"/>
          <w:numId w:val="1024"/>
        </w:numPr>
        <w:pStyle w:val="Compact"/>
      </w:pPr>
      <w:r>
        <w:t xml:space="preserve">One 8 GB laptop, with clients on the same machine and unequal memory settings (shared_buffers 128 MB</w:t>
      </w:r>
      <w:r>
        <w:t xml:space="preserve"> </w:t>
      </w:r>
      <w:r>
        <w:t xml:space="preserve">against a 2 GiB page cache).</w:t>
      </w:r>
    </w:p>
    <w:p>
      <w:pPr>
        <w:numPr>
          <w:ilvl w:val="0"/>
          <w:numId w:val="1024"/>
        </w:numPr>
        <w:pStyle w:val="Compact"/>
      </w:pPr>
      <w:r>
        <w:t xml:space="preserve">One month of generated data, six review sets and read-only queries. Write load and update cost were not</w:t>
      </w:r>
      <w:r>
        <w:t xml:space="preserve"> </w:t>
      </w:r>
      <w:r>
        <w:t xml:space="preserve">tested.</w:t>
      </w:r>
    </w:p>
    <w:bookmarkEnd w:id="104"/>
    <w:bookmarkStart w:id="105" w:name="explain-individual-judgement"/>
    <w:p>
      <w:pPr>
        <w:pStyle w:val="Heading2"/>
      </w:pPr>
      <w:r>
        <w:t xml:space="preserve">8.3 Explain individual judgement</w:t>
      </w:r>
    </w:p>
    <w:p>
      <w:pPr>
        <w:pStyle w:val="FirstParagraph"/>
      </w:pPr>
      <w:r>
        <w:rPr>
          <w:bCs/>
          <w:b/>
        </w:rPr>
        <w:t xml:space="preserve">Individual notes.</w:t>
      </w:r>
      <w:r>
        <w:t xml:space="preserve"> </w:t>
      </w:r>
      <w:r>
        <w:t xml:space="preserve">Each member writes 150–200 words in their own words about a different measured</w:t>
      </w:r>
      <w:r>
        <w:t xml:space="preserve"> </w:t>
      </w:r>
      <w:r>
        <w:t xml:space="preserve">finding: what it is, why it happened, and a check that could overturn it. The notes must be the members’</w:t>
      </w:r>
      <w:r>
        <w:t xml:space="preserve"> </w:t>
      </w:r>
      <w:r>
        <w:t xml:space="preserve">own work.</w:t>
      </w:r>
    </w:p>
    <w:p>
      <w:pPr>
        <w:pStyle w:val="BodyText"/>
      </w:pPr>
      <w:r>
        <w:rPr>
          <w:bCs/>
          <w:b/>
        </w:rPr>
        <w:t xml:space="preserve">[Ndanyuzwe Duncan, 150–200 words]</w:t>
      </w:r>
    </w:p>
    <w:p>
      <w:pPr>
        <w:pStyle w:val="BodyText"/>
      </w:pPr>
      <w:r>
        <w:rPr>
          <w:bCs/>
          <w:b/>
        </w:rPr>
        <w:t xml:space="preserve">[Member 2, 150–200 words]</w:t>
      </w:r>
    </w:p>
    <w:p>
      <w:pPr>
        <w:pStyle w:val="BodyText"/>
      </w:pPr>
      <w:r>
        <w:rPr>
          <w:bCs/>
          <w:b/>
        </w:rPr>
        <w:t xml:space="preserve">[Member 3, 150–200 words]</w:t>
      </w:r>
    </w:p>
    <w:p>
      <w:pPr>
        <w:pStyle w:val="BodyText"/>
      </w:pPr>
      <w:r>
        <w:t xml:space="preserve">Suggested findings, one per member:</w:t>
      </w:r>
    </w:p>
    <w:p>
      <w:pPr>
        <w:numPr>
          <w:ilvl w:val="0"/>
          <w:numId w:val="1025"/>
        </w:numPr>
        <w:pStyle w:val="Compact"/>
      </w:pPr>
      <w:r>
        <w:t xml:space="preserve">the 3,900× → 5× Q7 change after the SQL rewrite;</w:t>
      </w:r>
    </w:p>
    <w:p>
      <w:pPr>
        <w:numPr>
          <w:ilvl w:val="0"/>
          <w:numId w:val="1025"/>
        </w:numPr>
        <w:pStyle w:val="Compact"/>
      </w:pPr>
      <w:r>
        <w:t xml:space="preserve">Q2 taking 4.7 s in PostgreSQL against 58.7 s in Neo4j;</w:t>
      </w:r>
    </w:p>
    <w:p>
      <w:pPr>
        <w:numPr>
          <w:ilvl w:val="0"/>
          <w:numId w:val="1025"/>
        </w:numPr>
        <w:pStyle w:val="Compact"/>
      </w:pPr>
      <w:r>
        <w:t xml:space="preserve">throughput levelling off at about 8 clients.</w:t>
      </w:r>
    </w:p>
    <w:p>
      <w:pPr>
        <w:pStyle w:val="FirstParagraph"/>
      </w:pPr>
      <w:r>
        <w:rPr>
          <w:bCs/>
          <w:b/>
        </w:rPr>
        <w:t xml:space="preserve">Contributions.</w:t>
      </w:r>
      <w:r>
        <w:t xml:space="preserve"> </w:t>
      </w:r>
      <w:r>
        <w:t xml:space="preserve">[Group: list who did what.]</w:t>
      </w:r>
    </w:p>
    <w:p>
      <w:pPr>
        <w:pStyle w:val="BodyText"/>
      </w:pPr>
      <w:r>
        <w:rPr>
          <w:bCs/>
          <w:b/>
        </w:rPr>
        <w:t xml:space="preserve">LLM and external assistance.</w:t>
      </w:r>
      <w:r>
        <w:t xml:space="preserve"> </w:t>
      </w:r>
      <w:r>
        <w:t xml:space="preserve">Claude (Anthropic), a large language model, used in Claude Code, helped</w:t>
      </w:r>
      <w:r>
        <w:t xml:space="preserve"> </w:t>
      </w:r>
      <w:r>
        <w:t xml:space="preserve">with:</w:t>
      </w:r>
    </w:p>
    <w:p>
      <w:pPr>
        <w:numPr>
          <w:ilvl w:val="0"/>
          <w:numId w:val="1026"/>
        </w:numPr>
        <w:pStyle w:val="Compact"/>
      </w:pPr>
      <w:r>
        <w:t xml:space="preserve">writing the Python, SQL and Cypher code;</w:t>
      </w:r>
    </w:p>
    <w:p>
      <w:pPr>
        <w:numPr>
          <w:ilvl w:val="0"/>
          <w:numId w:val="1026"/>
        </w:numPr>
        <w:pStyle w:val="Compact"/>
      </w:pPr>
      <w:r>
        <w:t xml:space="preserve">running the capture, loads, queries, benchmarks and load tests on this machine;</w:t>
      </w:r>
    </w:p>
    <w:p>
      <w:pPr>
        <w:numPr>
          <w:ilvl w:val="0"/>
          <w:numId w:val="1026"/>
        </w:numPr>
        <w:pStyle w:val="Compact"/>
      </w:pPr>
      <w:r>
        <w:t xml:space="preserve">capturing the screenshots of those real runs;</w:t>
      </w:r>
    </w:p>
    <w:p>
      <w:pPr>
        <w:numPr>
          <w:ilvl w:val="0"/>
          <w:numId w:val="1026"/>
        </w:numPr>
        <w:pStyle w:val="Compact"/>
      </w:pPr>
      <w:r>
        <w:t xml:space="preserve">drafting the report text and figures.</w:t>
      </w:r>
    </w:p>
    <w:p>
      <w:pPr>
        <w:pStyle w:val="FirstParagraph"/>
      </w:pPr>
      <w:r>
        <w:rPr>
          <w:bCs/>
          <w:b/>
        </w:rPr>
        <w:t xml:space="preserve">How the work was checked:</w:t>
      </w:r>
    </w:p>
    <w:p>
      <w:pPr>
        <w:numPr>
          <w:ilvl w:val="0"/>
          <w:numId w:val="1027"/>
        </w:numPr>
        <w:pStyle w:val="Compact"/>
      </w:pPr>
      <w:r>
        <w:t xml:space="preserve">every answer was compared between two independent engines (61/61 identical);</w:t>
      </w:r>
    </w:p>
    <w:p>
      <w:pPr>
        <w:numPr>
          <w:ilvl w:val="0"/>
          <w:numId w:val="1027"/>
        </w:numPr>
        <w:pStyle w:val="Compact"/>
      </w:pPr>
      <w:r>
        <w:t xml:space="preserve">one device overlap, one chain and one cycle were re-checked directly from the CSV files in plain Python;</w:t>
      </w:r>
    </w:p>
    <w:p>
      <w:pPr>
        <w:numPr>
          <w:ilvl w:val="0"/>
          <w:numId w:val="1027"/>
        </w:numPr>
        <w:pStyle w:val="Compact"/>
      </w:pPr>
      <w:r>
        <w:t xml:space="preserve">row counts and audit totals were reconciled across capture.py, PostgreSQL and Neo4j;</w:t>
      </w:r>
    </w:p>
    <w:p>
      <w:pPr>
        <w:numPr>
          <w:ilvl w:val="0"/>
          <w:numId w:val="1027"/>
        </w:numPr>
        <w:pStyle w:val="Compact"/>
      </w:pPr>
      <w:r>
        <w:t xml:space="preserve">timings come from saved raw runs (</w:t>
      </w:r>
      <w:r>
        <w:rPr>
          <w:rStyle w:val="VerbatimChar"/>
        </w:rPr>
        <w:t xml:space="preserve">outputs/6_2_runs_*.csv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outputs/7_runs.csv</w:t>
      </w:r>
      <w:r>
        <w:t xml:space="preserve">).</w:t>
      </w:r>
    </w:p>
    <w:p>
      <w:pPr>
        <w:pStyle w:val="FirstParagraph"/>
      </w:pPr>
      <w:r>
        <w:t xml:space="preserve">[Group: confirm or edit this statement. Each member must be able to explain the work.]</w:t>
      </w:r>
    </w:p>
    <w:bookmarkEnd w:id="105"/>
    <w:bookmarkEnd w:id="106"/>
    <w:bookmarkStart w:id="112" w:name="submit-reproducible-work"/>
    <w:p>
      <w:pPr>
        <w:pStyle w:val="Heading1"/>
      </w:pPr>
      <w:r>
        <w:t xml:space="preserve">9 Submit reproducible work</w:t>
      </w:r>
    </w:p>
    <w:bookmarkStart w:id="107" w:name="prepare-the-report"/>
    <w:p>
      <w:pPr>
        <w:pStyle w:val="Heading2"/>
      </w:pPr>
      <w:r>
        <w:t xml:space="preserve">9.1 Prepare the report</w:t>
      </w:r>
    </w:p>
    <w:p>
      <w:pPr>
        <w:pStyle w:val="FirstParagraph"/>
      </w:pPr>
      <w:r>
        <w:t xml:space="preserve">This PDF follows milestone order. It contains the models, summaries, charts and embedded evidence, with</w:t>
      </w:r>
      <w:r>
        <w:t xml:space="preserve"> </w:t>
      </w:r>
      <w:r>
        <w:t xml:space="preserve">explanations kept brief. Complete outputs, raw repetitions and plans are in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in the code</w:t>
      </w:r>
      <w:r>
        <w:t xml:space="preserve"> </w:t>
      </w:r>
      <w:r>
        <w:t xml:space="preserve">submission.</w:t>
      </w:r>
    </w:p>
    <w:bookmarkEnd w:id="107"/>
    <w:bookmarkStart w:id="111" w:name="provide-code-and-verification"/>
    <w:p>
      <w:pPr>
        <w:pStyle w:val="Heading2"/>
      </w:pPr>
      <w:r>
        <w:t xml:space="preserve">9.2 Provide code and verification</w:t>
      </w:r>
    </w:p>
    <w:p>
      <w:pPr>
        <w:pStyle w:val="FirstParagraph"/>
      </w:pPr>
      <w:r>
        <w:rPr>
          <w:bCs/>
          <w:b/>
        </w:rPr>
        <w:t xml:space="preserve">Code.</w:t>
      </w:r>
      <w:r>
        <w:t xml:space="preserve"> </w:t>
      </w:r>
      <w:r>
        <w:t xml:space="preserve">GitHub:</w:t>
      </w:r>
      <w:r>
        <w:t xml:space="preserve"> </w:t>
      </w:r>
      <w:hyperlink r:id="rId108">
        <w:r>
          <w:rPr>
            <w:rStyle w:val="Hyperlink"/>
          </w:rPr>
          <w:t xml:space="preserve">https://github.com/Duncanwar/Advanced-Big-Data-Analytics-Project-2</w:t>
        </w:r>
      </w:hyperlink>
      <w:r>
        <w:t xml:space="preserve">, with a matching ZIP.</w:t>
      </w:r>
    </w:p>
    <w:p>
      <w:pPr>
        <w:pStyle w:val="BodyText"/>
      </w:pPr>
      <w:r>
        <w:t xml:space="preserve">The repository contains:</w:t>
      </w:r>
    </w:p>
    <w:p>
      <w:pPr>
        <w:numPr>
          <w:ilvl w:val="0"/>
          <w:numId w:val="1028"/>
        </w:numPr>
        <w:pStyle w:val="Compact"/>
      </w:pPr>
      <w:r>
        <w:t xml:space="preserve">the unchanged generator;</w:t>
      </w:r>
    </w:p>
    <w:p>
      <w:pPr>
        <w:numPr>
          <w:ilvl w:val="0"/>
          <w:numId w:val="1028"/>
        </w:numPr>
        <w:pStyle w:val="Compact"/>
      </w:pPr>
      <w:r>
        <w:t xml:space="preserve">the capture and import programs;</w:t>
      </w:r>
    </w:p>
    <w:p>
      <w:pPr>
        <w:numPr>
          <w:ilvl w:val="0"/>
          <w:numId w:val="1028"/>
        </w:numPr>
        <w:pStyle w:val="Compact"/>
      </w:pPr>
      <w:r>
        <w:t xml:space="preserve">the SQL and Cypher definitions;</w:t>
      </w:r>
    </w:p>
    <w:p>
      <w:pPr>
        <w:numPr>
          <w:ilvl w:val="0"/>
          <w:numId w:val="1028"/>
        </w:numPr>
        <w:pStyle w:val="Compact"/>
      </w:pPr>
      <w:r>
        <w:t xml:space="preserve">the queries, checks, benchmarks and load test;</w:t>
      </w:r>
    </w:p>
    <w:p>
      <w:pPr>
        <w:numPr>
          <w:ilvl w:val="0"/>
          <w:numId w:val="1028"/>
        </w:numPr>
        <w:pStyle w:val="Compact"/>
      </w:pPr>
      <w:r>
        <w:t xml:space="preserve">raw results and plans;</w:t>
      </w:r>
    </w:p>
    <w:p>
      <w:pPr>
        <w:numPr>
          <w:ilvl w:val="0"/>
          <w:numId w:val="1028"/>
        </w:numPr>
        <w:pStyle w:val="Compact"/>
      </w:pPr>
      <w:r>
        <w:t xml:space="preserve">a README listing the commands in execution order.</w:t>
      </w:r>
    </w:p>
    <w:p>
      <w:pPr>
        <w:pStyle w:val="FirstParagraph"/>
      </w:pPr>
      <w:r>
        <w:t xml:space="preserve">Secrets are placeholders (</w:t>
      </w:r>
      <w:r>
        <w:rPr>
          <w:rStyle w:val="VerbatimChar"/>
        </w:rPr>
        <w:t xml:space="preserve">.env.example</w:t>
      </w:r>
      <w:r>
        <w:t xml:space="preserve">). The CSVs and database stores stay local. The generator’s SHA-256</w:t>
      </w:r>
      <w:r>
        <w:t xml:space="preserve"> </w:t>
      </w:r>
      <w:r>
        <w:t xml:space="preserve">matches the value recorded in Section 1.1 (</w:t>
      </w:r>
      <w:r>
        <w:rPr>
          <w:rStyle w:val="VerbatimChar"/>
        </w:rPr>
        <w:t xml:space="preserve">2ea0e59d…e9455a</w:t>
      </w:r>
      <w:r>
        <w:t xml:space="preserve">).</w:t>
      </w:r>
    </w:p>
    <w:p>
      <w:pPr>
        <w:pStyle w:val="BodyText"/>
      </w:pPr>
      <w:r>
        <w:t xml:space="preserve">The submitted 61-case comparison was re-run, and both database services were then stopped. Their stores</w:t>
      </w:r>
      <w:r>
        <w:t xml:space="preserve"> </w:t>
      </w:r>
      <w:r>
        <w:t xml:space="preserve">are retained.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58. Final re-run of the 61-case comparison, with the generator hash." title="" id="1" name="Picture"/>
            <a:graphic>
              <a:graphicData uri="http://schemas.openxmlformats.org/drawingml/2006/picture">
                <pic:pic>
                  <pic:nvPicPr>
                    <pic:cNvPr descr="images/47_9-2_final_compare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58. Final re-run of the 61-case comparison, with the generator hash.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59. Both database services stopped; the stores are retained." title="" id="1" name="Picture"/>
            <a:graphic>
              <a:graphicData uri="http://schemas.openxmlformats.org/drawingml/2006/picture">
                <pic:pic>
                  <pic:nvPicPr>
                    <pic:cNvPr descr="images/48_9-2_services_stopped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59. Both database services stopped; the stores are retained.</w:t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21" Target="media/rId21.jpg" /><Relationship Type="http://schemas.openxmlformats.org/officeDocument/2006/relationships/image" Id="rId22" Target="media/rId22.jpg" /><Relationship Type="http://schemas.openxmlformats.org/officeDocument/2006/relationships/image" Id="rId24" Target="media/rId24.jpg" /><Relationship Type="http://schemas.openxmlformats.org/officeDocument/2006/relationships/image" Id="rId25" Target="media/rId25.jpg" /><Relationship Type="http://schemas.openxmlformats.org/officeDocument/2006/relationships/image" Id="rId26" Target="media/rId26.jpg" /><Relationship Type="http://schemas.openxmlformats.org/officeDocument/2006/relationships/image" Id="rId33" Target="media/rId33.jpg" /><Relationship Type="http://schemas.openxmlformats.org/officeDocument/2006/relationships/image" Id="rId34" Target="media/rId34.jpg" /><Relationship Type="http://schemas.openxmlformats.org/officeDocument/2006/relationships/image" Id="rId30" Target="media/rId30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2" Target="media/rId42.jpg" /><Relationship Type="http://schemas.openxmlformats.org/officeDocument/2006/relationships/image" Id="rId43" Target="media/rId43.jpg" /><Relationship Type="http://schemas.openxmlformats.org/officeDocument/2006/relationships/image" Id="rId44" Target="media/rId44.jpg" /><Relationship Type="http://schemas.openxmlformats.org/officeDocument/2006/relationships/image" Id="rId45" Target="media/rId45.jpg" /><Relationship Type="http://schemas.openxmlformats.org/officeDocument/2006/relationships/image" Id="rId47" Target="media/rId47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60" Target="media/rId60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61" Target="media/rId61.jpg" /><Relationship Type="http://schemas.openxmlformats.org/officeDocument/2006/relationships/image" Id="rId57" Target="media/rId57.jpg" /><Relationship Type="http://schemas.openxmlformats.org/officeDocument/2006/relationships/image" Id="rId64" Target="media/rId64.jpg" /><Relationship Type="http://schemas.openxmlformats.org/officeDocument/2006/relationships/image" Id="rId66" Target="media/rId66.jpg" /><Relationship Type="http://schemas.openxmlformats.org/officeDocument/2006/relationships/image" Id="rId68" Target="media/rId68.jpg" /><Relationship Type="http://schemas.openxmlformats.org/officeDocument/2006/relationships/image" Id="rId69" Target="media/rId69.jpg" /><Relationship Type="http://schemas.openxmlformats.org/officeDocument/2006/relationships/image" Id="rId71" Target="media/rId71.jpg" /><Relationship Type="http://schemas.openxmlformats.org/officeDocument/2006/relationships/image" Id="rId73" Target="media/rId73.jpg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78" Target="media/rId78.jpg" /><Relationship Type="http://schemas.openxmlformats.org/officeDocument/2006/relationships/image" Id="rId80" Target="media/rId80.jpg" /><Relationship Type="http://schemas.openxmlformats.org/officeDocument/2006/relationships/image" Id="rId81" Target="media/rId81.jpg" /><Relationship Type="http://schemas.openxmlformats.org/officeDocument/2006/relationships/image" Id="rId82" Target="media/rId82.jpg" /><Relationship Type="http://schemas.openxmlformats.org/officeDocument/2006/relationships/image" Id="rId83" Target="media/rId83.jpg" /><Relationship Type="http://schemas.openxmlformats.org/officeDocument/2006/relationships/image" Id="rId84" Target="media/rId84.jpg" /><Relationship Type="http://schemas.openxmlformats.org/officeDocument/2006/relationships/image" Id="rId86" Target="media/rId86.jpg" /><Relationship Type="http://schemas.openxmlformats.org/officeDocument/2006/relationships/image" Id="rId87" Target="media/rId87.jpg" /><Relationship Type="http://schemas.openxmlformats.org/officeDocument/2006/relationships/image" Id="rId88" Target="media/rId88.jpg" /><Relationship Type="http://schemas.openxmlformats.org/officeDocument/2006/relationships/image" Id="rId89" Target="media/rId89.jpg" /><Relationship Type="http://schemas.openxmlformats.org/officeDocument/2006/relationships/image" Id="rId92" Target="media/rId92.jpg" /><Relationship Type="http://schemas.openxmlformats.org/officeDocument/2006/relationships/image" Id="rId93" Target="media/rId93.jpg" /><Relationship Type="http://schemas.openxmlformats.org/officeDocument/2006/relationships/image" Id="rId94" Target="media/rId94.jpg" /><Relationship Type="http://schemas.openxmlformats.org/officeDocument/2006/relationships/image" Id="rId95" Target="media/rId95.jpg" /><Relationship Type="http://schemas.openxmlformats.org/officeDocument/2006/relationships/image" Id="rId96" Target="media/rId96.jpg" /><Relationship Type="http://schemas.openxmlformats.org/officeDocument/2006/relationships/image" Id="rId109" Target="media/rId109.jpg" /><Relationship Type="http://schemas.openxmlformats.org/officeDocument/2006/relationships/image" Id="rId110" Target="media/rId110.jpg" /><Relationship Type="http://schemas.openxmlformats.org/officeDocument/2006/relationships/image" Id="rId101" Target="media/rId101.png" /><Relationship Type="http://schemas.openxmlformats.org/officeDocument/2006/relationships/image" Id="rId102" Target="media/rId102.png" /><Relationship Type="http://schemas.openxmlformats.org/officeDocument/2006/relationships/image" Id="rId98" Target="media/rId98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39" Target="media/rId39.png" /><Relationship Type="http://schemas.openxmlformats.org/officeDocument/2006/relationships/image" Id="rId29" Target="media/rId29.png" /><Relationship Type="http://schemas.openxmlformats.org/officeDocument/2006/relationships/hyperlink" Id="rId108" Target="https://github.com/Duncanwar/Advanced-Big-Data-Analytics-Project-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https://github.com/Duncanwar/Advanced-Big-Data-Analytics-Project-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Money Investigations with PostgreSQL and Neo4j</dc:title>
  <dc:creator>Ndanyuzwe Duncan, Student ID: [add ID]; [Member 2 name, Student ID]; [Member 3 name, Student ID]</dc:creator>
  <cp:keywords/>
  <dcterms:created xsi:type="dcterms:W3CDTF">2026-10-26T15:23:27Z</dcterms:created>
  <dcterms:modified xsi:type="dcterms:W3CDTF">2026-10-26T15:23:27Z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October 2026</vt:lpwstr>
  </property>
  <property fmtid="{D5CDD505-2E9C-101B-9397-08002B2CF9AE}" pid="3" name="subtitle">
    <vt:lpwstr>Advanced Big Data Analytics, Project 2. Report: Sections 1 to 7</vt:lpwstr>
  </property>
</Properties>
</file>