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D78"/>
          <w:sz w:val="24"/>
        </w:rPr>
        <w:t>MOTOSALE</w:t>
      </w:r>
    </w:p>
    <w:p>
      <w:pPr>
        <w:spacing w:after="40"/>
        <w:jc w:val="center"/>
      </w:pPr>
      <w:r>
        <w:rPr>
          <w:rFonts w:ascii="Calibri" w:hAnsi="Calibri"/>
          <w:b/>
          <w:color w:val="1F4D78"/>
          <w:sz w:val="34"/>
        </w:rPr>
        <w:t>PHIẾU TIẾP NHẬN BẢO HÀNH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20"/>
        </w:rPr>
        <w:t>Mã phiếu: ................................     Ngày: ....../....../..........</w:t>
      </w:r>
    </w:p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1. Thông tin khách hàng và sản phẩm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Khách hàng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Điện thoại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Sản phẩm / xe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Mã đơn hàng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Số khung / serial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Ngày mua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....../....../..........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2. Phạm vi và tình trạng bảo hành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Ngày tiếp nhận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....../....../..........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Hạn bảo hành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....../....../..........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Lỗi ghi nhận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Tình trạng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Tiếp nhận / Kiểm tra / Hoàn thành</w:t>
            </w:r>
          </w:p>
        </w:tc>
      </w:tr>
      <w:tr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Kết luận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  <w:tc>
          <w:tcPr>
            <w:tcW w:type="dxa" w:w="1800"/>
            <w:shd w:fill="E8EE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Chi phí ngoài BH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................................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3. Lịch sử xử lý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1800"/>
        <w:gridCol w:w="4160"/>
        <w:gridCol w:w="1900"/>
      </w:tblGrid>
      <w:tr>
        <w:tc>
          <w:tcPr>
            <w:tcW w:type="dxa" w:w="150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Ngày</w:t>
            </w:r>
          </w:p>
        </w:tc>
        <w:tc>
          <w:tcPr>
            <w:tcW w:type="dxa" w:w="180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Trạng thái</w:t>
            </w:r>
          </w:p>
        </w:tc>
        <w:tc>
          <w:tcPr>
            <w:tcW w:type="dxa" w:w="416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Nội dung xử lý</w:t>
            </w:r>
          </w:p>
        </w:tc>
        <w:tc>
          <w:tcPr>
            <w:tcW w:type="dxa" w:w="1900"/>
            <w:vAlign w:val="center"/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Người thực hiện</w:t>
            </w:r>
          </w:p>
        </w:tc>
      </w:tr>
      <w:tr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00"/>
          </w:tcPr>
          <w:p>
            <w:r>
              <w:br/>
            </w:r>
          </w:p>
        </w:tc>
        <w:tc>
          <w:tcPr>
            <w:tcW w:type="dxa" w:w="4160"/>
          </w:tcPr>
          <w:p>
            <w:r>
              <w:br/>
            </w:r>
          </w:p>
        </w:tc>
        <w:tc>
          <w:tcPr>
            <w:tcW w:type="dxa" w:w="1900"/>
          </w:tcPr>
          <w:p>
            <w:r>
              <w:br/>
            </w:r>
          </w:p>
        </w:tc>
      </w:tr>
      <w:tr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00"/>
          </w:tcPr>
          <w:p>
            <w:r>
              <w:br/>
            </w:r>
          </w:p>
        </w:tc>
        <w:tc>
          <w:tcPr>
            <w:tcW w:type="dxa" w:w="4160"/>
          </w:tcPr>
          <w:p>
            <w:r>
              <w:br/>
            </w:r>
          </w:p>
        </w:tc>
        <w:tc>
          <w:tcPr>
            <w:tcW w:type="dxa" w:w="1900"/>
          </w:tcPr>
          <w:p>
            <w:r>
              <w:br/>
            </w:r>
          </w:p>
        </w:tc>
      </w:tr>
      <w:tr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00"/>
          </w:tcPr>
          <w:p>
            <w:r>
              <w:br/>
            </w:r>
          </w:p>
        </w:tc>
        <w:tc>
          <w:tcPr>
            <w:tcW w:type="dxa" w:w="4160"/>
          </w:tcPr>
          <w:p>
            <w:r>
              <w:br/>
            </w:r>
          </w:p>
        </w:tc>
        <w:tc>
          <w:tcPr>
            <w:tcW w:type="dxa" w:w="1900"/>
          </w:tcPr>
          <w:p>
            <w:r>
              <w:br/>
            </w:r>
          </w:p>
        </w:tc>
      </w:tr>
      <w:tr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00"/>
          </w:tcPr>
          <w:p>
            <w:r>
              <w:br/>
            </w:r>
          </w:p>
        </w:tc>
        <w:tc>
          <w:tcPr>
            <w:tcW w:type="dxa" w:w="4160"/>
          </w:tcPr>
          <w:p>
            <w:r>
              <w:br/>
            </w:r>
          </w:p>
        </w:tc>
        <w:tc>
          <w:tcPr>
            <w:tcW w:type="dxa" w:w="1900"/>
          </w:tcPr>
          <w:p>
            <w:r>
              <w:br/>
            </w:r>
          </w:p>
        </w:tc>
      </w:tr>
      <w:tr>
        <w:tc>
          <w:tcPr>
            <w:tcW w:type="dxa" w:w="1500"/>
          </w:tcPr>
          <w:p>
            <w:r>
              <w:br/>
            </w:r>
          </w:p>
        </w:tc>
        <w:tc>
          <w:tcPr>
            <w:tcW w:type="dxa" w:w="1800"/>
          </w:tcPr>
          <w:p>
            <w:r>
              <w:br/>
            </w:r>
          </w:p>
        </w:tc>
        <w:tc>
          <w:tcPr>
            <w:tcW w:type="dxa" w:w="4160"/>
          </w:tcPr>
          <w:p>
            <w:r>
              <w:br/>
            </w:r>
          </w:p>
        </w:tc>
        <w:tc>
          <w:tcPr>
            <w:tcW w:type="dxa" w:w="1900"/>
          </w:tcPr>
          <w:p>
            <w:r>
              <w:br/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1F4D78"/>
          <w:sz w:val="22"/>
        </w:rPr>
        <w:t>4. Xác nhận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Khách hàng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8"/>
              </w:rPr>
              <w:br/>
              <w:br/>
              <w:br/>
              <w:t>(Ký và ghi rõ họ tên)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Kỹ thuật viên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8"/>
              </w:rPr>
              <w:br/>
              <w:br/>
              <w:br/>
              <w:t>(Ký và ghi rõ họ tên)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Đại diện cửa hàng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66666"/>
                <w:sz w:val="18"/>
              </w:rPr>
              <w:br/>
              <w:br/>
              <w:br/>
              <w:t>(Ký và ghi rõ họ tên)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777777"/>
        <w:sz w:val="17"/>
      </w:rPr>
      <w:t>MoToSale - Lưu cùng hồ sơ nghiệp vụ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MoToSale | Biểu mẫu vận hành cửa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