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91" w:rsidRDefault="00413B91" w:rsidP="00413B91">
      <w:bookmarkStart w:id="0" w:name="_GoBack"/>
      <w:bookmarkEnd w:id="0"/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podcast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!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"Cha </w:t>
      </w:r>
      <w:proofErr w:type="spellStart"/>
      <w:r>
        <w:t>giàu</w:t>
      </w:r>
      <w:proofErr w:type="spellEnd"/>
      <w:r>
        <w:t xml:space="preserve"> cha </w:t>
      </w:r>
      <w:proofErr w:type="spellStart"/>
      <w:r>
        <w:t>nghèo</w:t>
      </w:r>
      <w:proofErr w:type="spellEnd"/>
      <w:r>
        <w:t xml:space="preserve">" </w:t>
      </w:r>
      <w:proofErr w:type="spellStart"/>
      <w:r>
        <w:t>của</w:t>
      </w:r>
      <w:proofErr w:type="spellEnd"/>
      <w:r>
        <w:t xml:space="preserve"> Robert </w:t>
      </w:r>
      <w:proofErr w:type="spellStart"/>
      <w:r>
        <w:t>Kiyosaki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Sharon L. </w:t>
      </w:r>
      <w:proofErr w:type="spellStart"/>
      <w:r>
        <w:t>Lechter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 "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nói</w:t>
      </w:r>
      <w:proofErr w:type="spellEnd"/>
      <w:r>
        <w:t>: '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'.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'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>?'"</w:t>
      </w:r>
    </w:p>
    <w:p w:rsidR="00413B91" w:rsidRDefault="00413B91" w:rsidP="00413B91">
      <w:proofErr w:type="spellStart"/>
      <w:r>
        <w:t>Hãy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.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?"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>?"</w:t>
      </w:r>
    </w:p>
    <w:p w:rsidR="00413B91" w:rsidRDefault="00413B91" w:rsidP="00413B91"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".</w:t>
      </w:r>
    </w:p>
    <w:p w:rsidR="00413B91" w:rsidRDefault="00413B91" w:rsidP="00413B91">
      <w:proofErr w:type="spellStart"/>
      <w:r>
        <w:t>Nhưng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?"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413B91" w:rsidRDefault="00413B91" w:rsidP="00413B91">
      <w:r>
        <w:t xml:space="preserve">Điều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413B91" w:rsidRDefault="00413B91" w:rsidP="00413B91">
      <w:proofErr w:type="spellStart"/>
      <w:r>
        <w:t>Vậy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?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:rsidR="00413B91" w:rsidRDefault="00413B91" w:rsidP="00413B91">
      <w:r>
        <w:t xml:space="preserve">1. 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?"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".</w:t>
      </w:r>
    </w:p>
    <w:p w:rsidR="00413B91" w:rsidRDefault="00413B91" w:rsidP="00413B91">
      <w:r>
        <w:t xml:space="preserve">2. 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Điều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:rsidR="00413B91" w:rsidRDefault="00413B91" w:rsidP="00413B91">
      <w:r>
        <w:t xml:space="preserve">3.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Điều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413B91" w:rsidRDefault="00413B91" w:rsidP="00413B91">
      <w:r>
        <w:t xml:space="preserve">4.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413B91" w:rsidRDefault="00413B91" w:rsidP="00413B91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"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nói</w:t>
      </w:r>
      <w:proofErr w:type="spellEnd"/>
      <w:r>
        <w:t>: '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'.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'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?'"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?"</w:t>
      </w:r>
    </w:p>
    <w:p w:rsidR="00413B91" w:rsidRDefault="00413B91" w:rsidP="00413B91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podcast </w:t>
      </w:r>
      <w:proofErr w:type="spellStart"/>
      <w:r>
        <w:t>hôm</w:t>
      </w:r>
      <w:proofErr w:type="spellEnd"/>
      <w:r>
        <w:t xml:space="preserve"> nay.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?"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413B91" w:rsidRDefault="00413B91" w:rsidP="00413B91"/>
    <w:p w:rsidR="00627967" w:rsidRPr="00413B91" w:rsidRDefault="00413B91" w:rsidP="00413B91"/>
    <w:sectPr w:rsidR="00627967" w:rsidRPr="0041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632F"/>
    <w:multiLevelType w:val="multilevel"/>
    <w:tmpl w:val="A9F4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91"/>
    <w:rsid w:val="00381BAE"/>
    <w:rsid w:val="00413B91"/>
    <w:rsid w:val="004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F0797-4419-4863-8D5B-9B3AC301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2023-05-31T01:26:00Z</dcterms:created>
  <dcterms:modified xsi:type="dcterms:W3CDTF">2023-05-31T01:28:00Z</dcterms:modified>
</cp:coreProperties>
</file>