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0A" w:rsidRPr="008F019D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Найти неопределенный интеграл</w:t>
      </w:r>
      <w:r>
        <w:rPr>
          <w:rFonts w:ascii="Arial" w:hAnsi="Arial" w:cs="Arial"/>
          <w:color w:val="000000"/>
        </w:rPr>
        <w:br/>
      </w:r>
      <w:r w:rsidRPr="008F019D">
        <w:rPr>
          <w:rFonts w:ascii="Arial" w:hAnsi="Arial" w:cs="Arial"/>
          <w:color w:val="00000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+1</m:t>
                </m:r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dx</m:t>
                </m:r>
              </m:e>
            </m:rad>
          </m:e>
        </m:nary>
      </m:oMath>
    </w:p>
    <w:p w:rsid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 корнем находится квадратный двучлен, и при попытке проинтегрировать данный пример чайник может мучаться часами. Такой интеграл берётся по частям и сводится к самому себе. В принципе не сложно. Если знаешь как.</w:t>
      </w:r>
    </w:p>
    <w:p w:rsidR="007B420A" w:rsidRPr="008F019D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Обозначим рассматриваемый интеграл латинской буквой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825" cy="161925"/>
            <wp:effectExtent l="0" t="0" r="9525" b="9525"/>
            <wp:docPr id="30" name="Picture 30" descr="http://mathprofi.ru/h/slozhnye_integraly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h/slozhnye_integraly_clip_image0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начнем решение:</w:t>
      </w:r>
      <w:r>
        <w:rPr>
          <w:rFonts w:ascii="Arial" w:hAnsi="Arial" w:cs="Arial"/>
          <w:color w:val="000000"/>
        </w:rPr>
        <w:br/>
      </w:r>
      <w:r w:rsidR="008F019D" w:rsidRPr="008F019D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+1dx</m:t>
                </m:r>
              </m:e>
            </m:rad>
          </m:e>
        </m:nary>
        <m:r>
          <w:rPr>
            <w:rFonts w:ascii="Cambria Math" w:hAnsi="Cambria Math" w:cs="Arial"/>
            <w:color w:val="000000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*</m:t>
            </m:r>
          </m:e>
        </m:d>
      </m:oMath>
    </w:p>
    <w:p w:rsidR="008F019D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Интегрируем по частям:</w:t>
      </w:r>
    </w:p>
    <w:p w:rsidR="00BF552F" w:rsidRPr="00BF552F" w:rsidRDefault="00BF552F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u=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→du=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xdx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</m:den>
          </m:f>
        </m:oMath>
      </m:oMathPara>
    </w:p>
    <w:p w:rsidR="00BF552F" w:rsidRPr="00BF552F" w:rsidRDefault="00BF552F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dv=dx→v=x</m:t>
          </m:r>
        </m:oMath>
      </m:oMathPara>
    </w:p>
    <w:p w:rsidR="007B420A" w:rsidRDefault="000659FC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noProof/>
          <w:color w:val="00000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0000"/>
                </w:rPr>
                <m:t>udv=uv-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color w:val="000000"/>
                    </w:rPr>
                    <m:t>vdu</m:t>
                  </m:r>
                </m:e>
              </m:nary>
            </m:e>
          </m:nary>
          <m:r>
            <m:rPr>
              <m:sty m:val="p"/>
            </m:rPr>
            <w:rPr>
              <w:rFonts w:ascii="Arial" w:hAnsi="Arial" w:cs="Arial"/>
              <w:color w:val="000000"/>
            </w:rPr>
            <w:br/>
          </m:r>
        </m:oMath>
      </m:oMathPara>
    </w:p>
    <w:p w:rsidR="00BF552F" w:rsidRPr="00211E41" w:rsidRDefault="000659FC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lang w:val="en-US"/>
              </w:rPr>
              <m:t>*</m:t>
            </m:r>
          </m:e>
        </m:d>
        <m:r>
          <w:rPr>
            <w:rFonts w:ascii="Cambria Math" w:hAnsi="Cambria Math" w:cs="Arial"/>
            <w:color w:val="000000"/>
            <w:lang w:val="en-US"/>
          </w:rPr>
          <m:t>=x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  <w:lang w:val="en-US"/>
              </w:rPr>
              <m:t>+1</m:t>
            </m:r>
          </m:e>
        </m:rad>
        <m:r>
          <w:rPr>
            <w:rFonts w:ascii="Cambria Math" w:hAnsi="Cambria Math" w:cs="Arial"/>
            <w:color w:val="000000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 w:cs="Arial"/>
                <w:color w:val="000000"/>
                <w:lang w:val="en-US"/>
              </w:rPr>
              <m:t>=x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+1</m:t>
                </m:r>
              </m:e>
            </m:rad>
            <m:r>
              <w:rPr>
                <w:rFonts w:ascii="Cambria Math" w:hAnsi="Cambria Math" w:cs="Arial"/>
                <w:color w:val="000000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+1-1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=x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+1</m:t>
                    </m:r>
                  </m:e>
                </m:rad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+1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dx=x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lang w:val="en-US"/>
                          </w:rPr>
                        </m:ctrlPr>
                      </m:naryPr>
                      <m:sub/>
                      <m:sup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+1dx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0000"/>
                            <w:lang w:val="en-US"/>
                          </w:rPr>
                          <m:t>+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dx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+1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=x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+1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  <w:color w:val="000000"/>
                                <w:lang w:val="en-US"/>
                              </w:rPr>
                              <m:t>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+1dx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lang w:val="en-US"/>
                                  </w:rPr>
                                  <m:t>+ln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lang w:val="en-US"/>
                                      </w:rPr>
                                      <m:t>x+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/>
                                            <w:lang w:val="en-US"/>
                                          </w:rPr>
                                          <m:t>+1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="Arial"/>
            <w:color w:val="000000"/>
            <w:lang w:val="en-US"/>
          </w:rPr>
          <m:t xml:space="preserve">      </m:t>
        </m:r>
      </m:oMath>
      <w:r w:rsidR="00211E41">
        <w:rPr>
          <w:rFonts w:ascii="Arial" w:hAnsi="Arial" w:cs="Arial"/>
          <w:color w:val="000000"/>
          <w:lang w:val="en-US"/>
        </w:rPr>
        <w:t xml:space="preserve"> </w:t>
      </w:r>
    </w:p>
    <w:p w:rsidR="007B420A" w:rsidRPr="00374127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</w:p>
    <w:p w:rsid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(1) Готовим подынтегральную функцию для почленного деления.</w:t>
      </w:r>
    </w:p>
    <w:p w:rsidR="00211E41" w:rsidRPr="00211E41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(2) Почленно делим подынтегральную функцию. Возможно, не всем понятно, распишу подробнее:</w:t>
      </w:r>
    </w:p>
    <w:p w:rsidR="007B420A" w:rsidRDefault="000659FC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color w:val="000000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 w:cs="Arial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</m:den>
          </m:f>
          <m:r>
            <m:rPr>
              <m:sty m:val="p"/>
            </m:rPr>
            <w:rPr>
              <w:rFonts w:ascii="Arial" w:hAnsi="Arial" w:cs="Arial"/>
              <w:color w:val="000000"/>
            </w:rPr>
            <w:br/>
          </m:r>
        </m:oMath>
      </m:oMathPara>
    </w:p>
    <w:p w:rsid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(3) Используем свойство линейности неопределенного интеграла.</w:t>
      </w:r>
    </w:p>
    <w:p w:rsidR="007B420A" w:rsidRPr="000659FC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(4) Берём последний интеграл («длинный» логарифм).</w:t>
      </w:r>
    </w:p>
    <w:p w:rsidR="00374127" w:rsidRPr="000659FC" w:rsidRDefault="00374127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</w:p>
    <w:p w:rsid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произошло? В результате наших манипуляций интеграл свёлся к самому себе!</w:t>
      </w:r>
    </w:p>
    <w:p w:rsidR="005146D4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Приравниваем начало и конец:</w:t>
      </w:r>
    </w:p>
    <w:p w:rsidR="007B420A" w:rsidRPr="005146D4" w:rsidRDefault="005146D4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I=x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-I+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</m:e>
          </m:func>
        </m:oMath>
      </m:oMathPara>
    </w:p>
    <w:p w:rsidR="005146D4" w:rsidRPr="00374127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Переносим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825" cy="161925"/>
            <wp:effectExtent l="0" t="0" r="9525" b="9525"/>
            <wp:docPr id="22" name="Picture 22" descr="http://mathprofi.ru/h/slozhnye_integraly_clip_image04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profi.ru/h/slozhnye_integraly_clip_image040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левую часть со сменой знака:</w:t>
      </w:r>
    </w:p>
    <w:p w:rsidR="007B420A" w:rsidRPr="005146D4" w:rsidRDefault="005146D4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2I=x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</m:e>
          </m:func>
        </m:oMath>
      </m:oMathPara>
    </w:p>
    <w:p w:rsidR="005146D4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А двойку сносим в правую часть. В результате:</w:t>
      </w:r>
    </w:p>
    <w:p w:rsidR="007B420A" w:rsidRPr="005A5C2F" w:rsidRDefault="005146D4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w:lastRenderedPageBreak/>
            <m:t>I=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r>
            <w:rPr>
              <w:rFonts w:ascii="Cambria Math" w:hAnsi="Cambria Math" w:cs="Arial"/>
              <w:color w:val="000000"/>
            </w:rPr>
            <m:t>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color w:val="000000"/>
                </w:rPr>
                <m:t>+C</m:t>
              </m:r>
            </m:e>
          </m:func>
        </m:oMath>
      </m:oMathPara>
    </w:p>
    <w:p w:rsidR="007B420A" w:rsidRPr="00374127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Или:</w:t>
      </w:r>
      <w:r>
        <w:rPr>
          <w:rStyle w:val="apple-converted-space"/>
          <w:rFonts w:ascii="Arial" w:hAnsi="Arial" w:cs="Arial"/>
          <w:color w:val="000000"/>
        </w:rPr>
        <w:t> 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+1</m:t>
                </m:r>
              </m:e>
            </m:rad>
            <m:r>
              <w:rPr>
                <w:rFonts w:ascii="Cambria Math" w:hAnsi="Cambria Math" w:cs="Arial"/>
                <w:color w:val="000000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+1</m:t>
                </m:r>
              </m:e>
            </m:rad>
            <m:r>
              <w:rPr>
                <w:rFonts w:ascii="Cambria Math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+1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color w:val="000000"/>
                  </w:rPr>
                  <m:t>+C</m:t>
                </m:r>
              </m:e>
            </m:func>
          </m:e>
        </m:nary>
      </m:oMath>
      <w:r w:rsidR="005A5C2F" w:rsidRPr="005A5C2F">
        <w:rPr>
          <w:rFonts w:ascii="Arial" w:hAnsi="Arial" w:cs="Arial"/>
          <w:color w:val="000000"/>
        </w:rPr>
        <w:t xml:space="preserve">, </w:t>
      </w:r>
      <w:r w:rsidR="005A5C2F">
        <w:rPr>
          <w:rFonts w:ascii="Arial" w:hAnsi="Arial" w:cs="Arial"/>
          <w:color w:val="000000"/>
        </w:rPr>
        <w:t xml:space="preserve">где С = </w:t>
      </w:r>
      <w:proofErr w:type="spellStart"/>
      <w:r w:rsidR="005A5C2F">
        <w:rPr>
          <w:rFonts w:ascii="Arial" w:hAnsi="Arial" w:cs="Arial"/>
          <w:color w:val="000000"/>
          <w:lang w:val="en-US"/>
        </w:rPr>
        <w:t>const</w:t>
      </w:r>
      <w:proofErr w:type="spellEnd"/>
    </w:p>
    <w:p w:rsid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Константу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80975"/>
            <wp:effectExtent l="0" t="0" r="0" b="9525"/>
            <wp:docPr id="18" name="Picture 18" descr="http://mathprofi.ru/h/slozhnye_integraly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profi.ru/h/slozhnye_integraly_clip_image06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строго говоря, надо было добавить ранее, но приписал её в конце. Настоятельно рекомендую прочитать, в чём тут строгость:</w:t>
      </w:r>
    </w:p>
    <w:p w:rsidR="005A5C2F" w:rsidRPr="00374127" w:rsidRDefault="007B420A" w:rsidP="007B420A">
      <w:pPr>
        <w:pStyle w:val="NormalWeb"/>
        <w:spacing w:before="150" w:beforeAutospacing="0" w:after="150" w:afterAutospacing="0"/>
        <w:ind w:left="150" w:right="150"/>
        <w:rPr>
          <w:rStyle w:val="Emphasis"/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b/>
          <w:bCs/>
          <w:color w:val="000000"/>
        </w:rPr>
        <w:t>Примечание: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Style w:val="Emphasis"/>
          <w:rFonts w:ascii="Arial" w:hAnsi="Arial" w:cs="Arial"/>
          <w:color w:val="000000"/>
        </w:rPr>
        <w:t>Более строго заключительный этап решения выглядит так:</w:t>
      </w:r>
    </w:p>
    <w:p w:rsidR="005A5C2F" w:rsidRPr="00374127" w:rsidRDefault="005A5C2F" w:rsidP="007B420A">
      <w:pPr>
        <w:pStyle w:val="NormalWeb"/>
        <w:spacing w:before="150" w:beforeAutospacing="0" w:after="150" w:afterAutospacing="0"/>
        <w:ind w:left="150" w:right="150"/>
        <w:rPr>
          <w:rStyle w:val="Emphasis"/>
          <w:rFonts w:ascii="Arial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…=x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 w:cs="Arial"/>
              <w:color w:val="000000"/>
            </w:rPr>
            <m:t>dx+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color w:val="000000"/>
                </w:rPr>
                <m:t>+</m:t>
              </m:r>
              <m:r>
                <w:rPr>
                  <w:rFonts w:ascii="Cambria Math" w:hAnsi="Cambria Math" w:cs="Arial"/>
                  <w:color w:val="000000"/>
                </w:rPr>
                <m:t>C</m:t>
              </m:r>
              <m:r>
                <w:rPr>
                  <w:rFonts w:ascii="Cambria Math" w:hAnsi="Cambria Math" w:cs="Arial"/>
                  <w:color w:val="000000"/>
                </w:rPr>
                <m:t xml:space="preserve">,  где </m:t>
              </m:r>
              <m:r>
                <w:rPr>
                  <w:rFonts w:ascii="Cambria Math" w:hAnsi="Cambria Math" w:cs="Arial"/>
                  <w:color w:val="000000"/>
                </w:rPr>
                <m:t>C</m:t>
              </m:r>
              <m:r>
                <w:rPr>
                  <w:rFonts w:ascii="Cambria Math" w:hAnsi="Cambria Math" w:cs="Arial"/>
                  <w:color w:val="000000"/>
                </w:rPr>
                <m:t>=</m:t>
              </m:r>
              <m:r>
                <w:rPr>
                  <w:rFonts w:ascii="Cambria Math" w:hAnsi="Cambria Math" w:cs="Arial"/>
                  <w:color w:val="000000"/>
                  <w:lang w:val="en-US"/>
                </w:rPr>
                <m:t>const</m:t>
              </m:r>
            </m:e>
          </m:func>
          <m:r>
            <m:rPr>
              <m:sty m:val="p"/>
            </m:rPr>
            <w:rPr>
              <w:rFonts w:ascii="Arial" w:hAnsi="Arial" w:cs="Arial"/>
              <w:color w:val="000000"/>
            </w:rPr>
            <w:br/>
          </m:r>
        </m:oMath>
      </m:oMathPara>
      <w:r w:rsidR="007B420A">
        <w:rPr>
          <w:rStyle w:val="Emphasis"/>
          <w:rFonts w:ascii="Arial" w:hAnsi="Arial" w:cs="Arial"/>
          <w:color w:val="000000"/>
        </w:rPr>
        <w:t>Таким образом:</w:t>
      </w:r>
    </w:p>
    <w:p w:rsidR="003870EA" w:rsidRPr="000659FC" w:rsidRDefault="003870E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I=x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-I+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color w:val="000000"/>
                </w:rPr>
                <m:t>+</m:t>
              </m:r>
              <m:r>
                <w:rPr>
                  <w:rFonts w:ascii="Cambria Math" w:hAnsi="Cambria Math" w:cs="Arial"/>
                  <w:color w:val="000000"/>
                </w:rPr>
                <m:t>C</m:t>
              </m:r>
            </m:e>
          </m:func>
        </m:oMath>
      </m:oMathPara>
    </w:p>
    <w:p w:rsidR="003870EA" w:rsidRPr="000659FC" w:rsidRDefault="003870E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i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2I=x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color w:val="000000"/>
                </w:rPr>
                <m:t>+</m:t>
              </m:r>
              <m:r>
                <w:rPr>
                  <w:rFonts w:ascii="Cambria Math" w:hAnsi="Cambria Math" w:cs="Arial"/>
                  <w:color w:val="000000"/>
                </w:rPr>
                <m:t>C</m:t>
              </m:r>
            </m:e>
          </m:func>
        </m:oMath>
      </m:oMathPara>
    </w:p>
    <w:p w:rsidR="00376314" w:rsidRPr="000659FC" w:rsidRDefault="003870EA" w:rsidP="007B420A">
      <w:pPr>
        <w:pStyle w:val="NormalWeb"/>
        <w:spacing w:before="150" w:beforeAutospacing="0" w:after="150" w:afterAutospacing="0"/>
        <w:ind w:left="150" w:right="150"/>
        <w:rPr>
          <w:rStyle w:val="Emphasis"/>
          <w:rFonts w:ascii="Arial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r>
            <w:rPr>
              <w:rFonts w:ascii="Cambria Math" w:hAnsi="Cambria Math" w:cs="Arial"/>
              <w:color w:val="000000"/>
            </w:rPr>
            <m:t>x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</w:rPr>
                <m:t>+1</m:t>
              </m:r>
            </m:e>
          </m:rad>
          <m:r>
            <w:rPr>
              <w:rFonts w:ascii="Cambria Math" w:hAnsi="Cambria Math" w:cs="Arial"/>
              <w:color w:val="00000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 w:cs="Arial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Arial" w:hAnsi="Arial" w:cs="Arial"/>
              <w:color w:val="000000"/>
            </w:rPr>
            <w:br/>
          </m:r>
        </m:oMath>
      </m:oMathPara>
      <w:r w:rsidR="007B420A">
        <w:rPr>
          <w:rStyle w:val="Emphasis"/>
          <w:rFonts w:ascii="Arial" w:hAnsi="Arial" w:cs="Arial"/>
          <w:color w:val="000000"/>
        </w:rPr>
        <w:t>Константу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m:oMath>
        <m:f>
          <m:fPr>
            <m:ctrlPr>
              <w:rPr>
                <w:rStyle w:val="apple-converted-space"/>
                <w:rFonts w:ascii="Cambria Math" w:hAnsi="Cambria Math" w:cs="Arial"/>
                <w:i/>
                <w:iCs/>
                <w:color w:val="000000"/>
              </w:rPr>
            </m:ctrlPr>
          </m:fPr>
          <m:num>
            <m:r>
              <w:rPr>
                <w:rStyle w:val="apple-converted-space"/>
                <w:rFonts w:ascii="Cambria Math" w:hAnsi="Cambria Math" w:cs="Arial"/>
                <w:color w:val="000000"/>
              </w:rPr>
              <m:t>C</m:t>
            </m:r>
          </m:num>
          <m:den>
            <m:r>
              <w:rPr>
                <w:rStyle w:val="apple-converted-space"/>
                <w:rFonts w:ascii="Cambria Math" w:hAnsi="Cambria Math" w:cs="Arial"/>
                <w:color w:val="000000"/>
              </w:rPr>
              <m:t>2</m:t>
            </m:r>
          </m:den>
        </m:f>
      </m:oMath>
      <w:r w:rsidR="007B420A">
        <w:rPr>
          <w:rStyle w:val="Emphasis"/>
          <w:rFonts w:ascii="Arial" w:hAnsi="Arial" w:cs="Arial"/>
          <w:color w:val="000000"/>
        </w:rPr>
        <w:t>  можно переобозначить чер</w:t>
      </w:r>
      <w:bookmarkStart w:id="0" w:name="_GoBack"/>
      <w:bookmarkEnd w:id="0"/>
      <w:r w:rsidR="007B420A">
        <w:rPr>
          <w:rStyle w:val="Emphasis"/>
          <w:rFonts w:ascii="Arial" w:hAnsi="Arial" w:cs="Arial"/>
          <w:color w:val="000000"/>
        </w:rPr>
        <w:t>ез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7B420A"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6E702A77" wp14:editId="601A176E">
            <wp:extent cx="152400" cy="180975"/>
            <wp:effectExtent l="0" t="0" r="0" b="9525"/>
            <wp:docPr id="14" name="Picture 14" descr="http://mathprofi.ru/h/slozhnye_integraly_clip_image06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profi.ru/h/slozhnye_integraly_clip_image063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20A">
        <w:rPr>
          <w:rStyle w:val="Emphasis"/>
          <w:rFonts w:ascii="Arial" w:hAnsi="Arial" w:cs="Arial"/>
          <w:color w:val="000000"/>
        </w:rPr>
        <w:t>. Почему можно переобозначить? Потому что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0659FC">
        <w:rPr>
          <w:rFonts w:ascii="Arial" w:hAnsi="Arial" w:cs="Arial"/>
          <w:i/>
          <w:iCs/>
          <w:noProof/>
          <w:color w:val="000000"/>
          <w:lang w:val="en-US"/>
        </w:rPr>
        <w:t>C</w:t>
      </w:r>
      <w:r w:rsidR="007B420A">
        <w:rPr>
          <w:rStyle w:val="Emphasis"/>
          <w:rFonts w:ascii="Arial" w:hAnsi="Arial" w:cs="Arial"/>
          <w:color w:val="000000"/>
        </w:rPr>
        <w:t> всё равно принимает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7B420A">
        <w:rPr>
          <w:rStyle w:val="Emphasis"/>
          <w:rFonts w:ascii="Arial" w:hAnsi="Arial" w:cs="Arial"/>
          <w:color w:val="000000"/>
          <w:u w:val="single"/>
        </w:rPr>
        <w:t>любые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7B420A">
        <w:rPr>
          <w:rStyle w:val="Emphasis"/>
          <w:rFonts w:ascii="Arial" w:hAnsi="Arial" w:cs="Arial"/>
          <w:color w:val="000000"/>
        </w:rPr>
        <w:t>значения, и в этом смысле между константами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m:oMath>
        <m:f>
          <m:fPr>
            <m:ctrlPr>
              <w:rPr>
                <w:rStyle w:val="apple-converted-space"/>
                <w:rFonts w:ascii="Cambria Math" w:hAnsi="Cambria Math" w:cs="Arial"/>
                <w:i/>
                <w:iCs/>
                <w:color w:val="000000"/>
              </w:rPr>
            </m:ctrlPr>
          </m:fPr>
          <m:num>
            <m:r>
              <w:rPr>
                <w:rStyle w:val="apple-converted-space"/>
                <w:rFonts w:ascii="Cambria Math" w:hAnsi="Cambria Math" w:cs="Arial"/>
                <w:color w:val="000000"/>
              </w:rPr>
              <m:t>C</m:t>
            </m:r>
          </m:num>
          <m:den>
            <m:r>
              <w:rPr>
                <w:rStyle w:val="apple-converted-space"/>
                <w:rFonts w:ascii="Cambria Math" w:hAnsi="Cambria Math" w:cs="Arial"/>
                <w:color w:val="000000"/>
              </w:rPr>
              <m:t>2</m:t>
            </m:r>
          </m:den>
        </m:f>
      </m:oMath>
      <w:r w:rsidR="007B420A">
        <w:rPr>
          <w:rStyle w:val="Emphasis"/>
          <w:rFonts w:ascii="Arial" w:hAnsi="Arial" w:cs="Arial"/>
          <w:color w:val="000000"/>
        </w:rPr>
        <w:t> и</w:t>
      </w:r>
      <w:r w:rsidR="007B420A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="007B420A"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21CC0223" wp14:editId="2A7AC4FE">
            <wp:extent cx="152400" cy="180975"/>
            <wp:effectExtent l="0" t="0" r="0" b="9525"/>
            <wp:docPr id="11" name="Picture 11" descr="http://mathprofi.ru/h/slozhnye_integraly_clip_image06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profi.ru/h/slozhnye_integraly_clip_image063_0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20A">
        <w:rPr>
          <w:rStyle w:val="Emphasis"/>
          <w:rFonts w:ascii="Arial" w:hAnsi="Arial" w:cs="Arial"/>
          <w:color w:val="000000"/>
        </w:rPr>
        <w:t> нет никакой разницы.</w:t>
      </w:r>
      <w:r w:rsidR="007B420A">
        <w:rPr>
          <w:rFonts w:ascii="Arial" w:hAnsi="Arial" w:cs="Arial"/>
          <w:color w:val="000000"/>
        </w:rPr>
        <w:br/>
      </w:r>
      <w:r w:rsidR="007B420A">
        <w:rPr>
          <w:rStyle w:val="Emphasis"/>
          <w:rFonts w:ascii="Arial" w:hAnsi="Arial" w:cs="Arial"/>
          <w:color w:val="000000"/>
        </w:rPr>
        <w:t>В результате:</w:t>
      </w:r>
    </w:p>
    <w:p w:rsidR="007B420A" w:rsidRPr="003870EA" w:rsidRDefault="000659FC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color w:val="000000"/>
                </w:rPr>
                <m:t>dx=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000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color w:val="000000"/>
                            </w:rPr>
                            <m:t>+1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 w:cs="Arial"/>
                      <w:color w:val="000000"/>
                    </w:rPr>
                    <m:t xml:space="preserve">+C,  где </m:t>
                  </m:r>
                  <m:r>
                    <w:rPr>
                      <w:rFonts w:ascii="Cambria Math" w:hAnsi="Cambria Math" w:cs="Arial"/>
                      <w:color w:val="000000"/>
                      <w:lang w:val="en-US"/>
                    </w:rPr>
                    <m:t>C=const</m:t>
                  </m:r>
                </m:e>
              </m:func>
            </m:e>
          </m:nary>
          <m:r>
            <m:rPr>
              <m:sty m:val="p"/>
            </m:rPr>
            <w:rPr>
              <w:rFonts w:ascii="Arial" w:hAnsi="Arial" w:cs="Arial"/>
              <w:color w:val="000000"/>
            </w:rPr>
            <w:br/>
          </m:r>
        </m:oMath>
      </m:oMathPara>
    </w:p>
    <w:p w:rsidR="00EB0B35" w:rsidRPr="007B420A" w:rsidRDefault="007B420A" w:rsidP="007B420A">
      <w:pPr>
        <w:pStyle w:val="NormalWeb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Подобный трюк с переобозначением константы широко используется в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8" w:history="1">
        <w:r w:rsidRPr="00974C36">
          <w:rPr>
            <w:rStyle w:val="Hyperlink"/>
            <w:rFonts w:ascii="Arial" w:hAnsi="Arial" w:cs="Arial"/>
            <w:bCs/>
            <w:color w:val="auto"/>
            <w:u w:val="none"/>
          </w:rPr>
          <w:t>дифференциальных уравнениях</w:t>
        </w:r>
      </w:hyperlink>
      <w:r w:rsidRPr="00974C36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>И там я буду строг. А здесь такая вольность допускается мной только для того, чтобы не путать вас лишними вещами и акцентировать внимание именно на самом методе интегрирования.</w:t>
      </w:r>
    </w:p>
    <w:sectPr w:rsidR="00EB0B35" w:rsidRPr="007B42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0A"/>
    <w:rsid w:val="000659FC"/>
    <w:rsid w:val="00211E41"/>
    <w:rsid w:val="00374127"/>
    <w:rsid w:val="00376314"/>
    <w:rsid w:val="003870EA"/>
    <w:rsid w:val="005146D4"/>
    <w:rsid w:val="005A5C2F"/>
    <w:rsid w:val="0069236D"/>
    <w:rsid w:val="007B420A"/>
    <w:rsid w:val="008F019D"/>
    <w:rsid w:val="00923322"/>
    <w:rsid w:val="00974C36"/>
    <w:rsid w:val="00BF552F"/>
    <w:rsid w:val="00C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7B420A"/>
  </w:style>
  <w:style w:type="character" w:styleId="Strong">
    <w:name w:val="Strong"/>
    <w:basedOn w:val="DefaultParagraphFont"/>
    <w:uiPriority w:val="22"/>
    <w:qFormat/>
    <w:rsid w:val="007B420A"/>
    <w:rPr>
      <w:b/>
      <w:bCs/>
    </w:rPr>
  </w:style>
  <w:style w:type="character" w:styleId="Emphasis">
    <w:name w:val="Emphasis"/>
    <w:basedOn w:val="DefaultParagraphFont"/>
    <w:uiPriority w:val="20"/>
    <w:qFormat/>
    <w:rsid w:val="007B4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42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42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7B420A"/>
  </w:style>
  <w:style w:type="character" w:styleId="Strong">
    <w:name w:val="Strong"/>
    <w:basedOn w:val="DefaultParagraphFont"/>
    <w:uiPriority w:val="22"/>
    <w:qFormat/>
    <w:rsid w:val="007B420A"/>
    <w:rPr>
      <w:b/>
      <w:bCs/>
    </w:rPr>
  </w:style>
  <w:style w:type="character" w:styleId="Emphasis">
    <w:name w:val="Emphasis"/>
    <w:basedOn w:val="DefaultParagraphFont"/>
    <w:uiPriority w:val="20"/>
    <w:qFormat/>
    <w:rsid w:val="007B4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42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4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profi.ru/differencialnye_uravnenija_primery_reshenii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A8233-BB94-45F9-A79B-96646469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MrDiscord</dc:creator>
  <cp:lastModifiedBy>MrDiscord</cp:lastModifiedBy>
  <cp:revision>10</cp:revision>
  <dcterms:created xsi:type="dcterms:W3CDTF">2017-04-08T08:31:00Z</dcterms:created>
  <dcterms:modified xsi:type="dcterms:W3CDTF">2017-04-08T12:04:00Z</dcterms:modified>
</cp:coreProperties>
</file>