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1" w:sz="12" w:val="single"/>
        </w:pBdr>
        <w:spacing w:after="600" w:lineRule="auto"/>
        <w:rPr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PLANO DE AÇÃO</w:t>
      </w:r>
      <w:r w:rsidDel="00000000" w:rsidR="00000000" w:rsidRPr="00000000">
        <w:rPr>
          <w:rtl w:val="0"/>
        </w:rPr>
      </w:r>
    </w:p>
    <w:tbl>
      <w:tblPr>
        <w:tblStyle w:val="Table1"/>
        <w:tblW w:w="9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60"/>
        <w:tblGridChange w:id="0">
          <w:tblGrid>
            <w:gridCol w:w="906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Integrantes</w:t>
            </w:r>
          </w:p>
        </w:tc>
      </w:tr>
      <w:tr>
        <w:trPr>
          <w:cantSplit w:val="0"/>
          <w:trHeight w:val="1202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3">
            <w:pPr>
              <w:rPr>
                <w:i w:val="1"/>
                <w:iCs w:val="1"/>
                <w:color w:val="808080"/>
              </w:rPr>
            </w:pPr>
            <w:r w:rsidDel="00000000" w:rsidR="00000000" w:rsidRPr="00000000">
              <w:rPr>
                <w:i w:val="1"/>
                <w:iCs w:val="1"/>
                <w:color w:val="808080"/>
                <w:rtl w:val="0"/>
              </w:rPr>
              <w:t xml:space="preserve">Ademário Silva Mascarenhas, 23210269</w:t>
            </w:r>
          </w:p>
          <w:p w:rsidR="00000000" w:rsidDel="00000000" w:rsidP="00000000" w:rsidRDefault="00000000" w:rsidRPr="00000000" w14:paraId="00000004">
            <w:pPr>
              <w:rPr>
                <w:i w:val="1"/>
                <w:iCs w:val="1"/>
                <w:color w:val="808080"/>
              </w:rPr>
            </w:pPr>
            <w:r w:rsidDel="00000000" w:rsidR="00000000" w:rsidRPr="00000000">
              <w:rPr>
                <w:i w:val="1"/>
                <w:iCs w:val="1"/>
                <w:color w:val="808080"/>
                <w:rtl w:val="0"/>
              </w:rPr>
              <w:t xml:space="preserve">Alexsander da Silva Fernandes, 23225327</w:t>
            </w:r>
          </w:p>
          <w:p w:rsidR="00000000" w:rsidDel="00000000" w:rsidP="00000000" w:rsidRDefault="00000000" w:rsidRPr="00000000" w14:paraId="00000005">
            <w:pPr>
              <w:rPr>
                <w:i w:val="1"/>
                <w:iCs w:val="1"/>
                <w:color w:val="808080"/>
              </w:rPr>
            </w:pPr>
            <w:r w:rsidDel="00000000" w:rsidR="00000000" w:rsidRPr="00000000">
              <w:rPr>
                <w:i w:val="1"/>
                <w:iCs w:val="1"/>
                <w:color w:val="808080"/>
                <w:rtl w:val="0"/>
              </w:rPr>
              <w:t xml:space="preserve">Lucas Baldoino Santos, 1707374</w:t>
            </w:r>
          </w:p>
          <w:p w:rsidR="00000000" w:rsidDel="00000000" w:rsidP="00000000" w:rsidRDefault="00000000" w:rsidRPr="00000000" w14:paraId="00000006">
            <w:pPr>
              <w:rPr>
                <w:i w:val="1"/>
                <w:iCs w:val="1"/>
                <w:color w:val="808080"/>
              </w:rPr>
            </w:pPr>
            <w:r w:rsidDel="00000000" w:rsidR="00000000" w:rsidRPr="00000000">
              <w:rPr>
                <w:i w:val="1"/>
                <w:iCs w:val="1"/>
                <w:color w:val="808080"/>
                <w:rtl w:val="0"/>
              </w:rPr>
              <w:t xml:space="preserve">Marcos da Silva, 1906409</w:t>
            </w:r>
          </w:p>
          <w:p w:rsidR="00000000" w:rsidDel="00000000" w:rsidP="00000000" w:rsidRDefault="00000000" w:rsidRPr="00000000" w14:paraId="00000007">
            <w:pPr>
              <w:rPr>
                <w:i w:val="1"/>
                <w:iCs w:val="1"/>
                <w:color w:val="808080"/>
              </w:rPr>
            </w:pPr>
            <w:r w:rsidDel="00000000" w:rsidR="00000000" w:rsidRPr="00000000">
              <w:rPr>
                <w:i w:val="1"/>
                <w:iCs w:val="1"/>
                <w:color w:val="808080"/>
                <w:rtl w:val="0"/>
              </w:rPr>
              <w:t xml:space="preserve">Michele Jeremias da Silva Santos, RA A INFORMAR</w:t>
            </w:r>
          </w:p>
          <w:p w:rsidR="00000000" w:rsidDel="00000000" w:rsidP="00000000" w:rsidRDefault="00000000" w:rsidRPr="00000000" w14:paraId="00000008">
            <w:pPr>
              <w:rPr>
                <w:i w:val="1"/>
                <w:iCs w:val="1"/>
                <w:color w:val="808080"/>
              </w:rPr>
            </w:pPr>
            <w:r w:rsidDel="00000000" w:rsidR="00000000" w:rsidRPr="00000000">
              <w:rPr>
                <w:i w:val="1"/>
                <w:iCs w:val="1"/>
                <w:color w:val="808080"/>
                <w:rtl w:val="0"/>
              </w:rPr>
              <w:t xml:space="preserve">Rafael Gonçalves Martins, 1705632</w:t>
            </w:r>
          </w:p>
          <w:p w:rsidR="00000000" w:rsidDel="00000000" w:rsidP="00000000" w:rsidRDefault="00000000" w:rsidRPr="00000000" w14:paraId="00000009">
            <w:pPr>
              <w:rPr>
                <w:i w:val="1"/>
                <w:iCs w:val="1"/>
                <w:color w:val="808080"/>
              </w:rPr>
            </w:pPr>
            <w:r w:rsidDel="00000000" w:rsidR="00000000" w:rsidRPr="00000000">
              <w:rPr>
                <w:i w:val="1"/>
                <w:iCs w:val="1"/>
                <w:color w:val="808080"/>
                <w:rtl w:val="0"/>
              </w:rPr>
              <w:t xml:space="preserve">Raul Kelmani Ribeiro França Junior, 23200936</w:t>
            </w:r>
          </w:p>
          <w:p w:rsidR="00000000" w:rsidDel="00000000" w:rsidP="00000000" w:rsidRDefault="00000000" w:rsidRPr="00000000" w14:paraId="0000000A">
            <w:pPr>
              <w:spacing w:after="0" w:lineRule="auto"/>
              <w:rPr>
                <w:i w:val="1"/>
                <w:iCs w:val="1"/>
                <w:color w:val="808080"/>
              </w:rPr>
            </w:pPr>
            <w:r w:rsidDel="00000000" w:rsidR="00000000" w:rsidRPr="00000000">
              <w:rPr>
                <w:i w:val="1"/>
                <w:iCs w:val="1"/>
                <w:color w:val="808080"/>
                <w:rtl w:val="0"/>
              </w:rPr>
              <w:t xml:space="preserve">Rodrigo Felipe Nunes de Vasconcelos, 23205582  </w:t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67.0" w:type="dxa"/>
        <w:jc w:val="left"/>
        <w:tblLayout w:type="fixed"/>
        <w:tblLook w:val="0400"/>
      </w:tblPr>
      <w:tblGrid>
        <w:gridCol w:w="2972"/>
        <w:gridCol w:w="6095"/>
        <w:tblGridChange w:id="0">
          <w:tblGrid>
            <w:gridCol w:w="2972"/>
            <w:gridCol w:w="6095"/>
          </w:tblGrid>
        </w:tblGridChange>
      </w:tblGrid>
      <w:tr>
        <w:trPr>
          <w:cantSplit w:val="0"/>
          <w:trHeight w:val="360.44921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Disciplina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PIJ410-DRP14-A2026S2-T002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Tema escolhido pelo grupo com base no tema norteador da Univesp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Análise de dados de investimentos em mídia digital para apoio à tomada de decisão em uma instituição de ensino, utilizando dados históricos, algoritmos analíticos e modelos de inteligência artificial, com visualização dos resultados em interface web.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Título provisório do trabalho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Plataforma Analítica para Apoio à Tomada de Decisão em Investimentos de Mídia Digital no Contexto Educacional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Problema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color w:val="808080"/>
              </w:rPr>
            </w:pPr>
            <w:r w:rsidDel="00000000" w:rsidR="00000000" w:rsidRPr="00000000">
              <w:rPr>
                <w:rtl w:val="0"/>
              </w:rPr>
              <w:t xml:space="preserve">Dados de investimento e desempenho de mídia digital encontram-se dispersos em diferentes fontes, dificultando a análise do retorno das campanhas e a tomada de decisão sobre a distribuição do orçamento de marketing.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Desenvolver uma plataforma web para consolidar e analisar dados de investimentos em mídia digital de uma instituição de ensino, utilizando métodos analíticos e recursos de inteligência artificial para apoiar a interpretação dos resultados e a tomada de decisão sobre a distribuição do orçamento de marketing.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Polo(s)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color w:val="808080"/>
              </w:rPr>
            </w:pPr>
            <w:r w:rsidDel="00000000" w:rsidR="00000000" w:rsidRPr="00000000">
              <w:rPr>
                <w:rtl w:val="0"/>
              </w:rPr>
              <w:t xml:space="preserve">Aricanduva, São Rafael, Rosa da China, Jaçanã.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Orientador do PI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Letícia Vieira Santos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Descreva o processo de escolha do local de realização do PI.</w:t>
      </w:r>
    </w:p>
    <w:p w:rsidR="00000000" w:rsidDel="00000000" w:rsidP="00000000" w:rsidRDefault="00000000" w:rsidRPr="00000000" w14:paraId="0000001F">
      <w:pPr>
        <w:spacing w:after="240" w:lineRule="auto"/>
        <w:rPr>
          <w:i w:val="1"/>
          <w:iCs w:val="1"/>
          <w:color w:val="7f7f7f"/>
          <w:sz w:val="20"/>
          <w:szCs w:val="20"/>
        </w:rPr>
      </w:pPr>
      <w:r w:rsidDel="00000000" w:rsidR="00000000" w:rsidRPr="00000000">
        <w:rPr>
          <w:i w:val="1"/>
          <w:iCs w:val="1"/>
          <w:color w:val="7f7f7f"/>
          <w:sz w:val="20"/>
          <w:szCs w:val="20"/>
          <w:rtl w:val="0"/>
        </w:rPr>
        <w:t xml:space="preserve">Orientação para o preenchimento: É esperado que o grupo descreva o processo de escolha do local, identificando as seguintes ações: quais outras opções de comunidades externas existiam ou se existiam; como chegaram até essas comunidades; quais ações e decisões tomaram em grupo para a escolha da comunidade participante do projeto.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88" w:lineRule="auto"/>
        <w:ind w:left="0" w:right="0" w:firstLine="0"/>
        <w:jc w:val="left"/>
        <w:rPr>
          <w:i w:val="1"/>
          <w:iCs w:val="1"/>
          <w:color w:val="7f7f7f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50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502"/>
        <w:tblGridChange w:id="0">
          <w:tblGrid>
            <w:gridCol w:w="8502"/>
          </w:tblGrid>
        </w:tblGridChange>
      </w:tblGrid>
      <w:tr>
        <w:trPr>
          <w:cantSplit w:val="0"/>
          <w:trHeight w:val="296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88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grupo optou pela realização do Projeto Integrador em uma instituição de ensino parceira, à qual já havia possibilidade de acesso por meio de um dos integrantes. Não houve outra comunidade externa formalmente definida como alternativa nesta etapa. A escolha foi discutida pelo grupo considerando a existência de uma demanda real relacionada à análise de dados e aos investimentos em mídia digital, a possibilidade de contato direto com a direção e com a equipe de marketing e a viabilidade de realizar entrevistas, levantamento de necessidades, testes e validação da solução. Dessa forma, o grupo considerou que a instituição apresentava condições adequadas para o desenvolvimento do projeto, permitindo aplicar a metodologia proposta pela UNIVESP em um contexto real e obter posteriormente o retorno dos participantes sobre a solução desenvolvida.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8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Descreva como foi a conversa com a comunidade externa que participará do projeto e que acolheu o grupo.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88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1"/>
          <w:iCs w:val="1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1"/>
          <w:iCs w:val="1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  <w:rtl w:val="0"/>
        </w:rPr>
        <w:t xml:space="preserve">Orientação para o preenchimento: É esperado que o grupo descreva a primeira visita à comunidade externa, identificando as seguintes ações: com qual(is) pessoa(s) conversou(ram) e sua posição na empresa/escola/etc.; descrição do local da visita; percepções do grupo quanto ao seu primeiro contato.</w:t>
      </w:r>
    </w:p>
    <w:tbl>
      <w:tblPr>
        <w:tblStyle w:val="Table4"/>
        <w:tblW w:w="850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502"/>
        <w:tblGridChange w:id="0">
          <w:tblGrid>
            <w:gridCol w:w="8502"/>
          </w:tblGrid>
        </w:tblGridChange>
      </w:tblGrid>
      <w:tr>
        <w:trPr>
          <w:cantSplit w:val="0"/>
          <w:trHeight w:val="148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6">
            <w:pPr>
              <w:spacing w:after="240" w:before="240" w:line="288" w:lineRule="auto"/>
              <w:rPr/>
            </w:pPr>
            <w:r w:rsidDel="00000000" w:rsidR="00000000" w:rsidRPr="00000000">
              <w:rPr>
                <w:rtl w:val="0"/>
              </w:rPr>
              <w:t xml:space="preserve">O primeiro contato do grupo com a comunidade externa ocorreu por meio de uma conversa com a gestora de marketing da instituição de ensino. Nesse momento, foi apresentada a necessidade de compreender melhor quanto deveria ser investido em tráfego pago e avaliar se os valores que vinham sendo destinados às campanhas eram adequados aos objetivos da instituição.</w:t>
            </w:r>
          </w:p>
          <w:p w:rsidR="00000000" w:rsidDel="00000000" w:rsidP="00000000" w:rsidRDefault="00000000" w:rsidRPr="00000000" w14:paraId="00000027">
            <w:pPr>
              <w:spacing w:after="240" w:before="240" w:line="288" w:lineRule="auto"/>
              <w:rPr/>
            </w:pPr>
            <w:r w:rsidDel="00000000" w:rsidR="00000000" w:rsidRPr="00000000">
              <w:rPr>
                <w:rtl w:val="0"/>
              </w:rPr>
              <w:t xml:space="preserve">A partir dessa demanda inicial, o grupo também conversou com a direção/mantenedora da instituição, com o objetivo de compreender quais informações e indicadores seriam mais relevantes para a gestão, tanto para a análise dos investimentos realizados quanto para o acompanhamento dos resultados ao longo do tempo.</w:t>
            </w:r>
          </w:p>
          <w:p w:rsidR="00000000" w:rsidDel="00000000" w:rsidP="00000000" w:rsidRDefault="00000000" w:rsidRPr="00000000" w14:paraId="00000028">
            <w:pPr>
              <w:spacing w:after="240" w:before="240" w:line="288" w:lineRule="auto"/>
              <w:rPr/>
            </w:pPr>
            <w:r w:rsidDel="00000000" w:rsidR="00000000" w:rsidRPr="00000000">
              <w:rPr>
                <w:rtl w:val="0"/>
              </w:rPr>
              <w:t xml:space="preserve">Nesse primeiro contato, o grupo percebeu a necessidade de reunir e apresentar os dados de maneira mais clara e integrada, permitindo que a instituição acompanhasse os principais indicadores e tivesse maior suporte para tomar decisões relacionadas aos investimentos em mídia digital. A receptividade da equipe e o acesso aos profissionais diretamente envolvidos no processo demonstraram a viabilidade de desenvolver e posteriormente validar a solução junto à comunidade participante.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88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88" w:lineRule="auto"/>
        <w:ind w:left="0" w:right="0" w:firstLine="0"/>
        <w:jc w:val="both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8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8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Descreva, a partir da conversa com a comunidade externa, quais problemas podem ser pesquisados e que se relacionam com o tema norteador definido pela Univesp.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88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1"/>
          <w:iCs w:val="1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1"/>
          <w:iCs w:val="1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  <w:rtl w:val="0"/>
        </w:rPr>
        <w:t xml:space="preserve">Orientação para o preenchimento: É esperado que o grupo descreva ao menos um problema e sua relação com o tema norteador definido pela Univesp.</w:t>
      </w:r>
    </w:p>
    <w:tbl>
      <w:tblPr>
        <w:tblStyle w:val="Table5"/>
        <w:tblW w:w="850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502"/>
        <w:tblGridChange w:id="0">
          <w:tblGrid>
            <w:gridCol w:w="8502"/>
          </w:tblGrid>
        </w:tblGridChange>
      </w:tblGrid>
      <w:tr>
        <w:trPr>
          <w:cantSplit w:val="0"/>
          <w:trHeight w:val="155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E">
            <w:pPr>
              <w:spacing w:after="240" w:before="240" w:line="288" w:lineRule="auto"/>
              <w:rPr/>
            </w:pPr>
            <w:r w:rsidDel="00000000" w:rsidR="00000000" w:rsidRPr="00000000">
              <w:rPr>
                <w:rtl w:val="0"/>
              </w:rPr>
              <w:t xml:space="preserve">A partir das conversas com a gestora de marketing e com a direção/mantenedora da instituição, o grupo identificou como problema principal a dificuldade de avaliar se os valores investidos em tráfego pago são adequados aos objetivos da instituição e quais canais ou campanhas apresentam melhor desempenho.</w:t>
            </w:r>
          </w:p>
          <w:p w:rsidR="00000000" w:rsidDel="00000000" w:rsidP="00000000" w:rsidRDefault="00000000" w:rsidRPr="00000000" w14:paraId="0000002F">
            <w:pPr>
              <w:spacing w:after="240" w:before="240" w:line="288" w:lineRule="auto"/>
              <w:rPr/>
            </w:pPr>
            <w:r w:rsidDel="00000000" w:rsidR="00000000" w:rsidRPr="00000000">
              <w:rPr>
                <w:rtl w:val="0"/>
              </w:rPr>
              <w:t xml:space="preserve">Também foi identificada a necessidade de reunir, organizar e acompanhar de forma integrada os dados de investimento, alcance, cliques, conversões e demais indicadores utilizados pela gestão, atualmente analisados em fontes distintas. Essa fragmentação dificulta a comparação dos resultados e a tomada de decisão sobre a distribuição do orçamento de marketing.</w:t>
            </w:r>
          </w:p>
          <w:p w:rsidR="00000000" w:rsidDel="00000000" w:rsidP="00000000" w:rsidRDefault="00000000" w:rsidRPr="00000000" w14:paraId="00000030">
            <w:pPr>
              <w:spacing w:after="240" w:before="240" w:line="288" w:lineRule="auto"/>
              <w:rPr/>
            </w:pPr>
            <w:r w:rsidDel="00000000" w:rsidR="00000000" w:rsidRPr="00000000">
              <w:rPr>
                <w:rtl w:val="0"/>
              </w:rPr>
              <w:t xml:space="preserve">O problema está diretamente relacionado ao tema norteador da Univesp, pois envolve a análise de um conjunto de dados existentes em escala, a aplicação de métodos analíticos para obtenção de informações relevantes e a preparação de uma interface para visualização e acompanhamento dos resultados. A partir dessa análise, o grupo pretende investigar formas de transformar os dados disponíveis em informações que auxiliem a instituição na tomada de decisões sobre seus investimentos em mídia digital.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88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88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8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8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Frente ao tema norteador e aos problemas levantados junto à comunidade externa, descreva qual o tema específico a ser trabalho pelo grupo no PI.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88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1"/>
          <w:iCs w:val="1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1"/>
          <w:iCs w:val="1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  <w:rtl w:val="0"/>
        </w:rPr>
        <w:t xml:space="preserve">Orientação para o preenchimento: É esperado que o grupo descreva o tema que será trabalhado no Projeto Integrador e sua relação com o tema norteador definido pela Univesp.</w:t>
      </w:r>
    </w:p>
    <w:tbl>
      <w:tblPr>
        <w:tblStyle w:val="Table6"/>
        <w:tblW w:w="850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502"/>
        <w:tblGridChange w:id="0">
          <w:tblGrid>
            <w:gridCol w:w="8502"/>
          </w:tblGrid>
        </w:tblGridChange>
      </w:tblGrid>
      <w:tr>
        <w:trPr>
          <w:cantSplit w:val="0"/>
          <w:trHeight w:val="15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6">
            <w:pPr>
              <w:spacing w:after="240" w:before="240" w:line="288" w:lineRule="auto"/>
              <w:rPr/>
            </w:pPr>
            <w:r w:rsidDel="00000000" w:rsidR="00000000" w:rsidRPr="00000000">
              <w:rPr>
                <w:rtl w:val="0"/>
              </w:rPr>
              <w:t xml:space="preserve">O tema específico definido pelo grupo é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análise de dados de investimentos em mídia digital para apoio à tomada de decisão em uma instituição de ensino</w:t>
            </w:r>
            <w:r w:rsidDel="00000000" w:rsidR="00000000" w:rsidRPr="00000000">
              <w:rPr>
                <w:rtl w:val="0"/>
              </w:rPr>
              <w:t xml:space="preserve">. O projeto terá como foco a consolidação e análise de dados históricos relacionados às campanhas de tráfego pago, permitindo comparar investimentos, desempenho dos canais e principais indicadores utilizados pela gestão.</w:t>
            </w:r>
          </w:p>
          <w:p w:rsidR="00000000" w:rsidDel="00000000" w:rsidP="00000000" w:rsidRDefault="00000000" w:rsidRPr="00000000" w14:paraId="00000037">
            <w:pPr>
              <w:spacing w:after="240" w:before="240" w:line="288" w:lineRule="auto"/>
              <w:rPr/>
            </w:pPr>
            <w:r w:rsidDel="00000000" w:rsidR="00000000" w:rsidRPr="00000000">
              <w:rPr>
                <w:rtl w:val="0"/>
              </w:rPr>
              <w:t xml:space="preserve">A proposta relaciona-se diretamente ao tema norteador da Univesp, pois utiliza conjuntos de dados já existentes, métodos de análise de dados e recursos de inteligência artificial para auxiliar na interpretação dos resultados, além da construção de uma interface web para visualização das informações. Dessa forma, o grupo pretende transformar dados dispersos das campanhas digitais em informações organizadas e relevantes para apoiar a definição e o acompanhamento dos investimentos em mídia da instituição.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88" w:lineRule="auto"/>
        <w:ind w:left="0" w:right="0" w:firstLine="0"/>
        <w:jc w:val="both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headerReference r:id="rId6" w:type="default"/>
          <w:footerReference r:id="rId7" w:type="default"/>
          <w:pgSz w:h="16840" w:w="11907" w:orient="portrait"/>
          <w:pgMar w:bottom="1134" w:top="1985" w:left="1418" w:right="1418" w:header="709" w:footer="709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Plano de Ação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7590" w:firstLine="0"/>
        <w:jc w:val="left"/>
        <w:rPr>
          <w:rFonts w:ascii="Trebuchet MS" w:cs="Trebuchet MS" w:eastAsia="Trebuchet MS" w:hAnsi="Trebuchet MS"/>
          <w:b w:val="0"/>
          <w:bCs w:val="0"/>
          <w:i w:val="1"/>
          <w:iCs w:val="1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-64" w:firstLine="0"/>
        <w:jc w:val="left"/>
        <w:rPr>
          <w:rFonts w:ascii="Trebuchet MS" w:cs="Trebuchet MS" w:eastAsia="Trebuchet MS" w:hAnsi="Trebuchet MS"/>
          <w:b w:val="0"/>
          <w:bCs w:val="0"/>
          <w:i w:val="1"/>
          <w:iCs w:val="1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1"/>
          <w:iCs w:val="1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  <w:rtl w:val="0"/>
        </w:rPr>
        <w:t xml:space="preserve">Orientação para o preenchimento: É esperado que o grupo identifique em todas as quinzenas: as atividades de maneira detalhada; os integrantes do grupo responsáveis por elas (todos os integrantes precisam ser listados); as datas de início e de finalização (conclusão da atividade) para cada uma delas. Além disso, ao descrever a atividade, note se há relação com o objetivo proposto para cada quinzena.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7590" w:firstLine="0"/>
        <w:jc w:val="left"/>
        <w:rPr>
          <w:rFonts w:ascii="Trebuchet MS" w:cs="Trebuchet MS" w:eastAsia="Trebuchet MS" w:hAnsi="Trebuchet MS"/>
          <w:b w:val="0"/>
          <w:bCs w:val="0"/>
          <w:i w:val="1"/>
          <w:iCs w:val="1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46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382"/>
        <w:gridCol w:w="2832"/>
        <w:gridCol w:w="1557"/>
        <w:gridCol w:w="1417"/>
        <w:gridCol w:w="4460"/>
        <w:tblGridChange w:id="0">
          <w:tblGrid>
            <w:gridCol w:w="4382"/>
            <w:gridCol w:w="2832"/>
            <w:gridCol w:w="1557"/>
            <w:gridCol w:w="1417"/>
            <w:gridCol w:w="4460"/>
          </w:tblGrid>
        </w:tblGridChange>
      </w:tblGrid>
      <w:tr>
        <w:trPr>
          <w:cantSplit w:val="1"/>
          <w:trHeight w:val="15" w:hRule="atLeast"/>
          <w:tblHeader w:val="1"/>
        </w:trPr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shd w:fill="d9d9d9" w:val="clear"/>
            <w:tcMar>
              <w:top w:w="113.0" w:type="dxa"/>
              <w:bottom w:w="113.0" w:type="dxa"/>
            </w:tcMar>
          </w:tcPr>
          <w:p w:rsidR="00000000" w:rsidDel="00000000" w:rsidP="00000000" w:rsidRDefault="00000000" w:rsidRPr="00000000" w14:paraId="0000003F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Quinzena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: </w:t>
            </w:r>
            <w:r w:rsidDel="00000000" w:rsidR="00000000" w:rsidRPr="00000000">
              <w:rPr>
                <w:color w:val="222222"/>
                <w:rtl w:val="0"/>
              </w:rPr>
              <w:t xml:space="preserve">Analisar a viabilidade técnica inicial da solução e possibilidades de implementação (10/08/2026 a 23/08/2026).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54" w:hRule="atLeast"/>
          <w:tblHeader w:val="1"/>
        </w:trPr>
        <w:tc>
          <w:tcPr>
            <w:tcBorders>
              <w:top w:color="000000" w:space="0" w:sz="4" w:val="single"/>
              <w:left w:color="000000" w:space="0" w:sz="12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Atividade</w:t>
            </w:r>
          </w:p>
        </w:tc>
        <w:tc>
          <w:tcPr>
            <w:tcBorders>
              <w:top w:color="000000" w:space="0" w:sz="4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Responsável</w:t>
            </w:r>
          </w:p>
        </w:tc>
        <w:tc>
          <w:tcPr>
            <w:tcBorders>
              <w:top w:color="000000" w:space="0" w:sz="4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de início</w:t>
            </w:r>
          </w:p>
        </w:tc>
        <w:tc>
          <w:tcPr>
            <w:tcBorders>
              <w:top w:color="000000" w:space="0" w:sz="4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de finalização</w:t>
            </w:r>
          </w:p>
        </w:tc>
        <w:tc>
          <w:tcPr>
            <w:tcBorders>
              <w:top w:color="000000" w:space="0" w:sz="4" w:val="single"/>
              <w:right w:color="000000" w:space="0" w:sz="12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Observação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Analisar a viabilidade técnica inicial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Rafael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10/08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23/08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Frente técnica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Organizar o cronograma inicial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Marcos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10/08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23/08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Gestão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Organizar os registros iniciais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Michele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10/08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23/08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Escrita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Levantar critérios de avaliação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Rodrigo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10/08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23/08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Validação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Realizar levantamento bibliográfico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Lucas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10/08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23/08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Pesquisa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Levantar contexto da comunidade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Alexsander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10/08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23/08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Comunidade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Identificar necessidades e requisitos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Ademário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10/08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23/08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Requisitos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Levantar indicadores de investimento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Raul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10/08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23/08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Análise</w:t>
            </w:r>
          </w:p>
        </w:tc>
      </w:tr>
    </w:tbl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4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380"/>
        <w:gridCol w:w="2805"/>
        <w:gridCol w:w="1590"/>
        <w:gridCol w:w="1410"/>
        <w:gridCol w:w="4455"/>
        <w:tblGridChange w:id="0">
          <w:tblGrid>
            <w:gridCol w:w="4380"/>
            <w:gridCol w:w="2805"/>
            <w:gridCol w:w="1590"/>
            <w:gridCol w:w="1410"/>
            <w:gridCol w:w="4455"/>
          </w:tblGrid>
        </w:tblGridChange>
      </w:tblGrid>
      <w:tr>
        <w:trPr>
          <w:cantSplit w:val="1"/>
          <w:trHeight w:val="15" w:hRule="atLeast"/>
          <w:tblHeader w:val="1"/>
        </w:trPr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shd w:fill="d9d9d9" w:val="clear"/>
            <w:tcMar>
              <w:top w:w="113.0" w:type="dxa"/>
              <w:bottom w:w="113.0" w:type="dxa"/>
            </w:tcMar>
          </w:tcPr>
          <w:p w:rsidR="00000000" w:rsidDel="00000000" w:rsidP="00000000" w:rsidRDefault="00000000" w:rsidRPr="00000000" w14:paraId="00000075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Quinzena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Objetivo:</w:t>
            </w:r>
            <w:r w:rsidDel="00000000" w:rsidR="00000000" w:rsidRPr="00000000">
              <w:rPr>
                <w:rtl w:val="0"/>
              </w:rPr>
              <w:t xml:space="preserve"> Planejar a arquitetura técnica e consolidar requisitos (24/08/2026 a 06/09/2026).</w:t>
            </w:r>
          </w:p>
        </w:tc>
      </w:tr>
      <w:tr>
        <w:trPr>
          <w:cantSplit w:val="1"/>
          <w:trHeight w:val="154" w:hRule="atLeast"/>
          <w:tblHeader w:val="1"/>
        </w:trPr>
        <w:tc>
          <w:tcPr>
            <w:tcBorders>
              <w:top w:color="000000" w:space="0" w:sz="4" w:val="single"/>
              <w:left w:color="000000" w:space="0" w:sz="12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7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Atividade</w:t>
            </w:r>
          </w:p>
        </w:tc>
        <w:tc>
          <w:tcPr>
            <w:tcBorders>
              <w:top w:color="000000" w:space="0" w:sz="4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7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Responsável</w:t>
            </w:r>
          </w:p>
        </w:tc>
        <w:tc>
          <w:tcPr>
            <w:tcBorders>
              <w:top w:color="000000" w:space="0" w:sz="4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7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de início</w:t>
            </w:r>
          </w:p>
        </w:tc>
        <w:tc>
          <w:tcPr>
            <w:tcBorders>
              <w:top w:color="000000" w:space="0" w:sz="4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7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de finalização</w:t>
            </w:r>
          </w:p>
        </w:tc>
        <w:tc>
          <w:tcPr>
            <w:tcBorders>
              <w:top w:color="000000" w:space="0" w:sz="4" w:val="single"/>
              <w:right w:color="000000" w:space="0" w:sz="12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7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Observação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Planejar arquitetura técnica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Rafael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24/08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06/09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Desenvolvimento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Controlar prazos e entrega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Marcos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24/08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01/09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Responsável pela entrega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Consolidar redação do Plano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Michele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24/08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31/08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Escrita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Definir critérios de teste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Rodrigo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24/08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06/09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Validação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Selecionar referências bibliográficas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Lucas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24/08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06/09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Pesquisa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Organizar informações da comunidade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Alexsander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24/08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06/09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Design Thinking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Consolidar requisitos iniciais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Ademário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24/08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06/09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Requisitos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Definir indicadores principais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Raul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24/08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06/09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Análise</w:t>
            </w:r>
          </w:p>
        </w:tc>
      </w:tr>
    </w:tbl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46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382"/>
        <w:gridCol w:w="2832"/>
        <w:gridCol w:w="1557"/>
        <w:gridCol w:w="1417"/>
        <w:gridCol w:w="4460"/>
        <w:tblGridChange w:id="0">
          <w:tblGrid>
            <w:gridCol w:w="4382"/>
            <w:gridCol w:w="2832"/>
            <w:gridCol w:w="1557"/>
            <w:gridCol w:w="1417"/>
            <w:gridCol w:w="4460"/>
          </w:tblGrid>
        </w:tblGridChange>
      </w:tblGrid>
      <w:tr>
        <w:trPr>
          <w:cantSplit w:val="1"/>
          <w:trHeight w:val="15" w:hRule="atLeast"/>
          <w:tblHeader w:val="1"/>
        </w:trPr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shd w:fill="d9d9d9" w:val="clear"/>
            <w:tcMar>
              <w:top w:w="113.0" w:type="dxa"/>
              <w:bottom w:w="113.0" w:type="dxa"/>
            </w:tcMar>
          </w:tcPr>
          <w:p w:rsidR="00000000" w:rsidDel="00000000" w:rsidP="00000000" w:rsidRDefault="00000000" w:rsidRPr="00000000" w14:paraId="000000AA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Quinzena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: </w:t>
            </w:r>
            <w:r w:rsidDel="00000000" w:rsidR="00000000" w:rsidRPr="00000000">
              <w:rPr>
                <w:color w:val="222222"/>
                <w:rtl w:val="0"/>
              </w:rPr>
              <w:t xml:space="preserve">Desenvolver o protótipo e iniciar o Relatório Parcial (07/09/2026 a 20/09/2026).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54" w:hRule="atLeast"/>
          <w:tblHeader w:val="1"/>
        </w:trPr>
        <w:tc>
          <w:tcPr>
            <w:tcBorders>
              <w:top w:color="000000" w:space="0" w:sz="4" w:val="single"/>
              <w:left w:color="000000" w:space="0" w:sz="12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B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Atividade</w:t>
            </w:r>
          </w:p>
        </w:tc>
        <w:tc>
          <w:tcPr>
            <w:tcBorders>
              <w:top w:color="000000" w:space="0" w:sz="4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B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Responsável</w:t>
            </w:r>
          </w:p>
        </w:tc>
        <w:tc>
          <w:tcPr>
            <w:tcBorders>
              <w:top w:color="000000" w:space="0" w:sz="4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B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de início</w:t>
            </w:r>
          </w:p>
        </w:tc>
        <w:tc>
          <w:tcPr>
            <w:tcBorders>
              <w:top w:color="000000" w:space="0" w:sz="4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B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de finalização</w:t>
            </w:r>
          </w:p>
        </w:tc>
        <w:tc>
          <w:tcPr>
            <w:tcBorders>
              <w:top w:color="000000" w:space="0" w:sz="4" w:val="single"/>
              <w:right w:color="000000" w:space="0" w:sz="12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B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Observação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Desenvolver arquitetura Next.js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Rafael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07/09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20/09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Desenvolvimento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Acompanhar atividades e Relatório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Marcos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07/09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20/09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Gestão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Iniciar redação do Relatório Parcial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Michele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07/09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20/09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Escrita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Preparar roteiro de testes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Rodrigo</w:t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07/09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20/09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Testes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Desenvolver fundamentação teórica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Lucas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07/09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20/09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Pesquisa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Documentar empatia e definição</w:t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Alexsander</w:t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07/09</w:t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20/09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Design Thinking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Formalizar requisitos funcionais</w:t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Ademário</w:t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07/09</w:t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20/09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Requisitos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Estruturar metodologia de análise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Raul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07/09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20/09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Análise</w:t>
            </w:r>
          </w:p>
        </w:tc>
      </w:tr>
    </w:tbl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46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382"/>
        <w:gridCol w:w="2832"/>
        <w:gridCol w:w="1557"/>
        <w:gridCol w:w="1417"/>
        <w:gridCol w:w="4460"/>
        <w:tblGridChange w:id="0">
          <w:tblGrid>
            <w:gridCol w:w="4382"/>
            <w:gridCol w:w="2832"/>
            <w:gridCol w:w="1557"/>
            <w:gridCol w:w="1417"/>
            <w:gridCol w:w="4460"/>
          </w:tblGrid>
        </w:tblGridChange>
      </w:tblGrid>
      <w:tr>
        <w:trPr>
          <w:cantSplit w:val="1"/>
          <w:trHeight w:val="15" w:hRule="atLeast"/>
          <w:tblHeader w:val="1"/>
        </w:trPr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shd w:fill="d9d9d9" w:val="clear"/>
            <w:tcMar>
              <w:top w:w="113.0" w:type="dxa"/>
              <w:bottom w:w="113.0" w:type="dxa"/>
            </w:tcMar>
          </w:tcPr>
          <w:p w:rsidR="00000000" w:rsidDel="00000000" w:rsidP="00000000" w:rsidRDefault="00000000" w:rsidRPr="00000000" w14:paraId="000000DF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Quinzena 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: </w:t>
            </w:r>
            <w:r w:rsidDel="00000000" w:rsidR="00000000" w:rsidRPr="00000000">
              <w:rPr>
                <w:color w:val="222222"/>
                <w:rtl w:val="0"/>
              </w:rPr>
              <w:t xml:space="preserve">Evoluir o protótipo e entregar o Relatório Parcial (21/09/2026 a 04/10/2026).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54" w:hRule="atLeast"/>
          <w:tblHeader w:val="1"/>
        </w:trPr>
        <w:tc>
          <w:tcPr>
            <w:tcBorders>
              <w:top w:color="000000" w:space="0" w:sz="4" w:val="single"/>
              <w:left w:color="000000" w:space="0" w:sz="12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E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Atividade</w:t>
            </w:r>
          </w:p>
        </w:tc>
        <w:tc>
          <w:tcPr>
            <w:tcBorders>
              <w:top w:color="000000" w:space="0" w:sz="4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E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Responsável</w:t>
            </w:r>
          </w:p>
        </w:tc>
        <w:tc>
          <w:tcPr>
            <w:tcBorders>
              <w:top w:color="000000" w:space="0" w:sz="4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E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de início</w:t>
            </w:r>
          </w:p>
        </w:tc>
        <w:tc>
          <w:tcPr>
            <w:tcBorders>
              <w:top w:color="000000" w:space="0" w:sz="4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E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de finalização</w:t>
            </w:r>
          </w:p>
        </w:tc>
        <w:tc>
          <w:tcPr>
            <w:tcBorders>
              <w:top w:color="000000" w:space="0" w:sz="4" w:val="single"/>
              <w:right w:color="000000" w:space="0" w:sz="12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E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Observação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Evoluir protótipo funcional</w:t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Rafael</w:t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21/09</w:t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30/09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Desenvolvimento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Acompanhar entrega do Relatório Parcial</w:t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Marcos</w:t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21/09</w:t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30/09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Responsável pela entrega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Consolidar texto do Relatório Parcial</w:t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Michele</w:t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21/09</w:t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29/09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Escrita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Executar testes internos</w:t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Rodrigo</w:t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21/09</w:t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04/10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Testes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Revisar fundamentação e referências</w:t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Lucas</w:t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21/09</w:t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29/09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Bibliografia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Consolidar etapas de Design Thinking</w:t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Alexsander</w:t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21/09</w:t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29/09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Comunidade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Conferir aderência aos requisitos</w:t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Ademário</w:t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21/09</w:t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04/10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Requisitos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Analisar indicadores e resultados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Raul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21/09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04/10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Resultados</w:t>
            </w:r>
          </w:p>
        </w:tc>
      </w:tr>
    </w:tbl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146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382"/>
        <w:gridCol w:w="2832"/>
        <w:gridCol w:w="1557"/>
        <w:gridCol w:w="1417"/>
        <w:gridCol w:w="4460"/>
        <w:tblGridChange w:id="0">
          <w:tblGrid>
            <w:gridCol w:w="4382"/>
            <w:gridCol w:w="2832"/>
            <w:gridCol w:w="1557"/>
            <w:gridCol w:w="1417"/>
            <w:gridCol w:w="4460"/>
          </w:tblGrid>
        </w:tblGridChange>
      </w:tblGrid>
      <w:tr>
        <w:trPr>
          <w:cantSplit w:val="1"/>
          <w:trHeight w:val="15" w:hRule="atLeast"/>
          <w:tblHeader w:val="1"/>
        </w:trPr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shd w:fill="d9d9d9" w:val="clear"/>
            <w:tcMar>
              <w:top w:w="113.0" w:type="dxa"/>
              <w:bottom w:w="113.0" w:type="dxa"/>
            </w:tcMar>
          </w:tcPr>
          <w:p w:rsidR="00000000" w:rsidDel="00000000" w:rsidP="00000000" w:rsidRDefault="00000000" w:rsidRPr="00000000" w14:paraId="00000114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Quinzena 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: </w:t>
            </w:r>
            <w:r w:rsidDel="00000000" w:rsidR="00000000" w:rsidRPr="00000000">
              <w:rPr>
                <w:color w:val="222222"/>
                <w:rtl w:val="0"/>
              </w:rPr>
              <w:t xml:space="preserve">Disponibilizar o protótipo para avaliação e coletar feedbacks (05/10/2026 a 18/10/2026).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54" w:hRule="atLeast"/>
          <w:tblHeader w:val="1"/>
        </w:trPr>
        <w:tc>
          <w:tcPr>
            <w:tcBorders>
              <w:top w:color="000000" w:space="0" w:sz="4" w:val="single"/>
              <w:left w:color="000000" w:space="0" w:sz="12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1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Atividade</w:t>
            </w:r>
          </w:p>
        </w:tc>
        <w:tc>
          <w:tcPr>
            <w:tcBorders>
              <w:top w:color="000000" w:space="0" w:sz="4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1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Responsável</w:t>
            </w:r>
          </w:p>
        </w:tc>
        <w:tc>
          <w:tcPr>
            <w:tcBorders>
              <w:top w:color="000000" w:space="0" w:sz="4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1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de início</w:t>
            </w:r>
          </w:p>
        </w:tc>
        <w:tc>
          <w:tcPr>
            <w:tcBorders>
              <w:top w:color="000000" w:space="0" w:sz="4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1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de finalização</w:t>
            </w:r>
          </w:p>
        </w:tc>
        <w:tc>
          <w:tcPr>
            <w:tcBorders>
              <w:top w:color="000000" w:space="0" w:sz="4" w:val="single"/>
              <w:right w:color="000000" w:space="0" w:sz="12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1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Observação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Disponibilizar protótipo para avaliação</w:t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Rafael</w:t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05/10</w:t>
            </w:r>
          </w:p>
        </w:tc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18/10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Desenvolvimento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Acompanhar cronograma e pendências</w:t>
            </w:r>
          </w:p>
        </w:tc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Marcos</w:t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05/10</w:t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18/10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Gestão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Organizar resultados da validação</w:t>
            </w:r>
          </w:p>
        </w:tc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Michele</w:t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05/10</w:t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18/10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Escrita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Aplicar testes e organizar feedback</w:t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Rodrigo</w:t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05/10</w:t>
            </w:r>
          </w:p>
        </w:tc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18/10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Validação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Complementar pesquisa bibliográfica</w:t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Lucas</w:t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05/10</w:t>
            </w:r>
          </w:p>
        </w:tc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18/10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Pesquisa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Organizar contato com a comunidade</w:t>
            </w:r>
          </w:p>
        </w:tc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Alexsander</w:t>
            </w:r>
          </w:p>
        </w:tc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05/10</w:t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18/10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Comunidade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Verificar requisitos com usuários</w:t>
            </w:r>
          </w:p>
        </w:tc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Ademário</w:t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05/10</w:t>
            </w:r>
          </w:p>
        </w:tc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18/10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Requisitos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Elaborar roteiro inicial do vídeo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Raul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05/10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18/10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Resultados e vídeo</w:t>
            </w:r>
          </w:p>
        </w:tc>
      </w:tr>
    </w:tbl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146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382"/>
        <w:gridCol w:w="2832"/>
        <w:gridCol w:w="1557"/>
        <w:gridCol w:w="1417"/>
        <w:gridCol w:w="4460"/>
        <w:tblGridChange w:id="0">
          <w:tblGrid>
            <w:gridCol w:w="4382"/>
            <w:gridCol w:w="2832"/>
            <w:gridCol w:w="1557"/>
            <w:gridCol w:w="1417"/>
            <w:gridCol w:w="4460"/>
          </w:tblGrid>
        </w:tblGridChange>
      </w:tblGrid>
      <w:tr>
        <w:trPr>
          <w:cantSplit w:val="1"/>
          <w:trHeight w:val="15" w:hRule="atLeast"/>
          <w:tblHeader w:val="1"/>
        </w:trPr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shd w:fill="d9d9d9" w:val="clear"/>
            <w:tcMar>
              <w:top w:w="113.0" w:type="dxa"/>
              <w:bottom w:w="113.0" w:type="dxa"/>
            </w:tcMar>
          </w:tcPr>
          <w:p w:rsidR="00000000" w:rsidDel="00000000" w:rsidP="00000000" w:rsidRDefault="00000000" w:rsidRPr="00000000" w14:paraId="00000149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Quinzena 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: </w:t>
            </w:r>
            <w:r w:rsidDel="00000000" w:rsidR="00000000" w:rsidRPr="00000000">
              <w:rPr>
                <w:color w:val="222222"/>
                <w:rtl w:val="0"/>
              </w:rPr>
              <w:t xml:space="preserve">Ajustar protótipo após feedback e desenvolver o Relatório Final (19/10/2026 a 01/11/2026).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54" w:hRule="atLeast"/>
          <w:tblHeader w:val="1"/>
        </w:trPr>
        <w:tc>
          <w:tcPr>
            <w:tcBorders>
              <w:top w:color="000000" w:space="0" w:sz="4" w:val="single"/>
              <w:left w:color="000000" w:space="0" w:sz="12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1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Atividade</w:t>
            </w:r>
          </w:p>
        </w:tc>
        <w:tc>
          <w:tcPr>
            <w:tcBorders>
              <w:top w:color="000000" w:space="0" w:sz="4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15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Responsável</w:t>
            </w:r>
          </w:p>
        </w:tc>
        <w:tc>
          <w:tcPr>
            <w:tcBorders>
              <w:top w:color="000000" w:space="0" w:sz="4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15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de início</w:t>
            </w:r>
          </w:p>
        </w:tc>
        <w:tc>
          <w:tcPr>
            <w:tcBorders>
              <w:top w:color="000000" w:space="0" w:sz="4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15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de finalização</w:t>
            </w:r>
          </w:p>
        </w:tc>
        <w:tc>
          <w:tcPr>
            <w:tcBorders>
              <w:top w:color="000000" w:space="0" w:sz="4" w:val="single"/>
              <w:right w:color="000000" w:space="0" w:sz="12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15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Observação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Implementar ajustes de feedback</w:t>
            </w:r>
          </w:p>
        </w:tc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Rafael</w:t>
            </w:r>
          </w:p>
        </w:tc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19/10</w:t>
            </w:r>
          </w:p>
        </w:tc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01/11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Desenvolvimento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Controlar checklist de entregas finais</w:t>
            </w:r>
          </w:p>
        </w:tc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Marcos</w:t>
            </w:r>
          </w:p>
        </w:tc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19/10</w:t>
            </w:r>
          </w:p>
        </w:tc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01/11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Gestão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Desenvolver Relatório Final</w:t>
            </w:r>
          </w:p>
        </w:tc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Michele</w:t>
            </w:r>
          </w:p>
        </w:tc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19/10</w:t>
            </w:r>
          </w:p>
        </w:tc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01/11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Escrita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Executar testes finais</w:t>
            </w:r>
          </w:p>
        </w:tc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Rodrigo</w:t>
            </w:r>
          </w:p>
        </w:tc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19/10</w:t>
            </w:r>
          </w:p>
        </w:tc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01/11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Testes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Revisão final da fundamentação</w:t>
            </w:r>
          </w:p>
        </w:tc>
        <w:tc>
          <w:tcPr/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Lucas</w:t>
            </w:r>
          </w:p>
        </w:tc>
        <w:tc>
          <w:tcPr/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19/10</w:t>
            </w:r>
          </w:p>
        </w:tc>
        <w:tc>
          <w:tcPr/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01/11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Bibliografia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Documentar retorno da comunidade</w:t>
            </w:r>
          </w:p>
        </w:tc>
        <w:tc>
          <w:tcPr/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Alexsander</w:t>
            </w:r>
          </w:p>
        </w:tc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19/10</w:t>
            </w:r>
          </w:p>
        </w:tc>
        <w:tc>
          <w:tcPr/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01/11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Design Thinking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Verificar requisitos após ajustes</w:t>
            </w:r>
          </w:p>
        </w:tc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Ademário</w:t>
            </w:r>
          </w:p>
        </w:tc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19/10</w:t>
            </w:r>
          </w:p>
        </w:tc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01/11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Requisitos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Coordenar roteiro e gravações do vídeo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Raul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19/10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01/11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Vídeo</w:t>
            </w:r>
          </w:p>
        </w:tc>
      </w:tr>
    </w:tbl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146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382"/>
        <w:gridCol w:w="2832"/>
        <w:gridCol w:w="1557"/>
        <w:gridCol w:w="1417"/>
        <w:gridCol w:w="4460"/>
        <w:tblGridChange w:id="0">
          <w:tblGrid>
            <w:gridCol w:w="4382"/>
            <w:gridCol w:w="2832"/>
            <w:gridCol w:w="1557"/>
            <w:gridCol w:w="1417"/>
            <w:gridCol w:w="4460"/>
          </w:tblGrid>
        </w:tblGridChange>
      </w:tblGrid>
      <w:tr>
        <w:trPr>
          <w:cantSplit w:val="1"/>
          <w:trHeight w:val="15" w:hRule="atLeast"/>
          <w:tblHeader w:val="1"/>
        </w:trPr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shd w:fill="d9d9d9" w:val="clear"/>
            <w:tcMar>
              <w:top w:w="113.0" w:type="dxa"/>
              <w:bottom w:w="113.0" w:type="dxa"/>
            </w:tcMar>
          </w:tcPr>
          <w:p w:rsidR="00000000" w:rsidDel="00000000" w:rsidP="00000000" w:rsidRDefault="00000000" w:rsidRPr="00000000" w14:paraId="0000017E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Quinzena 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: </w:t>
            </w:r>
            <w:r w:rsidDel="00000000" w:rsidR="00000000" w:rsidRPr="00000000">
              <w:rPr>
                <w:color w:val="222222"/>
                <w:rtl w:val="0"/>
              </w:rPr>
              <w:t xml:space="preserve">Finalizar protótipo e realizar entregas acadêmicas finais (02/11/2026 a 15/11/2026).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54" w:hRule="atLeast"/>
          <w:tblHeader w:val="1"/>
        </w:trPr>
        <w:tc>
          <w:tcPr>
            <w:tcBorders>
              <w:top w:color="000000" w:space="0" w:sz="4" w:val="single"/>
              <w:left w:color="000000" w:space="0" w:sz="12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18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Atividade</w:t>
            </w:r>
          </w:p>
        </w:tc>
        <w:tc>
          <w:tcPr>
            <w:tcBorders>
              <w:top w:color="000000" w:space="0" w:sz="4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18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Responsável</w:t>
            </w:r>
          </w:p>
        </w:tc>
        <w:tc>
          <w:tcPr>
            <w:tcBorders>
              <w:top w:color="000000" w:space="0" w:sz="4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18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de início</w:t>
            </w:r>
          </w:p>
        </w:tc>
        <w:tc>
          <w:tcPr>
            <w:tcBorders>
              <w:top w:color="000000" w:space="0" w:sz="4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18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de finalização</w:t>
            </w:r>
          </w:p>
        </w:tc>
        <w:tc>
          <w:tcPr>
            <w:tcBorders>
              <w:top w:color="000000" w:space="0" w:sz="4" w:val="single"/>
              <w:right w:color="000000" w:space="0" w:sz="12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18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Observação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Finalizar protótipo e demonstração</w:t>
            </w:r>
          </w:p>
        </w:tc>
        <w:tc>
          <w:tcPr/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Rafael</w:t>
            </w:r>
          </w:p>
        </w:tc>
        <w:tc>
          <w:tcPr/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02/11</w:t>
            </w:r>
          </w:p>
        </w:tc>
        <w:tc>
          <w:tcPr/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05/11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Desenvolvimento/demonstração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Conferir checklist e realizar entregas</w:t>
            </w:r>
          </w:p>
        </w:tc>
        <w:tc>
          <w:tcPr/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Marcos</w:t>
            </w:r>
          </w:p>
        </w:tc>
        <w:tc>
          <w:tcPr/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02/11</w:t>
            </w:r>
          </w:p>
        </w:tc>
        <w:tc>
          <w:tcPr/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06/11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Responsável pelas entregas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Revisar e finalizar Relatório Final</w:t>
            </w:r>
          </w:p>
        </w:tc>
        <w:tc>
          <w:tcPr/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Michele</w:t>
            </w:r>
          </w:p>
        </w:tc>
        <w:tc>
          <w:tcPr/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02/11</w:t>
            </w:r>
          </w:p>
        </w:tc>
        <w:tc>
          <w:tcPr/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05/11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Escrita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Consolidar evidências de validação</w:t>
            </w:r>
          </w:p>
        </w:tc>
        <w:tc>
          <w:tcPr/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Rodrigo</w:t>
            </w:r>
          </w:p>
        </w:tc>
        <w:tc>
          <w:tcPr/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02/11</w:t>
            </w:r>
          </w:p>
        </w:tc>
        <w:tc>
          <w:tcPr/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05/11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Validação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Conferir referências e fundamentação</w:t>
            </w:r>
          </w:p>
        </w:tc>
        <w:tc>
          <w:tcPr/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Lucas</w:t>
            </w:r>
          </w:p>
        </w:tc>
        <w:tc>
          <w:tcPr/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02/11</w:t>
            </w:r>
          </w:p>
        </w:tc>
        <w:tc>
          <w:tcPr/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05/11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Bibliografia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Revisar relato da comunidade</w:t>
            </w:r>
          </w:p>
        </w:tc>
        <w:tc>
          <w:tcPr/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Alexsander</w:t>
            </w:r>
          </w:p>
        </w:tc>
        <w:tc>
          <w:tcPr/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02/11</w:t>
            </w:r>
          </w:p>
        </w:tc>
        <w:tc>
          <w:tcPr/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05/11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Comunidade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Conferência final de requisitos</w:t>
            </w:r>
          </w:p>
        </w:tc>
        <w:tc>
          <w:tcPr/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Ademário</w:t>
            </w:r>
          </w:p>
        </w:tc>
        <w:tc>
          <w:tcPr/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02/11</w:t>
            </w:r>
          </w:p>
        </w:tc>
        <w:tc>
          <w:tcPr/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05/11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Requisitos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Finalização do vídeo de apresentação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Raul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02/11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05/11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Vídeo</w:t>
            </w:r>
          </w:p>
        </w:tc>
      </w:tr>
    </w:tbl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8" w:type="default"/>
      <w:type w:val="nextPage"/>
      <w:pgSz w:h="11907" w:w="16840" w:orient="landscape"/>
      <w:pgMar w:bottom="1440" w:top="144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Georgia"/>
  <w:font w:name="Verdana"/>
  <w:font w:name="Calibri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</w:rPr>
    </w:pPr>
    <w:r w:rsidDel="00000000" w:rsidR="00000000" w:rsidRPr="00000000">
      <w:rPr>
        <w:rtl w:val="0"/>
      </w:rPr>
    </w:r>
  </w:p>
  <w:tbl>
    <w:tblPr>
      <w:tblStyle w:val="Table14"/>
      <w:tblW w:w="9060.0" w:type="dxa"/>
      <w:jc w:val="left"/>
      <w:tblLayout w:type="fixed"/>
      <w:tblLook w:val="0600"/>
    </w:tblPr>
    <w:tblGrid>
      <w:gridCol w:w="3020"/>
      <w:gridCol w:w="3020"/>
      <w:gridCol w:w="3020"/>
      <w:tblGridChange w:id="0">
        <w:tblGrid>
          <w:gridCol w:w="3020"/>
          <w:gridCol w:w="3020"/>
          <w:gridCol w:w="3020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1B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-115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B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B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-115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B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5"/>
      <w:tblW w:w="14670.0" w:type="dxa"/>
      <w:jc w:val="left"/>
      <w:tblLayout w:type="fixed"/>
      <w:tblLook w:val="0600"/>
    </w:tblPr>
    <w:tblGrid>
      <w:gridCol w:w="4890"/>
      <w:gridCol w:w="4890"/>
      <w:gridCol w:w="4890"/>
      <w:tblGridChange w:id="0">
        <w:tblGrid>
          <w:gridCol w:w="4890"/>
          <w:gridCol w:w="4890"/>
          <w:gridCol w:w="4890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1B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-115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B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B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-115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B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2">
    <w:pPr>
      <w:pBdr>
        <w:right w:color="d13239" w:space="4" w:sz="24" w:val="single"/>
      </w:pBdr>
      <w:spacing w:after="0" w:line="240" w:lineRule="auto"/>
      <w:jc w:val="right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PROJETO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13971</wp:posOffset>
          </wp:positionH>
          <wp:positionV relativeFrom="paragraph">
            <wp:posOffset>-2539</wp:posOffset>
          </wp:positionV>
          <wp:extent cx="1057275" cy="369570"/>
          <wp:effectExtent b="0" l="0" r="0" t="0"/>
          <wp:wrapSquare wrapText="bothSides" distB="0" distT="0" distL="114300" distR="114300"/>
          <wp:docPr descr="Desenho de pessoa com texto branco sobre fundo preto&#10;&#10;Descrição gerada automaticamente com confiança média" id="1" name="image1.png"/>
          <a:graphic>
            <a:graphicData uri="http://schemas.openxmlformats.org/drawingml/2006/picture">
              <pic:pic>
                <pic:nvPicPr>
                  <pic:cNvPr descr="Desenho de pessoa com texto branco sobre fundo preto&#10;&#10;Descrição gerada automaticamente com confiança médi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57275" cy="36957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B3">
    <w:pPr>
      <w:pBdr>
        <w:right w:color="d13239" w:space="4" w:sz="24" w:val="single"/>
      </w:pBdr>
      <w:spacing w:after="0" w:line="240" w:lineRule="auto"/>
      <w:jc w:val="right"/>
      <w:rPr>
        <w:b w:val="1"/>
        <w:bCs w:val="1"/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INTEGRADOR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B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80808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B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rebuchet MS" w:cs="Trebuchet MS" w:eastAsia="Trebuchet MS" w:hAnsi="Trebuchet MS"/>
        <w:sz w:val="22"/>
        <w:szCs w:val="22"/>
        <w:lang w:val="pt_BR"/>
      </w:rPr>
    </w:rPrDefault>
    <w:pPrDefault>
      <w:pPr>
        <w:spacing w:after="12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59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85.0" w:type="dxa"/>
        <w:left w:w="108.0" w:type="dxa"/>
        <w:bottom w:w="57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7.0" w:type="dxa"/>
        <w:left w:w="108.0" w:type="dxa"/>
        <w:bottom w:w="57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85.0" w:type="dxa"/>
        <w:left w:w="108.0" w:type="dxa"/>
        <w:bottom w:w="85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85.0" w:type="dxa"/>
        <w:left w:w="108.0" w:type="dxa"/>
        <w:bottom w:w="85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85.0" w:type="dxa"/>
        <w:left w:w="108.0" w:type="dxa"/>
        <w:bottom w:w="85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85.0" w:type="dxa"/>
        <w:left w:w="108.0" w:type="dxa"/>
        <w:bottom w:w="85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57.0" w:type="dxa"/>
        <w:left w:w="108.0" w:type="dxa"/>
        <w:bottom w:w="57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57.0" w:type="dxa"/>
        <w:left w:w="108.0" w:type="dxa"/>
        <w:bottom w:w="57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57.0" w:type="dxa"/>
        <w:left w:w="108.0" w:type="dxa"/>
        <w:bottom w:w="57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57.0" w:type="dxa"/>
        <w:left w:w="108.0" w:type="dxa"/>
        <w:bottom w:w="57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57.0" w:type="dxa"/>
        <w:left w:w="108.0" w:type="dxa"/>
        <w:bottom w:w="57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57.0" w:type="dxa"/>
        <w:left w:w="108.0" w:type="dxa"/>
        <w:bottom w:w="57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57.0" w:type="dxa"/>
        <w:left w:w="108.0" w:type="dxa"/>
        <w:bottom w:w="57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0x0101006CFD0211DE75424E90D6B9FC9752CE9C</vt:lpwstr>
  </property>
  <property fmtid="{D5CDD505-2E9C-101B-9397-08002B2CF9AE}" pid="3" name="_dlc_DocIdItemGuid">
    <vt:lpwstr>4390d10a-483c-492f-bf45-f9c911bbc9f3</vt:lpwstr>
  </property>
</Properties>
</file>