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Semanário — Educação Infantil — 02/11 a 06/11/2026</w:t>
      </w:r>
    </w:p>
    <w:p>
      <w:pPr>
        <w:pStyle w:val="Heading1"/>
      </w:pPr>
      <w:r>
        <w:t>Identificação</w:t>
      </w:r>
    </w:p>
    <w:p>
      <w:pPr>
        <w:pStyle w:val="ListBullet"/>
      </w:pPr>
      <w:r>
        <w:t xml:space="preserve">Grade: </w:t>
      </w:r>
      <w:hyperlink r:id="rId10">
        <w:r>
          <w:rPr>
            <w:rStyle w:val="Hyperlink"/>
          </w:rPr>
          <w:t>Aulas de TI 2026 — Educação Infantil</w:t>
        </w:r>
      </w:hyperlink>
      <w:r>
        <w:t>. Professoras identificadas na visão da semana.</w:t>
      </w:r>
    </w:p>
    <w:p>
      <w:pPr>
        <w:pStyle w:val="ListBullet"/>
      </w:pPr>
      <w:r>
        <w:t>Frequência: semanal; 50 minutos por horário. Infantil 3B/3C compartilha um encontro, com acompanhamento separado por turma. Sem ciclos A/B.</w:t>
      </w:r>
    </w:p>
    <w:p>
      <w:pPr>
        <w:pStyle w:val="ListBullet"/>
      </w:pPr>
      <w:r>
        <w:t>Calendário: dias úteis até 15/12; somente feriados oficiais excluídos. 12/10 e 02/11 (segunda), 15/11 (domingo) e 20/11 (sexta) não atingem a grade do Infantil.</w:t>
      </w:r>
    </w:p>
    <w:p>
      <w:pPr>
        <w:pStyle w:val="ListBullet"/>
      </w:pPr>
      <w:r>
        <w:t>Continuidade: uma lição comum por faixa e semana. Quando houver feriado ou suspensão, seguir a próxima lição comum no encontro seguinte, sem reposição isolada (ADR-015).</w:t>
      </w:r>
    </w:p>
    <w:p>
      <w:pPr>
        <w:pStyle w:val="ListBullet"/>
      </w:pPr>
      <w:r>
        <w:t>Estado de execução: aulas de 21/09 a 02/10 confirmadas integralmente pelo usuário em 06/10, incluindo a 3C. Este documento planeja encontros posteriores; registrar sua realização sem antecipar resultados.</w:t>
      </w:r>
    </w:p>
    <w:p>
      <w:pPr>
        <w:pStyle w:val="ListBullet"/>
      </w:pPr>
      <w:r>
        <w:t xml:space="preserve">Plano Mestre: </w:t>
      </w:r>
      <w:hyperlink r:id="rId11">
        <w:r>
          <w:rPr>
            <w:rStyle w:val="Hyperlink"/>
          </w:rPr>
          <w:t>sequência validada</w:t>
        </w:r>
      </w:hyperlink>
      <w:r>
        <w:t>.</w:t>
      </w:r>
    </w:p>
    <w:p>
      <w:pPr>
        <w:pStyle w:val="Heading1"/>
      </w:pPr>
      <w:r>
        <w:t>Visão da semana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37"/>
        <w:gridCol w:w="907"/>
        <w:gridCol w:w="1247"/>
        <w:gridCol w:w="1474"/>
        <w:gridCol w:w="4660"/>
      </w:tblGrid>
      <w:tr>
        <w:trPr>
          <w:cantSplit/>
          <w:tblHeader/>
        </w:trPr>
        <w:tc>
          <w:tcPr>
            <w:tcW w:type="dxa" w:w="737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Turma</w:t>
            </w:r>
          </w:p>
        </w:tc>
        <w:tc>
          <w:tcPr>
            <w:tcW w:type="dxa" w:w="907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Professora</w:t>
            </w:r>
          </w:p>
        </w:tc>
        <w:tc>
          <w:tcPr>
            <w:tcW w:type="dxa" w:w="1247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Data</w:t>
            </w:r>
          </w:p>
        </w:tc>
        <w:tc>
          <w:tcPr>
            <w:tcW w:type="dxa" w:w="1474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Horário</w:t>
            </w:r>
          </w:p>
        </w:tc>
        <w:tc>
          <w:tcPr>
            <w:tcW w:type="dxa" w:w="4660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Aula planejada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60"/>
            </w:pPr>
            <w:r>
              <w:rPr>
                <w:sz w:val="18"/>
              </w:rPr>
              <w:t>Inf. 4B</w:t>
            </w:r>
          </w:p>
        </w:tc>
        <w:tc>
          <w:tcPr>
            <w:tcW w:type="dxa" w:w="907"/>
          </w:tcPr>
          <w:p>
            <w:pPr>
              <w:spacing w:after="60"/>
            </w:pPr>
            <w:r>
              <w:rPr>
                <w:sz w:val="18"/>
              </w:rPr>
              <w:t>Karina</w:t>
            </w:r>
          </w:p>
        </w:tc>
        <w:tc>
          <w:tcPr>
            <w:tcW w:type="dxa" w:w="1247"/>
          </w:tcPr>
          <w:p>
            <w:pPr>
              <w:spacing w:after="60"/>
            </w:pPr>
            <w:r>
              <w:rPr>
                <w:sz w:val="18"/>
              </w:rPr>
              <w:t>03/11/2026</w:t>
            </w:r>
          </w:p>
        </w:tc>
        <w:tc>
          <w:tcPr>
            <w:tcW w:type="dxa" w:w="1474"/>
          </w:tcPr>
          <w:p>
            <w:pPr>
              <w:spacing w:after="60"/>
            </w:pPr>
            <w:r>
              <w:rPr>
                <w:sz w:val="18"/>
              </w:rPr>
              <w:t>15:25–16:15</w:t>
            </w:r>
          </w:p>
        </w:tc>
        <w:tc>
          <w:tcPr>
            <w:tcW w:type="dxa" w:w="4660"/>
          </w:tcPr>
          <w:p>
            <w:pPr>
              <w:spacing w:after="60"/>
            </w:pPr>
            <w:r>
              <w:rPr>
                <w:sz w:val="18"/>
              </w:rPr>
              <w:t>Retomada dos problemas do trânsito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60"/>
            </w:pPr>
            <w:r>
              <w:rPr>
                <w:sz w:val="18"/>
              </w:rPr>
              <w:t>Inf. 3A</w:t>
            </w:r>
          </w:p>
        </w:tc>
        <w:tc>
          <w:tcPr>
            <w:tcW w:type="dxa" w:w="907"/>
          </w:tcPr>
          <w:p>
            <w:pPr>
              <w:spacing w:after="60"/>
            </w:pPr>
            <w:r>
              <w:rPr>
                <w:sz w:val="18"/>
              </w:rPr>
              <w:t>Lucia</w:t>
            </w:r>
          </w:p>
        </w:tc>
        <w:tc>
          <w:tcPr>
            <w:tcW w:type="dxa" w:w="1247"/>
          </w:tcPr>
          <w:p>
            <w:pPr>
              <w:spacing w:after="60"/>
            </w:pPr>
            <w:r>
              <w:rPr>
                <w:sz w:val="18"/>
              </w:rPr>
              <w:t>04/11/2026</w:t>
            </w:r>
          </w:p>
        </w:tc>
        <w:tc>
          <w:tcPr>
            <w:tcW w:type="dxa" w:w="1474"/>
          </w:tcPr>
          <w:p>
            <w:pPr>
              <w:spacing w:after="60"/>
            </w:pPr>
            <w:r>
              <w:rPr>
                <w:sz w:val="18"/>
              </w:rPr>
              <w:t>08:05–08:55</w:t>
            </w:r>
          </w:p>
        </w:tc>
        <w:tc>
          <w:tcPr>
            <w:tcW w:type="dxa" w:w="4660"/>
          </w:tcPr>
          <w:p>
            <w:pPr>
              <w:spacing w:after="60"/>
            </w:pPr>
            <w:r>
              <w:rPr>
                <w:sz w:val="18"/>
              </w:rPr>
              <w:t>Os filhotes sumiram!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60"/>
            </w:pPr>
            <w:r>
              <w:rPr>
                <w:sz w:val="18"/>
              </w:rPr>
              <w:t>Inf. 4A</w:t>
            </w:r>
          </w:p>
        </w:tc>
        <w:tc>
          <w:tcPr>
            <w:tcW w:type="dxa" w:w="907"/>
          </w:tcPr>
          <w:p>
            <w:pPr>
              <w:spacing w:after="60"/>
            </w:pPr>
            <w:r>
              <w:rPr>
                <w:sz w:val="18"/>
              </w:rPr>
              <w:t>Dri</w:t>
            </w:r>
          </w:p>
        </w:tc>
        <w:tc>
          <w:tcPr>
            <w:tcW w:type="dxa" w:w="1247"/>
          </w:tcPr>
          <w:p>
            <w:pPr>
              <w:spacing w:after="60"/>
            </w:pPr>
            <w:r>
              <w:rPr>
                <w:sz w:val="18"/>
              </w:rPr>
              <w:t>04/11/2026</w:t>
            </w:r>
          </w:p>
        </w:tc>
        <w:tc>
          <w:tcPr>
            <w:tcW w:type="dxa" w:w="1474"/>
          </w:tcPr>
          <w:p>
            <w:pPr>
              <w:spacing w:after="60"/>
            </w:pPr>
            <w:r>
              <w:rPr>
                <w:sz w:val="18"/>
              </w:rPr>
              <w:t>08:55–09:45</w:t>
            </w:r>
          </w:p>
        </w:tc>
        <w:tc>
          <w:tcPr>
            <w:tcW w:type="dxa" w:w="4660"/>
          </w:tcPr>
          <w:p>
            <w:pPr>
              <w:spacing w:after="60"/>
            </w:pPr>
            <w:r>
              <w:rPr>
                <w:sz w:val="18"/>
              </w:rPr>
              <w:t>Retomada dos problemas do trânsito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60"/>
            </w:pPr>
            <w:r>
              <w:rPr>
                <w:sz w:val="18"/>
              </w:rPr>
              <w:t>Inf. 3B</w:t>
            </w:r>
          </w:p>
        </w:tc>
        <w:tc>
          <w:tcPr>
            <w:tcW w:type="dxa" w:w="907"/>
          </w:tcPr>
          <w:p>
            <w:pPr>
              <w:spacing w:after="60"/>
            </w:pPr>
            <w:r>
              <w:rPr>
                <w:sz w:val="18"/>
              </w:rPr>
              <w:t>Lucia</w:t>
            </w:r>
          </w:p>
        </w:tc>
        <w:tc>
          <w:tcPr>
            <w:tcW w:type="dxa" w:w="1247"/>
          </w:tcPr>
          <w:p>
            <w:pPr>
              <w:spacing w:after="60"/>
            </w:pPr>
            <w:r>
              <w:rPr>
                <w:sz w:val="18"/>
              </w:rPr>
              <w:t>04/11/2026</w:t>
            </w:r>
          </w:p>
        </w:tc>
        <w:tc>
          <w:tcPr>
            <w:tcW w:type="dxa" w:w="1474"/>
          </w:tcPr>
          <w:p>
            <w:pPr>
              <w:spacing w:after="60"/>
            </w:pPr>
            <w:r>
              <w:rPr>
                <w:sz w:val="18"/>
              </w:rPr>
              <w:t>14:35–15:25</w:t>
            </w:r>
          </w:p>
        </w:tc>
        <w:tc>
          <w:tcPr>
            <w:tcW w:type="dxa" w:w="4660"/>
          </w:tcPr>
          <w:p>
            <w:pPr>
              <w:spacing w:after="60"/>
            </w:pPr>
            <w:r>
              <w:rPr>
                <w:sz w:val="18"/>
              </w:rPr>
              <w:t>Os filhotes sumiram!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60"/>
            </w:pPr>
            <w:r>
              <w:rPr>
                <w:sz w:val="18"/>
              </w:rPr>
              <w:t>Inf. 3C</w:t>
            </w:r>
          </w:p>
        </w:tc>
        <w:tc>
          <w:tcPr>
            <w:tcW w:type="dxa" w:w="907"/>
          </w:tcPr>
          <w:p>
            <w:pPr>
              <w:spacing w:after="60"/>
            </w:pPr>
            <w:r>
              <w:rPr>
                <w:sz w:val="18"/>
              </w:rPr>
              <w:t>Lucia</w:t>
            </w:r>
          </w:p>
        </w:tc>
        <w:tc>
          <w:tcPr>
            <w:tcW w:type="dxa" w:w="1247"/>
          </w:tcPr>
          <w:p>
            <w:pPr>
              <w:spacing w:after="60"/>
            </w:pPr>
            <w:r>
              <w:rPr>
                <w:sz w:val="18"/>
              </w:rPr>
              <w:t>04/11/2026</w:t>
            </w:r>
          </w:p>
        </w:tc>
        <w:tc>
          <w:tcPr>
            <w:tcW w:type="dxa" w:w="1474"/>
          </w:tcPr>
          <w:p>
            <w:pPr>
              <w:spacing w:after="60"/>
            </w:pPr>
            <w:r>
              <w:rPr>
                <w:sz w:val="18"/>
              </w:rPr>
              <w:t>14:35–15:25</w:t>
            </w:r>
          </w:p>
        </w:tc>
        <w:tc>
          <w:tcPr>
            <w:tcW w:type="dxa" w:w="4660"/>
          </w:tcPr>
          <w:p>
            <w:pPr>
              <w:spacing w:after="60"/>
            </w:pPr>
            <w:r>
              <w:rPr>
                <w:sz w:val="18"/>
              </w:rPr>
              <w:t>Os filhotes sumiram!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60"/>
            </w:pPr>
            <w:r>
              <w:rPr>
                <w:sz w:val="18"/>
              </w:rPr>
              <w:t>Inf. 4C</w:t>
            </w:r>
          </w:p>
        </w:tc>
        <w:tc>
          <w:tcPr>
            <w:tcW w:type="dxa" w:w="907"/>
          </w:tcPr>
          <w:p>
            <w:pPr>
              <w:spacing w:after="60"/>
            </w:pPr>
            <w:r>
              <w:rPr>
                <w:sz w:val="18"/>
              </w:rPr>
              <w:t>Dri</w:t>
            </w:r>
          </w:p>
        </w:tc>
        <w:tc>
          <w:tcPr>
            <w:tcW w:type="dxa" w:w="1247"/>
          </w:tcPr>
          <w:p>
            <w:pPr>
              <w:spacing w:after="60"/>
            </w:pPr>
            <w:r>
              <w:rPr>
                <w:sz w:val="18"/>
              </w:rPr>
              <w:t>04/11/2026</w:t>
            </w:r>
          </w:p>
        </w:tc>
        <w:tc>
          <w:tcPr>
            <w:tcW w:type="dxa" w:w="1474"/>
          </w:tcPr>
          <w:p>
            <w:pPr>
              <w:spacing w:after="60"/>
            </w:pPr>
            <w:r>
              <w:rPr>
                <w:sz w:val="18"/>
              </w:rPr>
              <w:t>15:45–16:35</w:t>
            </w:r>
          </w:p>
        </w:tc>
        <w:tc>
          <w:tcPr>
            <w:tcW w:type="dxa" w:w="4660"/>
          </w:tcPr>
          <w:p>
            <w:pPr>
              <w:spacing w:after="60"/>
            </w:pPr>
            <w:r>
              <w:rPr>
                <w:sz w:val="18"/>
              </w:rPr>
              <w:t>Retomada dos problemas do trânsito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60"/>
            </w:pPr>
            <w:r>
              <w:rPr>
                <w:sz w:val="18"/>
              </w:rPr>
              <w:t>Inf. 2B</w:t>
            </w:r>
          </w:p>
        </w:tc>
        <w:tc>
          <w:tcPr>
            <w:tcW w:type="dxa" w:w="907"/>
          </w:tcPr>
          <w:p>
            <w:pPr>
              <w:spacing w:after="60"/>
            </w:pPr>
            <w:r>
              <w:rPr>
                <w:sz w:val="18"/>
              </w:rPr>
              <w:t>Raquel</w:t>
            </w:r>
          </w:p>
        </w:tc>
        <w:tc>
          <w:tcPr>
            <w:tcW w:type="dxa" w:w="1247"/>
          </w:tcPr>
          <w:p>
            <w:pPr>
              <w:spacing w:after="60"/>
            </w:pPr>
            <w:r>
              <w:rPr>
                <w:sz w:val="18"/>
              </w:rPr>
              <w:t>04/11/2026</w:t>
            </w:r>
          </w:p>
        </w:tc>
        <w:tc>
          <w:tcPr>
            <w:tcW w:type="dxa" w:w="1474"/>
          </w:tcPr>
          <w:p>
            <w:pPr>
              <w:spacing w:after="60"/>
            </w:pPr>
            <w:r>
              <w:rPr>
                <w:sz w:val="18"/>
              </w:rPr>
              <w:t>16:35–17:25</w:t>
            </w:r>
          </w:p>
        </w:tc>
        <w:tc>
          <w:tcPr>
            <w:tcW w:type="dxa" w:w="4660"/>
          </w:tcPr>
          <w:p>
            <w:pPr>
              <w:spacing w:after="60"/>
            </w:pPr>
            <w:r>
              <w:rPr>
                <w:sz w:val="18"/>
              </w:rPr>
              <w:t>Retomada dos problemas dos animais da fazenda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60"/>
            </w:pPr>
            <w:r>
              <w:rPr>
                <w:sz w:val="18"/>
              </w:rPr>
              <w:t>Inf. 2C</w:t>
            </w:r>
          </w:p>
        </w:tc>
        <w:tc>
          <w:tcPr>
            <w:tcW w:type="dxa" w:w="907"/>
          </w:tcPr>
          <w:p>
            <w:pPr>
              <w:spacing w:after="60"/>
            </w:pPr>
            <w:r>
              <w:rPr>
                <w:sz w:val="18"/>
              </w:rPr>
              <w:t>Thaís</w:t>
            </w:r>
          </w:p>
        </w:tc>
        <w:tc>
          <w:tcPr>
            <w:tcW w:type="dxa" w:w="1247"/>
          </w:tcPr>
          <w:p>
            <w:pPr>
              <w:spacing w:after="60"/>
            </w:pPr>
            <w:r>
              <w:rPr>
                <w:sz w:val="18"/>
              </w:rPr>
              <w:t>04/11/2026</w:t>
            </w:r>
          </w:p>
        </w:tc>
        <w:tc>
          <w:tcPr>
            <w:tcW w:type="dxa" w:w="1474"/>
          </w:tcPr>
          <w:p>
            <w:pPr>
              <w:spacing w:after="60"/>
            </w:pPr>
            <w:r>
              <w:rPr>
                <w:sz w:val="18"/>
              </w:rPr>
              <w:t>17:25–18:15</w:t>
            </w:r>
          </w:p>
        </w:tc>
        <w:tc>
          <w:tcPr>
            <w:tcW w:type="dxa" w:w="4660"/>
          </w:tcPr>
          <w:p>
            <w:pPr>
              <w:spacing w:after="60"/>
            </w:pPr>
            <w:r>
              <w:rPr>
                <w:sz w:val="18"/>
              </w:rPr>
              <w:t>Retomada dos problemas dos animais da fazenda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60"/>
            </w:pPr>
            <w:r>
              <w:rPr>
                <w:sz w:val="18"/>
              </w:rPr>
              <w:t>Inf. 2A</w:t>
            </w:r>
          </w:p>
        </w:tc>
        <w:tc>
          <w:tcPr>
            <w:tcW w:type="dxa" w:w="907"/>
          </w:tcPr>
          <w:p>
            <w:pPr>
              <w:spacing w:after="60"/>
            </w:pPr>
            <w:r>
              <w:rPr>
                <w:sz w:val="18"/>
              </w:rPr>
              <w:t>Karla</w:t>
            </w:r>
          </w:p>
        </w:tc>
        <w:tc>
          <w:tcPr>
            <w:tcW w:type="dxa" w:w="1247"/>
          </w:tcPr>
          <w:p>
            <w:pPr>
              <w:spacing w:after="60"/>
            </w:pPr>
            <w:r>
              <w:rPr>
                <w:sz w:val="18"/>
              </w:rPr>
              <w:t>05/11/2026</w:t>
            </w:r>
          </w:p>
        </w:tc>
        <w:tc>
          <w:tcPr>
            <w:tcW w:type="dxa" w:w="1474"/>
          </w:tcPr>
          <w:p>
            <w:pPr>
              <w:spacing w:after="60"/>
            </w:pPr>
            <w:r>
              <w:rPr>
                <w:sz w:val="18"/>
              </w:rPr>
              <w:t>15:45–16:35</w:t>
            </w:r>
          </w:p>
        </w:tc>
        <w:tc>
          <w:tcPr>
            <w:tcW w:type="dxa" w:w="4660"/>
          </w:tcPr>
          <w:p>
            <w:pPr>
              <w:spacing w:after="60"/>
            </w:pPr>
            <w:r>
              <w:rPr>
                <w:sz w:val="18"/>
              </w:rPr>
              <w:t>Retomada dos problemas dos animais da fazenda</w:t>
            </w:r>
          </w:p>
        </w:tc>
      </w:tr>
    </w:tbl>
    <w:p>
      <w:pPr>
        <w:spacing w:after="0"/>
      </w:pPr>
    </w:p>
    <w:p>
      <w:pPr>
        <w:pStyle w:val="Heading1"/>
      </w:pPr>
      <w:r>
        <w:t>Quantitativo de alunos e cópias</w:t>
      </w:r>
    </w:p>
    <w:p>
      <w:r>
        <w:t>Quantidades de alunos e equipamentos: a confirmar antes do encontro. Não prever cópias avulsas como atividade central. Usar fichas e cartazes apenas após conferência visual do original; páginas da criança: a confirmar. Os registros podem ser orais, por desenho livre ou pela professora como escriba.</w:t>
      </w:r>
    </w:p>
    <w:p>
      <w:pPr>
        <w:pStyle w:val="Heading1"/>
      </w:pPr>
      <w:r>
        <w:t>Roteiros compartilhados</w:t>
      </w:r>
    </w:p>
    <w:p>
      <w:r>
        <w:t>A mesma experiência principal atende as turmas da faixa presentes na semana. Adaptar tamanho do percurso, quantidade de peças e mediação ao desenvolvimento observado. Os nomes Infantil 2/3/4 estão associados provisoriamente aos volumes 1/2/3, conforme ADR-014.</w:t>
      </w:r>
    </w:p>
    <w:p>
      <w:pPr>
        <w:pStyle w:val="Heading2"/>
        <w:pageBreakBefore/>
      </w:pPr>
      <w:r>
        <w:t>Infantil 2 — Retomada dos problemas dos animais da fazenda</w:t>
      </w:r>
    </w:p>
    <w:p>
      <w:pPr>
        <w:pStyle w:val="ListBullet"/>
      </w:pPr>
      <w:r>
        <w:t>Turmas e datas: 2B em 04/11, 16:35–17:25; 2C em 04/11, 17:25–18:15; 2A em 05/11, 15:45–16:35.</w:t>
      </w:r>
    </w:p>
    <w:p>
      <w:pPr>
        <w:pStyle w:val="ListBullet"/>
      </w:pPr>
      <w:r>
        <w:t>Atividade anterior: Estamos com sono! (planejada; conferir execução).</w:t>
      </w:r>
    </w:p>
    <w:p>
      <w:pPr>
        <w:pStyle w:val="ListBullet"/>
      </w:pPr>
      <w:r>
        <w:t>Objetivo: Escolher, construir e testar uma solução para abrigar os animais ou guardar suas rações.</w:t>
      </w:r>
    </w:p>
    <w:p>
      <w:pPr>
        <w:pStyle w:val="ListBullet"/>
      </w:pPr>
      <w:r>
        <w:t xml:space="preserve">Referência do professor: Investigar, v. 1, pp. 30; </w:t>
      </w:r>
      <w:hyperlink r:id="rId12">
        <w:r>
          <w:rPr>
            <w:rStyle w:val="Hyperlink"/>
          </w:rPr>
          <w:t>manual</w:t>
        </w:r>
      </w:hyperlink>
      <w:r>
        <w:t>.</w:t>
      </w:r>
    </w:p>
    <w:p>
      <w:pPr>
        <w:pStyle w:val="ListBullet"/>
      </w:pPr>
      <w:r>
        <w:t>Ficha/material da criança: consultar o original visual da sequência; página específica a confirmar. A experiência principal usa objetos e interação.</w:t>
      </w:r>
    </w:p>
    <w:p>
      <w:pPr>
        <w:pStyle w:val="ListBullet"/>
      </w:pPr>
      <w:r>
        <w:t>Tipo de experiência: A — categoria de auditoria do Plano Mestre, sem relação com ciclos de semanas.</w:t>
      </w:r>
    </w:p>
    <w:p>
      <w:pPr>
        <w:pStyle w:val="ListBullet"/>
      </w:pPr>
      <w:r>
        <w:t>Materiais: Blocos extragrandes, animais da fazenda, tapete, setas e registros das experiências anteriores.</w:t>
      </w:r>
    </w:p>
    <w:p>
      <w:pPr>
        <w:pStyle w:val="ListBullet"/>
      </w:pPr>
      <w:r>
        <w:t>Duração: 50 minutos; 5 min de abertura, 30 min de experiência principal, 10 min de teste/partilha e 5 min de registro.</w:t>
      </w:r>
    </w:p>
    <w:p>
      <w:pPr>
        <w:pStyle w:val="ListBullet"/>
      </w:pPr>
      <w:r>
        <w:t>Condução:</w:t>
      </w:r>
    </w:p>
    <w:p>
      <w:pPr>
        <w:pStyle w:val="ListNumber"/>
        <w:numPr>
          <w:ilvl w:val="0"/>
          <w:numId w:val="10"/>
        </w:numPr>
      </w:pPr>
      <w:r>
        <w:t>Relembrar os problemas de alimentação, água e descanso; escolher entre abrigo e galpão de rações.</w:t>
      </w:r>
    </w:p>
    <w:p>
      <w:pPr>
        <w:pStyle w:val="ListNumber"/>
        <w:numPr>
          <w:ilvl w:val="0"/>
          <w:numId w:val="10"/>
        </w:numPr>
      </w:pPr>
      <w:r>
        <w:t>Em duplas, montar a solução escolhida e posicioná-la no tapete.</w:t>
      </w:r>
    </w:p>
    <w:p>
      <w:pPr>
        <w:pStyle w:val="ListNumber"/>
        <w:numPr>
          <w:ilvl w:val="0"/>
          <w:numId w:val="10"/>
        </w:numPr>
      </w:pPr>
      <w:r>
        <w:t>Marcar com setas o caminho do animal até a construção; outra dupla testa o percurso.</w:t>
      </w:r>
    </w:p>
    <w:p>
      <w:pPr>
        <w:pStyle w:val="ListNumber"/>
        <w:numPr>
          <w:ilvl w:val="0"/>
          <w:numId w:val="10"/>
        </w:numPr>
      </w:pPr>
      <w:r>
        <w:t>Ajustar a construção ou o caminho e contar como a escolha ajuda os animais.</w:t>
      </w:r>
    </w:p>
    <w:p>
      <w:pPr>
        <w:pStyle w:val="ListBullet"/>
      </w:pPr>
      <w:r>
        <w:t>Evidência de aprendizagem: Relaciona uma construção à necessidade do animal e revê o percurso após o teste.</w:t>
      </w:r>
    </w:p>
    <w:p>
      <w:pPr>
        <w:pStyle w:val="ListBullet"/>
      </w:pPr>
      <w:r>
        <w:t>Adaptação: reduzir o percurso ou o número de peças e manter o desafio principal. Oferecer participação por gesto, fala ou manipulação com apoio. Se faltar Matata, usar setas, corpo e personagem no mesmo cenário; registrar a experiência como desplugada e a interação com o robô como não realizada.</w:t>
      </w:r>
    </w:p>
    <w:p>
      <w:pPr>
        <w:pStyle w:val="ListBullet"/>
      </w:pPr>
      <w:r>
        <w:t>Próximo passo: Que coisa esquisita é essa no meio da fazenda?</w:t>
      </w:r>
    </w:p>
    <w:p>
      <w:pPr>
        <w:pStyle w:val="ListBullet"/>
      </w:pPr>
      <w:r>
        <w:t>Registro pós-aula: anotar por turma o que ocorreu, participação, ajustes, evidência e ponto de continuidade. Para 3B/3C, manter registros distintos no mesmo horário.</w:t>
      </w:r>
    </w:p>
    <w:p>
      <w:pPr>
        <w:pStyle w:val="ListBullet"/>
      </w:pPr>
      <w:r>
        <w:t>Recorte e preparo: Adaptação escolar da atividade com famílias (p. 30): trabalhar com colegas na sala. Não agendar oficina, convite ou participação familiar.</w:t>
      </w:r>
    </w:p>
    <w:p>
      <w:pPr>
        <w:pStyle w:val="Heading3"/>
      </w:pPr>
      <w:r>
        <w:t>Resumo do Encontro</w:t>
      </w:r>
    </w:p>
    <w:p>
      <w:r>
        <w:t>Texto previsto para a rotina das famílias; ajustar ao que foi efetivamente realizado e à adaptação usada antes de compartilhar.</w:t>
      </w:r>
    </w:p>
    <w:p>
      <w:pPr>
        <w:ind w:left="283"/>
      </w:pPr>
      <w:r>
        <w:rPr>
          <w:b/>
          <w:i w:val="0"/>
          <w:u w:val="none"/>
        </w:rPr>
        <w:t>Mensagem de rotina para as famílias:</w:t>
      </w:r>
      <w:r>
        <w:t xml:space="preserve"> Hoje revisitamos os desafios da fazenda. As crianças escolheram uma solução, construíram com blocos e testaram caminhos para ajudar os animais.</w:t>
      </w:r>
    </w:p>
    <w:p>
      <w:pPr>
        <w:pStyle w:val="Heading2"/>
        <w:pageBreakBefore/>
      </w:pPr>
      <w:r>
        <w:t>Infantil 3 — Os filhotes sumiram!</w:t>
      </w:r>
    </w:p>
    <w:p>
      <w:pPr>
        <w:pStyle w:val="ListBullet"/>
      </w:pPr>
      <w:r>
        <w:t>Turmas e datas: 3A em 04/11, 08:05–08:55; 3B em 04/11, 14:35–15:25; 3C em 04/11, 14:35–15:25.</w:t>
      </w:r>
    </w:p>
    <w:p>
      <w:pPr>
        <w:pStyle w:val="ListBullet"/>
      </w:pPr>
      <w:r>
        <w:t>Atividade anterior: Por que será que os animais estão fugindo? (planejada; conferir execução).</w:t>
      </w:r>
    </w:p>
    <w:p>
      <w:pPr>
        <w:pStyle w:val="ListBullet"/>
      </w:pPr>
      <w:r>
        <w:t>Objetivo: Construir uma gruta e representar um caminho que reúna o animal adulto ao filhote.</w:t>
      </w:r>
    </w:p>
    <w:p>
      <w:pPr>
        <w:pStyle w:val="ListBullet"/>
      </w:pPr>
      <w:r>
        <w:t xml:space="preserve">Referência do professor: Investigar, v. 2, pp. 14; </w:t>
      </w:r>
      <w:hyperlink r:id="rId13">
        <w:r>
          <w:rPr>
            <w:rStyle w:val="Hyperlink"/>
          </w:rPr>
          <w:t>manual</w:t>
        </w:r>
      </w:hyperlink>
      <w:r>
        <w:t>.</w:t>
      </w:r>
    </w:p>
    <w:p>
      <w:pPr>
        <w:pStyle w:val="ListBullet"/>
      </w:pPr>
      <w:r>
        <w:t>Ficha/material da criança: consultar o original visual da sequência; página específica a confirmar. A experiência principal usa objetos e interação.</w:t>
      </w:r>
    </w:p>
    <w:p>
      <w:pPr>
        <w:pStyle w:val="ListBullet"/>
      </w:pPr>
      <w:r>
        <w:t>Tipo de experiência: A — categoria de auditoria do Plano Mestre, sem relação com ciclos de semanas.</w:t>
      </w:r>
    </w:p>
    <w:p>
      <w:pPr>
        <w:pStyle w:val="ListBullet"/>
      </w:pPr>
      <w:r>
        <w:t>Materiais: Blocos extragrandes, animais adultos e filhotes, tapetes e setas.</w:t>
      </w:r>
    </w:p>
    <w:p>
      <w:pPr>
        <w:pStyle w:val="ListBullet"/>
      </w:pPr>
      <w:r>
        <w:t>Duração: 50 minutos; 5 min de abertura, 30 min de experiência principal, 10 min de teste/partilha e 5 min de registro.</w:t>
      </w:r>
    </w:p>
    <w:p>
      <w:pPr>
        <w:pStyle w:val="ListBullet"/>
      </w:pPr>
      <w:r>
        <w:t>Condução:</w:t>
      </w:r>
    </w:p>
    <w:p>
      <w:pPr>
        <w:pStyle w:val="ListNumber"/>
        <w:numPr>
          <w:ilvl w:val="0"/>
          <w:numId w:val="11"/>
        </w:numPr>
      </w:pPr>
      <w:r>
        <w:t>Ouvir a notícia dos filhotes perdidos e identificar os pares de animais.</w:t>
      </w:r>
    </w:p>
    <w:p>
      <w:pPr>
        <w:pStyle w:val="ListNumber"/>
        <w:numPr>
          <w:ilvl w:val="0"/>
          <w:numId w:val="11"/>
        </w:numPr>
      </w:pPr>
      <w:r>
        <w:t>Em duplas, construir grutas com blocos e esconder os filhotes.</w:t>
      </w:r>
    </w:p>
    <w:p>
      <w:pPr>
        <w:pStyle w:val="ListNumber"/>
        <w:numPr>
          <w:ilvl w:val="0"/>
          <w:numId w:val="11"/>
        </w:numPr>
      </w:pPr>
      <w:r>
        <w:t>Posicionar o adulto e organizar setas até a gruta, uma por casa do tapete.</w:t>
      </w:r>
    </w:p>
    <w:p>
      <w:pPr>
        <w:pStyle w:val="ListNumber"/>
        <w:numPr>
          <w:ilvl w:val="0"/>
          <w:numId w:val="11"/>
        </w:numPr>
      </w:pPr>
      <w:r>
        <w:t>Testar com o animal, trocar de dupla e corrigir o caminho se não chegar à gruta.</w:t>
      </w:r>
    </w:p>
    <w:p>
      <w:pPr>
        <w:pStyle w:val="ListBullet"/>
      </w:pPr>
      <w:r>
        <w:t>Evidência de aprendizagem: Participa da construção e organiza ações que conduzem ao filhote.</w:t>
      </w:r>
    </w:p>
    <w:p>
      <w:pPr>
        <w:pStyle w:val="ListBullet"/>
      </w:pPr>
      <w:r>
        <w:t>Adaptação: reduzir o percurso ou o número de peças e manter o desafio principal. Oferecer participação por gesto, fala ou manipulação com apoio. Se faltar Matata, usar setas, corpo e personagem no mesmo cenário; registrar a experiência como desplugada e a interação com o robô como não realizada.</w:t>
      </w:r>
    </w:p>
    <w:p>
      <w:pPr>
        <w:pStyle w:val="ListBullet"/>
      </w:pPr>
      <w:r>
        <w:t>Próximo passo: Cadê a comida que estava aqui?</w:t>
      </w:r>
    </w:p>
    <w:p>
      <w:pPr>
        <w:pStyle w:val="ListBullet"/>
      </w:pPr>
      <w:r>
        <w:t>Registro pós-aula: anotar por turma o que ocorreu, participação, ajustes, evidência e ponto de continuidade. Para 3B/3C, manter registros distintos no mesmo horário.</w:t>
      </w:r>
    </w:p>
    <w:p>
      <w:pPr>
        <w:pStyle w:val="Heading3"/>
      </w:pPr>
      <w:r>
        <w:t>Resumo do Encontro</w:t>
      </w:r>
    </w:p>
    <w:p>
      <w:r>
        <w:t>Texto previsto para a rotina das famílias; ajustar ao que foi efetivamente realizado e à adaptação usada antes de compartilhar.</w:t>
      </w:r>
    </w:p>
    <w:p>
      <w:pPr>
        <w:ind w:left="283"/>
      </w:pPr>
      <w:r>
        <w:rPr>
          <w:b/>
          <w:i w:val="0"/>
          <w:u w:val="none"/>
        </w:rPr>
        <w:t>Mensagem de rotina para as famílias:</w:t>
      </w:r>
      <w:r>
        <w:t xml:space="preserve"> Hoje ajudamos animais a encontrar seus filhotes. A turma construiu grutas, organizou caminhos e testou as soluções com os colegas.</w:t>
      </w:r>
    </w:p>
    <w:p>
      <w:pPr>
        <w:pStyle w:val="Heading2"/>
        <w:pageBreakBefore/>
      </w:pPr>
      <w:r>
        <w:t>Infantil 4 — Retomada dos problemas do trânsito</w:t>
      </w:r>
    </w:p>
    <w:p>
      <w:pPr>
        <w:pStyle w:val="ListBullet"/>
      </w:pPr>
      <w:r>
        <w:t>Turmas e datas: 4B em 03/11, 15:25–16:15; 4A em 04/11, 08:55–09:45; 4C em 04/11, 15:45–16:35.</w:t>
      </w:r>
    </w:p>
    <w:p>
      <w:pPr>
        <w:pStyle w:val="ListBullet"/>
      </w:pPr>
      <w:r>
        <w:t>Atividade anterior: O caso do primeiro farol (planejada; conferir execução).</w:t>
      </w:r>
    </w:p>
    <w:p>
      <w:pPr>
        <w:pStyle w:val="ListBullet"/>
      </w:pPr>
      <w:r>
        <w:t>Objetivo: Construir bloqueios e combinar um trajeto que preserve a passagem segura dos veículos.</w:t>
      </w:r>
    </w:p>
    <w:p>
      <w:pPr>
        <w:pStyle w:val="ListBullet"/>
      </w:pPr>
      <w:r>
        <w:t xml:space="preserve">Referência do professor: Investigar, v. 3, pp. 46; </w:t>
      </w:r>
      <w:hyperlink r:id="rId14">
        <w:r>
          <w:rPr>
            <w:rStyle w:val="Hyperlink"/>
          </w:rPr>
          <w:t>manual</w:t>
        </w:r>
      </w:hyperlink>
      <w:r>
        <w:t>.</w:t>
      </w:r>
    </w:p>
    <w:p>
      <w:pPr>
        <w:pStyle w:val="ListBullet"/>
      </w:pPr>
      <w:r>
        <w:t>Ficha/material da criança: consultar o original visual da sequência; página específica a confirmar. A experiência principal usa objetos e interação.</w:t>
      </w:r>
    </w:p>
    <w:p>
      <w:pPr>
        <w:pStyle w:val="ListBullet"/>
      </w:pPr>
      <w:r>
        <w:t>Tipo de experiência: A — categoria de auditoria do Plano Mestre, sem relação com ciclos de semanas.</w:t>
      </w:r>
    </w:p>
    <w:p>
      <w:pPr>
        <w:pStyle w:val="ListBullet"/>
      </w:pPr>
      <w:r>
        <w:t>Materiais: Blocos extragrandes, cercas, tapete, carros, ônibus, setas e registros do jogo.</w:t>
      </w:r>
    </w:p>
    <w:p>
      <w:pPr>
        <w:pStyle w:val="ListBullet"/>
      </w:pPr>
      <w:r>
        <w:t>Duração: 50 minutos; 5 min de abertura, 30 min de experiência principal, 10 min de teste/partilha e 5 min de registro.</w:t>
      </w:r>
    </w:p>
    <w:p>
      <w:pPr>
        <w:pStyle w:val="ListBullet"/>
      </w:pPr>
      <w:r>
        <w:t>Condução:</w:t>
      </w:r>
    </w:p>
    <w:p>
      <w:pPr>
        <w:pStyle w:val="ListNumber"/>
        <w:numPr>
          <w:ilvl w:val="0"/>
          <w:numId w:val="12"/>
        </w:numPr>
      </w:pPr>
      <w:r>
        <w:t>Relembrar os problemas da Cidadezinha e retomar o desafio dos buracos na pista (p. 32).</w:t>
      </w:r>
    </w:p>
    <w:p>
      <w:pPr>
        <w:pStyle w:val="ListNumber"/>
        <w:numPr>
          <w:ilvl w:val="0"/>
          <w:numId w:val="12"/>
        </w:numPr>
      </w:pPr>
      <w:r>
        <w:t>Montar bloqueios com peças nas vias com buracos; escolher origem e destino.</w:t>
      </w:r>
    </w:p>
    <w:p>
      <w:pPr>
        <w:pStyle w:val="ListNumber"/>
        <w:numPr>
          <w:ilvl w:val="0"/>
          <w:numId w:val="12"/>
        </w:numPr>
      </w:pPr>
      <w:r>
        <w:t>Em duplas, representar e testar a rota com carro e setas, evitando os bloqueios.</w:t>
      </w:r>
    </w:p>
    <w:p>
      <w:pPr>
        <w:pStyle w:val="ListNumber"/>
        <w:numPr>
          <w:ilvl w:val="0"/>
          <w:numId w:val="12"/>
        </w:numPr>
      </w:pPr>
      <w:r>
        <w:t>Trocar percursos com colegas, ajustar a solução e explicar o cuidado escolhido.</w:t>
      </w:r>
    </w:p>
    <w:p>
      <w:pPr>
        <w:pStyle w:val="ListBullet"/>
      </w:pPr>
      <w:r>
        <w:t>Evidência de aprendizagem: Respeita o bloqueio e explica um ajuste na rota.</w:t>
      </w:r>
    </w:p>
    <w:p>
      <w:pPr>
        <w:pStyle w:val="ListBullet"/>
      </w:pPr>
      <w:r>
        <w:t>Adaptação: reduzir o percurso ou o número de peças e manter o desafio principal. Oferecer participação por gesto, fala ou manipulação com apoio. Se faltar Matata, usar setas, corpo e personagem no mesmo cenário; registrar a experiência como desplugada e a interação com o robô como não realizada.</w:t>
      </w:r>
    </w:p>
    <w:p>
      <w:pPr>
        <w:pStyle w:val="ListBullet"/>
      </w:pPr>
      <w:r>
        <w:t>Próximo passo: Quem destruiu a Cidadezinha Qualquer?</w:t>
      </w:r>
    </w:p>
    <w:p>
      <w:pPr>
        <w:pStyle w:val="ListBullet"/>
      </w:pPr>
      <w:r>
        <w:t>Registro pós-aula: anotar por turma o que ocorreu, participação, ajustes, evidência e ponto de continuidade. Para 3B/3C, manter registros distintos no mesmo horário.</w:t>
      </w:r>
    </w:p>
    <w:p>
      <w:pPr>
        <w:pStyle w:val="ListBullet"/>
      </w:pPr>
      <w:r>
        <w:t>Recorte e preparo: Adaptação escolar da atividade com famílias (p. 46), com retomada da p. 32. Sem evento familiar presumido.</w:t>
      </w:r>
    </w:p>
    <w:p>
      <w:pPr>
        <w:pStyle w:val="Heading3"/>
      </w:pPr>
      <w:r>
        <w:t>Resumo do Encontro</w:t>
      </w:r>
    </w:p>
    <w:p>
      <w:r>
        <w:t>Texto previsto para a rotina das famílias; ajustar ao que foi efetivamente realizado e à adaptação usada antes de compartilhar.</w:t>
      </w:r>
    </w:p>
    <w:p>
      <w:pPr>
        <w:ind w:left="283"/>
      </w:pPr>
      <w:r>
        <w:rPr>
          <w:b/>
          <w:i w:val="0"/>
          <w:u w:val="none"/>
        </w:rPr>
        <w:t>Mensagem de rotina para as famílias:</w:t>
      </w:r>
      <w:r>
        <w:t xml:space="preserve"> Hoje revisitamos desafios do trânsito. As crianças montaram bloqueios, escolheram caminhos e testaram como os veículos podem circular com cuidado.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59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59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../../../../cronograma_pedagogico/grade_infantil_2026.md" TargetMode="External"/><Relationship Id="rId11" Type="http://schemas.openxmlformats.org/officeDocument/2006/relationships/hyperlink" Target="../../../../cronograma_pedagogico/plano_mestre_infantil_2026-10-06-a-12-15.md" TargetMode="External"/><Relationship Id="rId12" Type="http://schemas.openxmlformats.org/officeDocument/2006/relationships/hyperlink" Target="../../../../../outputs/zoom_education/acervo_completo/OneDrive_1_01-09-2026/1. Educa&#231;&#227;o Infantil/Volume 1 (3 anos)/Manual do Educador/JOZIF_1_ME_Brincando-de-Investigar_P6_EmBaixa_Trava.md" TargetMode="External"/><Relationship Id="rId13" Type="http://schemas.openxmlformats.org/officeDocument/2006/relationships/hyperlink" Target="../../../../../outputs/zoom_education/acervo_completo/OneDrive_1_01-09-2026/1. Educa&#231;&#227;o Infantil/Volume 2 (4 anos)/Manual do Educador/JOZIF_2_ME_Brincando-de-Investigar_P9_EmBaixa_Trava.md" TargetMode="External"/><Relationship Id="rId14" Type="http://schemas.openxmlformats.org/officeDocument/2006/relationships/hyperlink" Target="../../../../../outputs/zoom_education/acervo_completo/OneDrive_1_01-09-2026/1. Educa&#231;&#227;o Infantil/Volume 3 (5 anos)/Manual do Educador/JOZIF_3_ME_Brincando-de-Investigar_P7_EmBaixa_Trava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