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Semanário — Educação Infantil — 23/11 a 27/11/2026</w:t>
      </w:r>
    </w:p>
    <w:p>
      <w:pPr>
        <w:pStyle w:val="Heading1"/>
      </w:pPr>
      <w:r>
        <w:t>Identificação</w:t>
      </w:r>
    </w:p>
    <w:p>
      <w:pPr>
        <w:pStyle w:val="ListBullet"/>
      </w:pPr>
      <w:r>
        <w:t xml:space="preserve">Grade: </w:t>
      </w:r>
      <w:hyperlink r:id="rId10">
        <w:r>
          <w:rPr>
            <w:rStyle w:val="Hyperlink"/>
          </w:rPr>
          <w:t>Aulas de TI 2026 — Educação Infantil</w:t>
        </w:r>
      </w:hyperlink>
      <w:r>
        <w:t>. Professoras identificadas na visão da semana.</w:t>
      </w:r>
    </w:p>
    <w:p>
      <w:pPr>
        <w:pStyle w:val="ListBullet"/>
      </w:pPr>
      <w:r>
        <w:t>Frequência: semanal; 50 minutos por horário. Infantil 3B/3C compartilha um encontro, com acompanhamento separado por turma. Sem ciclos A/B.</w:t>
      </w:r>
    </w:p>
    <w:p>
      <w:pPr>
        <w:pStyle w:val="ListBullet"/>
      </w:pPr>
      <w:r>
        <w:t>Calendário: dias úteis até 15/12; somente feriados oficiais excluídos. 12/10 e 02/11 (segunda), 15/11 (domingo) e 20/11 (sexta) não atingem a grade do Infantil.</w:t>
      </w:r>
    </w:p>
    <w:p>
      <w:pPr>
        <w:pStyle w:val="ListBullet"/>
      </w:pPr>
      <w:r>
        <w:t>Continuidade: uma lição comum por faixa e semana. Quando houver feriado ou suspensão, seguir a próxima lição comum no encontro seguinte, sem reposição isolada (ADR-015).</w:t>
      </w:r>
    </w:p>
    <w:p>
      <w:pPr>
        <w:pStyle w:val="ListBullet"/>
      </w:pPr>
      <w:r>
        <w:t>Estado de execução: aulas de 21/09 a 02/10 confirmadas integralmente pelo usuário em 06/10, incluindo a 3C. Este documento planeja encontros posteriores; registrar sua realização sem antecipar resultados.</w:t>
      </w:r>
    </w:p>
    <w:p>
      <w:pPr>
        <w:pStyle w:val="ListBullet"/>
      </w:pPr>
      <w:r>
        <w:t xml:space="preserve">Plano Mestre: </w:t>
      </w:r>
      <w:hyperlink r:id="rId11">
        <w:r>
          <w:rPr>
            <w:rStyle w:val="Hyperlink"/>
          </w:rPr>
          <w:t>sequência validada</w:t>
        </w:r>
      </w:hyperlink>
      <w:r>
        <w:t>.</w:t>
      </w:r>
    </w:p>
    <w:p>
      <w:pPr>
        <w:pStyle w:val="Heading1"/>
      </w:pPr>
      <w:r>
        <w:t>Visão da semana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37"/>
        <w:gridCol w:w="907"/>
        <w:gridCol w:w="1247"/>
        <w:gridCol w:w="1474"/>
        <w:gridCol w:w="4660"/>
      </w:tblGrid>
      <w:tr>
        <w:trPr>
          <w:cantSplit/>
          <w:tblHeader/>
        </w:trPr>
        <w:tc>
          <w:tcPr>
            <w:tcW w:type="dxa" w:w="737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Turma</w:t>
            </w:r>
          </w:p>
        </w:tc>
        <w:tc>
          <w:tcPr>
            <w:tcW w:type="dxa" w:w="907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Professora</w:t>
            </w:r>
          </w:p>
        </w:tc>
        <w:tc>
          <w:tcPr>
            <w:tcW w:type="dxa" w:w="1247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Data</w:t>
            </w:r>
          </w:p>
        </w:tc>
        <w:tc>
          <w:tcPr>
            <w:tcW w:type="dxa" w:w="1474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Horário</w:t>
            </w:r>
          </w:p>
        </w:tc>
        <w:tc>
          <w:tcPr>
            <w:tcW w:type="dxa" w:w="4660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Aula planejada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60"/>
            </w:pPr>
            <w:r>
              <w:rPr>
                <w:sz w:val="18"/>
              </w:rPr>
              <w:t>Inf. 4B</w:t>
            </w:r>
          </w:p>
        </w:tc>
        <w:tc>
          <w:tcPr>
            <w:tcW w:type="dxa" w:w="907"/>
          </w:tcPr>
          <w:p>
            <w:pPr>
              <w:spacing w:after="60"/>
            </w:pPr>
            <w:r>
              <w:rPr>
                <w:sz w:val="18"/>
              </w:rPr>
              <w:t>Karina</w:t>
            </w:r>
          </w:p>
        </w:tc>
        <w:tc>
          <w:tcPr>
            <w:tcW w:type="dxa" w:w="1247"/>
          </w:tcPr>
          <w:p>
            <w:pPr>
              <w:spacing w:after="60"/>
            </w:pPr>
            <w:r>
              <w:rPr>
                <w:sz w:val="18"/>
              </w:rPr>
              <w:t>24/11/2026</w:t>
            </w:r>
          </w:p>
        </w:tc>
        <w:tc>
          <w:tcPr>
            <w:tcW w:type="dxa" w:w="1474"/>
          </w:tcPr>
          <w:p>
            <w:pPr>
              <w:spacing w:after="60"/>
            </w:pPr>
            <w:r>
              <w:rPr>
                <w:sz w:val="18"/>
              </w:rPr>
              <w:t>15:25–16:15</w:t>
            </w:r>
          </w:p>
        </w:tc>
        <w:tc>
          <w:tcPr>
            <w:tcW w:type="dxa" w:w="4660"/>
          </w:tcPr>
          <w:p>
            <w:pPr>
              <w:spacing w:after="60"/>
            </w:pPr>
            <w:r>
              <w:rPr>
                <w:sz w:val="18"/>
              </w:rPr>
              <w:t>Seu mestre mandou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60"/>
            </w:pPr>
            <w:r>
              <w:rPr>
                <w:sz w:val="18"/>
              </w:rPr>
              <w:t>Inf. 3A</w:t>
            </w:r>
          </w:p>
        </w:tc>
        <w:tc>
          <w:tcPr>
            <w:tcW w:type="dxa" w:w="907"/>
          </w:tcPr>
          <w:p>
            <w:pPr>
              <w:spacing w:after="60"/>
            </w:pPr>
            <w:r>
              <w:rPr>
                <w:sz w:val="18"/>
              </w:rPr>
              <w:t>Lucia</w:t>
            </w:r>
          </w:p>
        </w:tc>
        <w:tc>
          <w:tcPr>
            <w:tcW w:type="dxa" w:w="1247"/>
          </w:tcPr>
          <w:p>
            <w:pPr>
              <w:spacing w:after="60"/>
            </w:pPr>
            <w:r>
              <w:rPr>
                <w:sz w:val="18"/>
              </w:rPr>
              <w:t>25/11/2026</w:t>
            </w:r>
          </w:p>
        </w:tc>
        <w:tc>
          <w:tcPr>
            <w:tcW w:type="dxa" w:w="1474"/>
          </w:tcPr>
          <w:p>
            <w:pPr>
              <w:spacing w:after="60"/>
            </w:pPr>
            <w:r>
              <w:rPr>
                <w:sz w:val="18"/>
              </w:rPr>
              <w:t>08:05–08:55</w:t>
            </w:r>
          </w:p>
        </w:tc>
        <w:tc>
          <w:tcPr>
            <w:tcW w:type="dxa" w:w="4660"/>
          </w:tcPr>
          <w:p>
            <w:pPr>
              <w:spacing w:after="60"/>
            </w:pPr>
            <w:r>
              <w:rPr>
                <w:sz w:val="18"/>
              </w:rPr>
              <w:t>Retomada dos problemas dos animais selvagens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60"/>
            </w:pPr>
            <w:r>
              <w:rPr>
                <w:sz w:val="18"/>
              </w:rPr>
              <w:t>Inf. 4A</w:t>
            </w:r>
          </w:p>
        </w:tc>
        <w:tc>
          <w:tcPr>
            <w:tcW w:type="dxa" w:w="907"/>
          </w:tcPr>
          <w:p>
            <w:pPr>
              <w:spacing w:after="60"/>
            </w:pPr>
            <w:r>
              <w:rPr>
                <w:sz w:val="18"/>
              </w:rPr>
              <w:t>Dri</w:t>
            </w:r>
          </w:p>
        </w:tc>
        <w:tc>
          <w:tcPr>
            <w:tcW w:type="dxa" w:w="1247"/>
          </w:tcPr>
          <w:p>
            <w:pPr>
              <w:spacing w:after="60"/>
            </w:pPr>
            <w:r>
              <w:rPr>
                <w:sz w:val="18"/>
              </w:rPr>
              <w:t>25/11/2026</w:t>
            </w:r>
          </w:p>
        </w:tc>
        <w:tc>
          <w:tcPr>
            <w:tcW w:type="dxa" w:w="1474"/>
          </w:tcPr>
          <w:p>
            <w:pPr>
              <w:spacing w:after="60"/>
            </w:pPr>
            <w:r>
              <w:rPr>
                <w:sz w:val="18"/>
              </w:rPr>
              <w:t>08:55–09:45</w:t>
            </w:r>
          </w:p>
        </w:tc>
        <w:tc>
          <w:tcPr>
            <w:tcW w:type="dxa" w:w="4660"/>
          </w:tcPr>
          <w:p>
            <w:pPr>
              <w:spacing w:after="60"/>
            </w:pPr>
            <w:r>
              <w:rPr>
                <w:sz w:val="18"/>
              </w:rPr>
              <w:t>Seu mestre mandou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60"/>
            </w:pPr>
            <w:r>
              <w:rPr>
                <w:sz w:val="18"/>
              </w:rPr>
              <w:t>Inf. 3B</w:t>
            </w:r>
          </w:p>
        </w:tc>
        <w:tc>
          <w:tcPr>
            <w:tcW w:type="dxa" w:w="907"/>
          </w:tcPr>
          <w:p>
            <w:pPr>
              <w:spacing w:after="60"/>
            </w:pPr>
            <w:r>
              <w:rPr>
                <w:sz w:val="18"/>
              </w:rPr>
              <w:t>Lucia</w:t>
            </w:r>
          </w:p>
        </w:tc>
        <w:tc>
          <w:tcPr>
            <w:tcW w:type="dxa" w:w="1247"/>
          </w:tcPr>
          <w:p>
            <w:pPr>
              <w:spacing w:after="60"/>
            </w:pPr>
            <w:r>
              <w:rPr>
                <w:sz w:val="18"/>
              </w:rPr>
              <w:t>25/11/2026</w:t>
            </w:r>
          </w:p>
        </w:tc>
        <w:tc>
          <w:tcPr>
            <w:tcW w:type="dxa" w:w="1474"/>
          </w:tcPr>
          <w:p>
            <w:pPr>
              <w:spacing w:after="60"/>
            </w:pPr>
            <w:r>
              <w:rPr>
                <w:sz w:val="18"/>
              </w:rPr>
              <w:t>14:35–15:25</w:t>
            </w:r>
          </w:p>
        </w:tc>
        <w:tc>
          <w:tcPr>
            <w:tcW w:type="dxa" w:w="4660"/>
          </w:tcPr>
          <w:p>
            <w:pPr>
              <w:spacing w:after="60"/>
            </w:pPr>
            <w:r>
              <w:rPr>
                <w:sz w:val="18"/>
              </w:rPr>
              <w:t>Retomada dos problemas dos animais selvagens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60"/>
            </w:pPr>
            <w:r>
              <w:rPr>
                <w:sz w:val="18"/>
              </w:rPr>
              <w:t>Inf. 3C</w:t>
            </w:r>
          </w:p>
        </w:tc>
        <w:tc>
          <w:tcPr>
            <w:tcW w:type="dxa" w:w="907"/>
          </w:tcPr>
          <w:p>
            <w:pPr>
              <w:spacing w:after="60"/>
            </w:pPr>
            <w:r>
              <w:rPr>
                <w:sz w:val="18"/>
              </w:rPr>
              <w:t>Lucia</w:t>
            </w:r>
          </w:p>
        </w:tc>
        <w:tc>
          <w:tcPr>
            <w:tcW w:type="dxa" w:w="1247"/>
          </w:tcPr>
          <w:p>
            <w:pPr>
              <w:spacing w:after="60"/>
            </w:pPr>
            <w:r>
              <w:rPr>
                <w:sz w:val="18"/>
              </w:rPr>
              <w:t>25/11/2026</w:t>
            </w:r>
          </w:p>
        </w:tc>
        <w:tc>
          <w:tcPr>
            <w:tcW w:type="dxa" w:w="1474"/>
          </w:tcPr>
          <w:p>
            <w:pPr>
              <w:spacing w:after="60"/>
            </w:pPr>
            <w:r>
              <w:rPr>
                <w:sz w:val="18"/>
              </w:rPr>
              <w:t>14:35–15:25</w:t>
            </w:r>
          </w:p>
        </w:tc>
        <w:tc>
          <w:tcPr>
            <w:tcW w:type="dxa" w:w="4660"/>
          </w:tcPr>
          <w:p>
            <w:pPr>
              <w:spacing w:after="60"/>
            </w:pPr>
            <w:r>
              <w:rPr>
                <w:sz w:val="18"/>
              </w:rPr>
              <w:t>Retomada dos problemas dos animais selvagens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60"/>
            </w:pPr>
            <w:r>
              <w:rPr>
                <w:sz w:val="18"/>
              </w:rPr>
              <w:t>Inf. 4C</w:t>
            </w:r>
          </w:p>
        </w:tc>
        <w:tc>
          <w:tcPr>
            <w:tcW w:type="dxa" w:w="907"/>
          </w:tcPr>
          <w:p>
            <w:pPr>
              <w:spacing w:after="60"/>
            </w:pPr>
            <w:r>
              <w:rPr>
                <w:sz w:val="18"/>
              </w:rPr>
              <w:t>Dri</w:t>
            </w:r>
          </w:p>
        </w:tc>
        <w:tc>
          <w:tcPr>
            <w:tcW w:type="dxa" w:w="1247"/>
          </w:tcPr>
          <w:p>
            <w:pPr>
              <w:spacing w:after="60"/>
            </w:pPr>
            <w:r>
              <w:rPr>
                <w:sz w:val="18"/>
              </w:rPr>
              <w:t>25/11/2026</w:t>
            </w:r>
          </w:p>
        </w:tc>
        <w:tc>
          <w:tcPr>
            <w:tcW w:type="dxa" w:w="1474"/>
          </w:tcPr>
          <w:p>
            <w:pPr>
              <w:spacing w:after="60"/>
            </w:pPr>
            <w:r>
              <w:rPr>
                <w:sz w:val="18"/>
              </w:rPr>
              <w:t>15:45–16:35</w:t>
            </w:r>
          </w:p>
        </w:tc>
        <w:tc>
          <w:tcPr>
            <w:tcW w:type="dxa" w:w="4660"/>
          </w:tcPr>
          <w:p>
            <w:pPr>
              <w:spacing w:after="60"/>
            </w:pPr>
            <w:r>
              <w:rPr>
                <w:sz w:val="18"/>
              </w:rPr>
              <w:t>Seu mestre mandou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60"/>
            </w:pPr>
            <w:r>
              <w:rPr>
                <w:sz w:val="18"/>
              </w:rPr>
              <w:t>Inf. 2B</w:t>
            </w:r>
          </w:p>
        </w:tc>
        <w:tc>
          <w:tcPr>
            <w:tcW w:type="dxa" w:w="907"/>
          </w:tcPr>
          <w:p>
            <w:pPr>
              <w:spacing w:after="60"/>
            </w:pPr>
            <w:r>
              <w:rPr>
                <w:sz w:val="18"/>
              </w:rPr>
              <w:t>Raquel</w:t>
            </w:r>
          </w:p>
        </w:tc>
        <w:tc>
          <w:tcPr>
            <w:tcW w:type="dxa" w:w="1247"/>
          </w:tcPr>
          <w:p>
            <w:pPr>
              <w:spacing w:after="60"/>
            </w:pPr>
            <w:r>
              <w:rPr>
                <w:sz w:val="18"/>
              </w:rPr>
              <w:t>25/11/2026</w:t>
            </w:r>
          </w:p>
        </w:tc>
        <w:tc>
          <w:tcPr>
            <w:tcW w:type="dxa" w:w="1474"/>
          </w:tcPr>
          <w:p>
            <w:pPr>
              <w:spacing w:after="60"/>
            </w:pPr>
            <w:r>
              <w:rPr>
                <w:sz w:val="18"/>
              </w:rPr>
              <w:t>16:35–17:25</w:t>
            </w:r>
          </w:p>
        </w:tc>
        <w:tc>
          <w:tcPr>
            <w:tcW w:type="dxa" w:w="4660"/>
          </w:tcPr>
          <w:p>
            <w:pPr>
              <w:spacing w:after="60"/>
            </w:pPr>
            <w:r>
              <w:rPr>
                <w:sz w:val="18"/>
              </w:rPr>
              <w:t>Estamos com medo do robô!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60"/>
            </w:pPr>
            <w:r>
              <w:rPr>
                <w:sz w:val="18"/>
              </w:rPr>
              <w:t>Inf. 2C</w:t>
            </w:r>
          </w:p>
        </w:tc>
        <w:tc>
          <w:tcPr>
            <w:tcW w:type="dxa" w:w="907"/>
          </w:tcPr>
          <w:p>
            <w:pPr>
              <w:spacing w:after="60"/>
            </w:pPr>
            <w:r>
              <w:rPr>
                <w:sz w:val="18"/>
              </w:rPr>
              <w:t>Thaís</w:t>
            </w:r>
          </w:p>
        </w:tc>
        <w:tc>
          <w:tcPr>
            <w:tcW w:type="dxa" w:w="1247"/>
          </w:tcPr>
          <w:p>
            <w:pPr>
              <w:spacing w:after="60"/>
            </w:pPr>
            <w:r>
              <w:rPr>
                <w:sz w:val="18"/>
              </w:rPr>
              <w:t>25/11/2026</w:t>
            </w:r>
          </w:p>
        </w:tc>
        <w:tc>
          <w:tcPr>
            <w:tcW w:type="dxa" w:w="1474"/>
          </w:tcPr>
          <w:p>
            <w:pPr>
              <w:spacing w:after="60"/>
            </w:pPr>
            <w:r>
              <w:rPr>
                <w:sz w:val="18"/>
              </w:rPr>
              <w:t>17:25–18:15</w:t>
            </w:r>
          </w:p>
        </w:tc>
        <w:tc>
          <w:tcPr>
            <w:tcW w:type="dxa" w:w="4660"/>
          </w:tcPr>
          <w:p>
            <w:pPr>
              <w:spacing w:after="60"/>
            </w:pPr>
            <w:r>
              <w:rPr>
                <w:sz w:val="18"/>
              </w:rPr>
              <w:t>Estamos com medo do robô!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60"/>
            </w:pPr>
            <w:r>
              <w:rPr>
                <w:sz w:val="18"/>
              </w:rPr>
              <w:t>Inf. 2A</w:t>
            </w:r>
          </w:p>
        </w:tc>
        <w:tc>
          <w:tcPr>
            <w:tcW w:type="dxa" w:w="907"/>
          </w:tcPr>
          <w:p>
            <w:pPr>
              <w:spacing w:after="60"/>
            </w:pPr>
            <w:r>
              <w:rPr>
                <w:sz w:val="18"/>
              </w:rPr>
              <w:t>Karla</w:t>
            </w:r>
          </w:p>
        </w:tc>
        <w:tc>
          <w:tcPr>
            <w:tcW w:type="dxa" w:w="1247"/>
          </w:tcPr>
          <w:p>
            <w:pPr>
              <w:spacing w:after="60"/>
            </w:pPr>
            <w:r>
              <w:rPr>
                <w:sz w:val="18"/>
              </w:rPr>
              <w:t>26/11/2026</w:t>
            </w:r>
          </w:p>
        </w:tc>
        <w:tc>
          <w:tcPr>
            <w:tcW w:type="dxa" w:w="1474"/>
          </w:tcPr>
          <w:p>
            <w:pPr>
              <w:spacing w:after="60"/>
            </w:pPr>
            <w:r>
              <w:rPr>
                <w:sz w:val="18"/>
              </w:rPr>
              <w:t>15:45–16:35</w:t>
            </w:r>
          </w:p>
        </w:tc>
        <w:tc>
          <w:tcPr>
            <w:tcW w:type="dxa" w:w="4660"/>
          </w:tcPr>
          <w:p>
            <w:pPr>
              <w:spacing w:after="60"/>
            </w:pPr>
            <w:r>
              <w:rPr>
                <w:sz w:val="18"/>
              </w:rPr>
              <w:t>Estamos com medo do robô!</w:t>
            </w:r>
          </w:p>
        </w:tc>
      </w:tr>
    </w:tbl>
    <w:p>
      <w:pPr>
        <w:spacing w:after="0"/>
      </w:pPr>
    </w:p>
    <w:p>
      <w:pPr>
        <w:pStyle w:val="Heading1"/>
      </w:pPr>
      <w:r>
        <w:t>Quantitativo de alunos e cópias</w:t>
      </w:r>
    </w:p>
    <w:p>
      <w:r>
        <w:t>Quantidades de alunos e equipamentos: a confirmar antes do encontro. Não prever cópias avulsas como atividade central. Usar fichas e cartazes apenas após conferência visual do original; páginas da criança: a confirmar. Os registros podem ser orais, por desenho livre ou pela professora como escriba.</w:t>
      </w:r>
    </w:p>
    <w:p>
      <w:pPr>
        <w:pStyle w:val="Heading1"/>
      </w:pPr>
      <w:r>
        <w:t>Roteiros compartilhados</w:t>
      </w:r>
    </w:p>
    <w:p>
      <w:r>
        <w:t>A mesma experiência principal atende as turmas da faixa presentes na semana. Adaptar tamanho do percurso, quantidade de peças e mediação ao desenvolvimento observado. Os nomes Infantil 2/3/4 estão associados provisoriamente aos volumes 1/2/3, conforme ADR-014.</w:t>
      </w:r>
    </w:p>
    <w:p>
      <w:pPr>
        <w:pStyle w:val="Heading2"/>
        <w:pageBreakBefore/>
      </w:pPr>
      <w:r>
        <w:t>Infantil 2 — Estamos com medo do robô!</w:t>
      </w:r>
    </w:p>
    <w:p>
      <w:pPr>
        <w:pStyle w:val="ListBullet"/>
      </w:pPr>
      <w:r>
        <w:t>Turmas e datas: 2B em 25/11, 16:35–17:25; 2C em 25/11, 17:25–18:15; 2A em 26/11, 15:45–16:35.</w:t>
      </w:r>
    </w:p>
    <w:p>
      <w:pPr>
        <w:pStyle w:val="ListBullet"/>
      </w:pPr>
      <w:r>
        <w:t>Atividade anterior: A coisa esquisita continua aprontando! (planejada; conferir execução).</w:t>
      </w:r>
    </w:p>
    <w:p>
      <w:pPr>
        <w:pStyle w:val="ListBullet"/>
      </w:pPr>
      <w:r>
        <w:t>Objetivo: Explorar movimento e música como formas de apresentar o robô aos animais em uma narrativa coletiva.</w:t>
      </w:r>
    </w:p>
    <w:p>
      <w:pPr>
        <w:pStyle w:val="ListBullet"/>
      </w:pPr>
      <w:r>
        <w:t xml:space="preserve">Referência do professor: Investigar, v. 1, pp. 48; </w:t>
      </w:r>
      <w:hyperlink r:id="rId12">
        <w:r>
          <w:rPr>
            <w:rStyle w:val="Hyperlink"/>
          </w:rPr>
          <w:t>manual</w:t>
        </w:r>
      </w:hyperlink>
      <w:r>
        <w:t>.</w:t>
      </w:r>
    </w:p>
    <w:p>
      <w:pPr>
        <w:pStyle w:val="ListBullet"/>
      </w:pPr>
      <w:r>
        <w:t>Ficha/material da criança: consultar o original visual da sequência; página específica a confirmar. A experiência principal usa objetos e interação.</w:t>
      </w:r>
    </w:p>
    <w:p>
      <w:pPr>
        <w:pStyle w:val="ListBullet"/>
      </w:pPr>
      <w:r>
        <w:t>Tipo de experiência: D — categoria de auditoria do Plano Mestre, sem relação com ciclos de semanas.</w:t>
      </w:r>
    </w:p>
    <w:p>
      <w:pPr>
        <w:pStyle w:val="ListBullet"/>
      </w:pPr>
      <w:r>
        <w:t>Materiais: Tapete, animais, carta, Matata e controlador com função de música; personagem e sons feitos pelo grupo na alternativa desplugada.</w:t>
      </w:r>
    </w:p>
    <w:p>
      <w:pPr>
        <w:pStyle w:val="ListBullet"/>
      </w:pPr>
      <w:r>
        <w:t>Duração: 50 minutos; 5 min de abertura, 30 min de experiência principal, 10 min de teste/partilha e 5 min de registro.</w:t>
      </w:r>
    </w:p>
    <w:p>
      <w:pPr>
        <w:pStyle w:val="ListBullet"/>
      </w:pPr>
      <w:r>
        <w:t>Condução:</w:t>
      </w:r>
    </w:p>
    <w:p>
      <w:pPr>
        <w:pStyle w:val="ListNumber"/>
        <w:numPr>
          <w:ilvl w:val="0"/>
          <w:numId w:val="10"/>
        </w:numPr>
      </w:pPr>
      <w:r>
        <w:t>Ouvir a carta dos animais e conversar sobre o medo e sobre como apresentar um novo amigo.</w:t>
      </w:r>
    </w:p>
    <w:p>
      <w:pPr>
        <w:pStyle w:val="ListNumber"/>
        <w:numPr>
          <w:ilvl w:val="0"/>
          <w:numId w:val="10"/>
        </w:numPr>
      </w:pPr>
      <w:r>
        <w:t>Escolher animais e ensaiar um caminho curto para a visita do Matata.</w:t>
      </w:r>
    </w:p>
    <w:p>
      <w:pPr>
        <w:pStyle w:val="ListNumber"/>
        <w:numPr>
          <w:ilvl w:val="0"/>
          <w:numId w:val="10"/>
        </w:numPr>
      </w:pPr>
      <w:r>
        <w:t>Em turnos, aproximar o robô com controle direto e explorar a função de música indicada no manual.</w:t>
      </w:r>
    </w:p>
    <w:p>
      <w:pPr>
        <w:pStyle w:val="ListNumber"/>
        <w:numPr>
          <w:ilvl w:val="0"/>
          <w:numId w:val="10"/>
        </w:numPr>
      </w:pPr>
      <w:r>
        <w:t>Representar o encontro dos personagens e narrar como o grupo ajudou na aproximação.</w:t>
      </w:r>
    </w:p>
    <w:p>
      <w:pPr>
        <w:pStyle w:val="ListBullet"/>
      </w:pPr>
      <w:r>
        <w:t>Evidência de aprendizagem: Expressa uma ideia para a interação dos personagens e testa movimentos e sons.</w:t>
      </w:r>
    </w:p>
    <w:p>
      <w:pPr>
        <w:pStyle w:val="ListBullet"/>
      </w:pPr>
      <w:r>
        <w:t>Adaptação: reduzir o percurso ou o número de peças e manter o desafio principal. Oferecer participação por gesto, fala ou manipulação com apoio. Se faltar Matata, usar setas, corpo e personagem no mesmo cenário; registrar a experiência como desplugada e a interação com o robô como não realizada.</w:t>
      </w:r>
    </w:p>
    <w:p>
      <w:pPr>
        <w:pStyle w:val="ListBullet"/>
      </w:pPr>
      <w:r>
        <w:t>Próximo passo: Matata ganha uma nova profissão</w:t>
      </w:r>
    </w:p>
    <w:p>
      <w:pPr>
        <w:pStyle w:val="ListBullet"/>
      </w:pPr>
      <w:r>
        <w:t>Registro pós-aula: anotar por turma o que ocorreu, participação, ajustes, evidência e ponto de continuidade. Para 3B/3C, manter registros distintos no mesmo horário.</w:t>
      </w:r>
    </w:p>
    <w:p>
      <w:pPr>
        <w:pStyle w:val="Heading3"/>
      </w:pPr>
      <w:r>
        <w:t>Resumo do Encontro</w:t>
      </w:r>
    </w:p>
    <w:p>
      <w:r>
        <w:t>Texto previsto para a rotina das famílias; ajustar ao que foi efetivamente realizado e à adaptação usada antes de compartilhar.</w:t>
      </w:r>
    </w:p>
    <w:p>
      <w:pPr>
        <w:ind w:left="283"/>
      </w:pPr>
      <w:r>
        <w:rPr>
          <w:b/>
          <w:i w:val="0"/>
          <w:u w:val="none"/>
        </w:rPr>
        <w:t>Mensagem de rotina para as famílias:</w:t>
      </w:r>
      <w:r>
        <w:t xml:space="preserve"> Hoje brincamos de apresentar um novo amigo aos animais da fazenda. As crianças exploraram movimentos, sons e formas de acolhimento.</w:t>
      </w:r>
    </w:p>
    <w:p>
      <w:pPr>
        <w:pStyle w:val="Heading2"/>
        <w:pageBreakBefore/>
      </w:pPr>
      <w:r>
        <w:t>Infantil 3 — Retomada dos problemas dos animais selvagens</w:t>
      </w:r>
    </w:p>
    <w:p>
      <w:pPr>
        <w:pStyle w:val="ListBullet"/>
      </w:pPr>
      <w:r>
        <w:t>Turmas e datas: 3A em 25/11, 08:05–08:55; 3B em 25/11, 14:35–15:25; 3C em 25/11, 14:35–15:25.</w:t>
      </w:r>
    </w:p>
    <w:p>
      <w:pPr>
        <w:pStyle w:val="ListBullet"/>
      </w:pPr>
      <w:r>
        <w:t>Atividade anterior: Qual é o caminho mais curto até o rio? (planejada; conferir execução).</w:t>
      </w:r>
    </w:p>
    <w:p>
      <w:pPr>
        <w:pStyle w:val="ListBullet"/>
      </w:pPr>
      <w:r>
        <w:t>Objetivo: Revisitar uma construção do habitat e testar sua solução com outro grupo.</w:t>
      </w:r>
    </w:p>
    <w:p>
      <w:pPr>
        <w:pStyle w:val="ListBullet"/>
      </w:pPr>
      <w:r>
        <w:t xml:space="preserve">Referência do professor: Investigar, v. 2, pp. 32; </w:t>
      </w:r>
      <w:hyperlink r:id="rId13">
        <w:r>
          <w:rPr>
            <w:rStyle w:val="Hyperlink"/>
          </w:rPr>
          <w:t>manual</w:t>
        </w:r>
      </w:hyperlink>
      <w:r>
        <w:t>.</w:t>
      </w:r>
    </w:p>
    <w:p>
      <w:pPr>
        <w:pStyle w:val="ListBullet"/>
      </w:pPr>
      <w:r>
        <w:t>Ficha/material da criança: consultar o original visual da sequência; página específica a confirmar. A experiência principal usa objetos e interação.</w:t>
      </w:r>
    </w:p>
    <w:p>
      <w:pPr>
        <w:pStyle w:val="ListBullet"/>
      </w:pPr>
      <w:r>
        <w:t>Tipo de experiência: A — categoria de auditoria do Plano Mestre, sem relação com ciclos de semanas.</w:t>
      </w:r>
    </w:p>
    <w:p>
      <w:pPr>
        <w:pStyle w:val="ListBullet"/>
      </w:pPr>
      <w:r>
        <w:t>Materiais: Blocos, tapete, animais selvagens, setas e registros das grutas e árvores.</w:t>
      </w:r>
    </w:p>
    <w:p>
      <w:pPr>
        <w:pStyle w:val="ListBullet"/>
      </w:pPr>
      <w:r>
        <w:t>Duração: 50 minutos; 5 min de abertura, 30 min de experiência principal, 10 min de teste/partilha e 5 min de registro.</w:t>
      </w:r>
    </w:p>
    <w:p>
      <w:pPr>
        <w:pStyle w:val="ListBullet"/>
      </w:pPr>
      <w:r>
        <w:t>Condução:</w:t>
      </w:r>
    </w:p>
    <w:p>
      <w:pPr>
        <w:pStyle w:val="ListNumber"/>
        <w:numPr>
          <w:ilvl w:val="0"/>
          <w:numId w:val="11"/>
        </w:numPr>
      </w:pPr>
      <w:r>
        <w:t>Relembrar as grutas, as árvores e os caminhos; escolher uma experiência para revisitar.</w:t>
      </w:r>
    </w:p>
    <w:p>
      <w:pPr>
        <w:pStyle w:val="ListNumber"/>
        <w:numPr>
          <w:ilvl w:val="0"/>
          <w:numId w:val="11"/>
        </w:numPr>
      </w:pPr>
      <w:r>
        <w:t>Reconstruir ou melhorar a gruta ou a árvore em pequenos grupos.</w:t>
      </w:r>
    </w:p>
    <w:p>
      <w:pPr>
        <w:pStyle w:val="ListNumber"/>
        <w:numPr>
          <w:ilvl w:val="0"/>
          <w:numId w:val="11"/>
        </w:numPr>
      </w:pPr>
      <w:r>
        <w:t>Outro grupo testa a construção e o trajeto até ela; conversar sobre o resultado.</w:t>
      </w:r>
    </w:p>
    <w:p>
      <w:pPr>
        <w:pStyle w:val="ListNumber"/>
        <w:numPr>
          <w:ilvl w:val="0"/>
          <w:numId w:val="11"/>
        </w:numPr>
      </w:pPr>
      <w:r>
        <w:t>Fazer um ajuste e apresentar a solução, ditando uma observação à professora.</w:t>
      </w:r>
    </w:p>
    <w:p>
      <w:pPr>
        <w:pStyle w:val="ListBullet"/>
      </w:pPr>
      <w:r>
        <w:t>Evidência de aprendizagem: Retoma uma experiência, acolhe a tentativa do colega e melhora sua solução.</w:t>
      </w:r>
    </w:p>
    <w:p>
      <w:pPr>
        <w:pStyle w:val="ListBullet"/>
      </w:pPr>
      <w:r>
        <w:t>Adaptação: reduzir o percurso ou o número de peças e manter o desafio principal. Oferecer participação por gesto, fala ou manipulação com apoio. Se faltar Matata, usar setas, corpo e personagem no mesmo cenário; registrar a experiência como desplugada e a interação com o robô como não realizada.</w:t>
      </w:r>
    </w:p>
    <w:p>
      <w:pPr>
        <w:pStyle w:val="ListBullet"/>
      </w:pPr>
      <w:r>
        <w:t>Próximo passo: Quem está derrubando as árvores da nossa reserva?</w:t>
      </w:r>
    </w:p>
    <w:p>
      <w:pPr>
        <w:pStyle w:val="ListBullet"/>
      </w:pPr>
      <w:r>
        <w:t>Registro pós-aula: anotar por turma o que ocorreu, participação, ajustes, evidência e ponto de continuidade. Para 3B/3C, manter registros distintos no mesmo horário.</w:t>
      </w:r>
    </w:p>
    <w:p>
      <w:pPr>
        <w:pStyle w:val="ListBullet"/>
      </w:pPr>
      <w:r>
        <w:t>Recorte e preparo: Adaptação escolar da atividade com famílias (p. 32): partilha entre colegas, sem convite ou evento externo.</w:t>
      </w:r>
    </w:p>
    <w:p>
      <w:pPr>
        <w:pStyle w:val="Heading3"/>
      </w:pPr>
      <w:r>
        <w:t>Resumo do Encontro</w:t>
      </w:r>
    </w:p>
    <w:p>
      <w:r>
        <w:t>Texto previsto para a rotina das famílias; ajustar ao que foi efetivamente realizado e à adaptação usada antes de compartilhar.</w:t>
      </w:r>
    </w:p>
    <w:p>
      <w:pPr>
        <w:ind w:left="283"/>
      </w:pPr>
      <w:r>
        <w:rPr>
          <w:b/>
          <w:i w:val="0"/>
          <w:u w:val="none"/>
        </w:rPr>
        <w:t>Mensagem de rotina para as famílias:</w:t>
      </w:r>
      <w:r>
        <w:t xml:space="preserve"> Hoje revisitamos as soluções para os animais selvagens. A turma construiu, testou com os colegas e apresentou o que descobriu.</w:t>
      </w:r>
    </w:p>
    <w:p>
      <w:pPr>
        <w:pStyle w:val="Heading2"/>
        <w:pageBreakBefore/>
      </w:pPr>
      <w:r>
        <w:t>Infantil 4 — Seu mestre mandou</w:t>
      </w:r>
    </w:p>
    <w:p>
      <w:pPr>
        <w:pStyle w:val="ListBullet"/>
      </w:pPr>
      <w:r>
        <w:t>Turmas e datas: 4B em 24/11, 15:25–16:15; 4A em 25/11, 08:55–09:45; 4C em 25/11, 15:45–16:35.</w:t>
      </w:r>
    </w:p>
    <w:p>
      <w:pPr>
        <w:pStyle w:val="ListBullet"/>
      </w:pPr>
      <w:r>
        <w:t>Atividade anterior: No meio do caminho tem um robô (planejada; conferir execução).</w:t>
      </w:r>
    </w:p>
    <w:p>
      <w:pPr>
        <w:pStyle w:val="ListBullet"/>
      </w:pPr>
      <w:r>
        <w:t>Objetivo: Representar uma sequência curta de movimentos e comparar a execução com o combinado.</w:t>
      </w:r>
    </w:p>
    <w:p>
      <w:pPr>
        <w:pStyle w:val="ListBullet"/>
      </w:pPr>
      <w:r>
        <w:t xml:space="preserve">Referência do professor: Investigar, v. 3, pp. 64; </w:t>
      </w:r>
      <w:hyperlink r:id="rId14">
        <w:r>
          <w:rPr>
            <w:rStyle w:val="Hyperlink"/>
          </w:rPr>
          <w:t>manual</w:t>
        </w:r>
      </w:hyperlink>
      <w:r>
        <w:t>.</w:t>
      </w:r>
    </w:p>
    <w:p>
      <w:pPr>
        <w:pStyle w:val="ListBullet"/>
      </w:pPr>
      <w:r>
        <w:t>Ficha/material da criança: consultar o original visual da sequência; página específica a confirmar. A experiência principal usa objetos e interação.</w:t>
      </w:r>
    </w:p>
    <w:p>
      <w:pPr>
        <w:pStyle w:val="ListBullet"/>
      </w:pPr>
      <w:r>
        <w:t>Tipo de experiência: D — categoria de auditoria do Plano Mestre, sem relação com ciclos de semanas.</w:t>
      </w:r>
    </w:p>
    <w:p>
      <w:pPr>
        <w:pStyle w:val="ListBullet"/>
      </w:pPr>
      <w:r>
        <w:t>Materiais: Tapete, Matata e controlador, papel, lápis nas cores das setas e cartaz do manual.</w:t>
      </w:r>
    </w:p>
    <w:p>
      <w:pPr>
        <w:pStyle w:val="ListBullet"/>
      </w:pPr>
      <w:r>
        <w:t>Duração: 50 minutos; 5 min de abertura, 30 min de experiência principal, 10 min de teste/partilha e 5 min de registro.</w:t>
      </w:r>
    </w:p>
    <w:p>
      <w:pPr>
        <w:pStyle w:val="ListBullet"/>
      </w:pPr>
      <w:r>
        <w:t>Condução:</w:t>
      </w:r>
    </w:p>
    <w:p>
      <w:pPr>
        <w:pStyle w:val="ListNumber"/>
        <w:numPr>
          <w:ilvl w:val="0"/>
          <w:numId w:val="12"/>
        </w:numPr>
      </w:pPr>
      <w:r>
        <w:t>Brincar corporalmente de imitar movimentos e observar as setas do cartaz.</w:t>
      </w:r>
    </w:p>
    <w:p>
      <w:pPr>
        <w:pStyle w:val="ListNumber"/>
        <w:numPr>
          <w:ilvl w:val="0"/>
          <w:numId w:val="12"/>
        </w:numPr>
      </w:pPr>
      <w:r>
        <w:t>Em grupo, representar uma sequência de duas ou três ações, sem exigir leitura ou escrita convencional.</w:t>
      </w:r>
    </w:p>
    <w:p>
      <w:pPr>
        <w:pStyle w:val="ListNumber"/>
        <w:numPr>
          <w:ilvl w:val="0"/>
          <w:numId w:val="12"/>
        </w:numPr>
      </w:pPr>
      <w:r>
        <w:t>A professora demonstra executar e apagar; as crianças revezam o teste da sequência no Matata.</w:t>
      </w:r>
    </w:p>
    <w:p>
      <w:pPr>
        <w:pStyle w:val="ListNumber"/>
        <w:numPr>
          <w:ilvl w:val="0"/>
          <w:numId w:val="12"/>
        </w:numPr>
      </w:pPr>
      <w:r>
        <w:t>Comparar ações previstas e realizadas; corrigir uma seta e testar novamente.</w:t>
      </w:r>
    </w:p>
    <w:p>
      <w:pPr>
        <w:pStyle w:val="ListBullet"/>
      </w:pPr>
      <w:r>
        <w:t>Evidência de aprendizagem: Representa a ordem de ações e identifica um ajuste com apoio.</w:t>
      </w:r>
    </w:p>
    <w:p>
      <w:pPr>
        <w:pStyle w:val="ListBullet"/>
      </w:pPr>
      <w:r>
        <w:t>Adaptação: reduzir o percurso ou o número de peças e manter o desafio principal. Oferecer participação por gesto, fala ou manipulação com apoio. Se faltar Matata, usar setas, corpo e personagem no mesmo cenário; registrar a experiência como desplugada e a interação com o robô como não realizada.</w:t>
      </w:r>
    </w:p>
    <w:p>
      <w:pPr>
        <w:pStyle w:val="ListBullet"/>
      </w:pPr>
      <w:r>
        <w:t>Próximo passo: O trânsito da Cidadezinha Qualquer deu um nó!</w:t>
      </w:r>
    </w:p>
    <w:p>
      <w:pPr>
        <w:pStyle w:val="ListBullet"/>
      </w:pPr>
      <w:r>
        <w:t>Registro pós-aula: anotar por turma o que ocorreu, participação, ajustes, evidência e ponto de continuidade. Para 3B/3C, manter registros distintos no mesmo horário.</w:t>
      </w:r>
    </w:p>
    <w:p>
      <w:pPr>
        <w:pStyle w:val="Heading3"/>
      </w:pPr>
      <w:r>
        <w:t>Resumo do Encontro</w:t>
      </w:r>
    </w:p>
    <w:p>
      <w:r>
        <w:t>Texto previsto para a rotina das famílias; ajustar ao que foi efetivamente realizado e à adaptação usada antes de compartilhar.</w:t>
      </w:r>
    </w:p>
    <w:p>
      <w:pPr>
        <w:ind w:left="283"/>
      </w:pPr>
      <w:r>
        <w:rPr>
          <w:b/>
          <w:i w:val="0"/>
          <w:u w:val="none"/>
        </w:rPr>
        <w:t>Mensagem de rotina para as famílias:</w:t>
      </w:r>
      <w:r>
        <w:t xml:space="preserve"> Hoje brincamos de imitar movimentos e representar sua ordem. As crianças testaram sequências curtas e descobriram como ajustar uma tentativa.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59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59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../../../../cronograma_pedagogico/grade_infantil_2026.md" TargetMode="External"/><Relationship Id="rId11" Type="http://schemas.openxmlformats.org/officeDocument/2006/relationships/hyperlink" Target="../../../../cronograma_pedagogico/plano_mestre_infantil_2026-10-06-a-12-15.md" TargetMode="External"/><Relationship Id="rId12" Type="http://schemas.openxmlformats.org/officeDocument/2006/relationships/hyperlink" Target="../../../../../outputs/zoom_education/acervo_completo/OneDrive_1_01-09-2026/1. Educa&#231;&#227;o Infantil/Volume 1 (3 anos)/Manual do Educador/JOZIF_1_ME_Brincando-de-Investigar_P6_EmBaixa_Trava.md" TargetMode="External"/><Relationship Id="rId13" Type="http://schemas.openxmlformats.org/officeDocument/2006/relationships/hyperlink" Target="../../../../../outputs/zoom_education/acervo_completo/OneDrive_1_01-09-2026/1. Educa&#231;&#227;o Infantil/Volume 2 (4 anos)/Manual do Educador/JOZIF_2_ME_Brincando-de-Investigar_P9_EmBaixa_Trava.md" TargetMode="External"/><Relationship Id="rId14" Type="http://schemas.openxmlformats.org/officeDocument/2006/relationships/hyperlink" Target="../../../../../outputs/zoom_education/acervo_completo/OneDrive_1_01-09-2026/1. Educa&#231;&#227;o Infantil/Volume 3 (5 anos)/Manual do Educador/JOZIF_3_ME_Brincando-de-Investigar_P7_EmBaixa_Trava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