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Educação Infantil — 30/11 a 04/12/2026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 xml:space="preserve">Grade: </w:t>
      </w:r>
      <w:hyperlink r:id="rId10">
        <w:r>
          <w:rPr>
            <w:rStyle w:val="Hyperlink"/>
          </w:rPr>
          <w:t>Aulas de TI 2026 — Educação Infantil</w:t>
        </w:r>
      </w:hyperlink>
      <w:r>
        <w:t>. Professoras identificadas na visão da semana.</w:t>
      </w:r>
    </w:p>
    <w:p>
      <w:pPr>
        <w:pStyle w:val="ListBullet"/>
      </w:pPr>
      <w:r>
        <w:t>Frequência: semanal; 50 minutos por horário. Infantil 3B/3C compartilha um encontro, com acompanhamento separado por turma. Sem ciclos A/B.</w:t>
      </w:r>
    </w:p>
    <w:p>
      <w:pPr>
        <w:pStyle w:val="ListBullet"/>
      </w:pPr>
      <w:r>
        <w:t>Calendário: dias úteis até 15/12; somente feriados oficiais excluídos. 12/10 e 02/11 (segunda), 15/11 (domingo) e 20/11 (sexta) não atingem a grade do Infantil.</w:t>
      </w:r>
    </w:p>
    <w:p>
      <w:pPr>
        <w:pStyle w:val="ListBullet"/>
      </w:pPr>
      <w:r>
        <w:t>Continuidade: uma lição comum por faixa e semana. Quando houver feriado ou suspensão, seguir a próxima lição comum no encontro seguinte, sem reposição isolada (ADR-015).</w:t>
      </w:r>
    </w:p>
    <w:p>
      <w:pPr>
        <w:pStyle w:val="ListBullet"/>
      </w:pPr>
      <w:r>
        <w:t>Estado de execução: aulas de 21/09 a 02/10 confirmadas integralmente pelo usuário em 06/10, incluindo a 3C. Este documento planeja encontros posteriores; registrar sua realização sem antecipar resultados.</w:t>
      </w:r>
    </w:p>
    <w:p>
      <w:pPr>
        <w:pStyle w:val="ListBullet"/>
      </w:pPr>
      <w:r>
        <w:t xml:space="preserve">Plano Mestre: </w:t>
      </w:r>
      <w:hyperlink r:id="rId11">
        <w:r>
          <w:rPr>
            <w:rStyle w:val="Hyperlink"/>
          </w:rPr>
          <w:t>sequência validada</w:t>
        </w:r>
      </w:hyperlink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907"/>
        <w:gridCol w:w="1247"/>
        <w:gridCol w:w="1474"/>
        <w:gridCol w:w="4660"/>
      </w:tblGrid>
      <w:tr>
        <w:trPr>
          <w:cantSplit/>
          <w:tblHeader/>
        </w:trPr>
        <w:tc>
          <w:tcPr>
            <w:tcW w:type="dxa" w:w="73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90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Professora</w:t>
            </w:r>
          </w:p>
        </w:tc>
        <w:tc>
          <w:tcPr>
            <w:tcW w:type="dxa" w:w="124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147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Horário</w:t>
            </w:r>
          </w:p>
        </w:tc>
        <w:tc>
          <w:tcPr>
            <w:tcW w:type="dxa" w:w="4660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planejada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Karina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01/12/2026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15:25–16:15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O trânsito da Cidadezinha Qualquer deu um nó!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02/12/2026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08:05–08:55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Quem está derrubando as árvores da nossa reserva?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02/12/2026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08:55–09:45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O trânsito da Cidadezinha Qualquer deu um nó!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02/12/2026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14:35–15:25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Quem está derrubando as árvores da nossa reserva?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02/12/2026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14:35–15:25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Quem está derrubando as árvores da nossa reserva?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02/12/2026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15:45–16:35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O trânsito da Cidadezinha Qualquer deu um nó!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Raquel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02/12/2026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16:35–17:25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Matata ganha uma nova profissão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Thaís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02/12/2026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17:25–18:15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Matata ganha uma nova profissão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Karla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03/12/2026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15:45–16:35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Matata ganha uma nova profissão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 e cópias</w:t>
      </w:r>
    </w:p>
    <w:p>
      <w:r>
        <w:t>Quantidades de alunos e equipamentos: a confirmar antes do encontro. Não prever cópias avulsas como atividade central. Usar fichas e cartazes apenas após conferência visual do original; páginas da criança: a confirmar. Os registros podem ser orais, por desenho livre ou pela professora como escriba.</w:t>
      </w:r>
    </w:p>
    <w:p>
      <w:pPr>
        <w:pStyle w:val="Heading1"/>
      </w:pPr>
      <w:r>
        <w:t>Roteiros compartilhados</w:t>
      </w:r>
    </w:p>
    <w:p>
      <w:r>
        <w:t>A mesma experiência principal atende as turmas da faixa presentes na semana. Adaptar tamanho do percurso, quantidade de peças e mediação ao desenvolvimento observado. Os nomes Infantil 2/3/4 estão associados provisoriamente aos volumes 1/2/3, conforme ADR-014.</w:t>
      </w:r>
    </w:p>
    <w:p>
      <w:pPr>
        <w:pStyle w:val="Heading2"/>
        <w:pageBreakBefore/>
      </w:pPr>
      <w:r>
        <w:t>Infantil 2 — Matata ganha uma nova profissão</w:t>
      </w:r>
    </w:p>
    <w:p>
      <w:pPr>
        <w:pStyle w:val="ListBullet"/>
      </w:pPr>
      <w:r>
        <w:t>Turmas e datas: 2B em 02/12, 16:35–17:25; 2C em 02/12, 17:25–18:15; 2A em 03/12, 15:45–16:35.</w:t>
      </w:r>
    </w:p>
    <w:p>
      <w:pPr>
        <w:pStyle w:val="ListBullet"/>
      </w:pPr>
      <w:r>
        <w:t>Atividade anterior: Estamos com medo do robô! (planejada; conferir execução).</w:t>
      </w:r>
    </w:p>
    <w:p>
      <w:pPr>
        <w:pStyle w:val="ListBullet"/>
      </w:pPr>
      <w:r>
        <w:t>Objetivo: Construir uma casa e um adereço para integrar o personagem à brincadeira da fazenda.</w:t>
      </w:r>
    </w:p>
    <w:p>
      <w:pPr>
        <w:pStyle w:val="ListBullet"/>
      </w:pPr>
      <w:r>
        <w:t xml:space="preserve">Referência do professor: Investigar, v. 1, pp. 52; </w:t>
      </w:r>
      <w:hyperlink r:id="rId12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A — categoria de auditoria do Plano Mestre, sem relação com ciclos de semanas.</w:t>
      </w:r>
    </w:p>
    <w:p>
      <w:pPr>
        <w:pStyle w:val="ListBullet"/>
      </w:pPr>
      <w:r>
        <w:t>Materiais: Blocos ou sucata, papel colorido, cola, base de adereço preparada pelo adulto, tapete, animais e Matata; personagem na alternativa desplugada.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0"/>
        </w:numPr>
      </w:pPr>
      <w:r>
        <w:t>Ouvir a última carta e conversar sobre o novo papel do Matata na fazenda.</w:t>
      </w:r>
    </w:p>
    <w:p>
      <w:pPr>
        <w:pStyle w:val="ListNumber"/>
        <w:numPr>
          <w:ilvl w:val="0"/>
          <w:numId w:val="10"/>
        </w:numPr>
      </w:pPr>
      <w:r>
        <w:t>Construir uma casinha e confeccionar um pequeno chapéu com ajuda da professora.</w:t>
      </w:r>
    </w:p>
    <w:p>
      <w:pPr>
        <w:pStyle w:val="ListNumber"/>
        <w:numPr>
          <w:ilvl w:val="0"/>
          <w:numId w:val="10"/>
        </w:numPr>
      </w:pPr>
      <w:r>
        <w:t>Posicionar a casa e experimentar um trajeto do personagem até ela, no controle direto.</w:t>
      </w:r>
    </w:p>
    <w:p>
      <w:pPr>
        <w:pStyle w:val="ListNumber"/>
        <w:numPr>
          <w:ilvl w:val="0"/>
          <w:numId w:val="10"/>
        </w:numPr>
      </w:pPr>
      <w:r>
        <w:t>Recontar a história da fazenda, mostrando como a construção acolhe o novo morador.</w:t>
      </w:r>
    </w:p>
    <w:p>
      <w:pPr>
        <w:pStyle w:val="ListBullet"/>
      </w:pPr>
      <w:r>
        <w:t>Evidência de aprendizagem: Explica a função da casa e participa da criação e do teste.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Bolhas de sabão — ideias e primeiros testes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criamos uma casa e um chapéu para um personagem da fazenda. A turma construiu, experimentou um trajeto e recontou suas descobertas.</w:t>
      </w:r>
    </w:p>
    <w:p>
      <w:pPr>
        <w:pStyle w:val="Heading2"/>
        <w:pageBreakBefore/>
      </w:pPr>
      <w:r>
        <w:t>Infantil 3 — Quem está derrubando as árvores da nossa reserva?</w:t>
      </w:r>
    </w:p>
    <w:p>
      <w:pPr>
        <w:pStyle w:val="ListBullet"/>
      </w:pPr>
      <w:r>
        <w:t>Turmas e datas: 3A em 02/12, 08:05–08:55; 3B em 02/12, 14:35–15:25; 3C em 02/12, 14:35–15:25.</w:t>
      </w:r>
    </w:p>
    <w:p>
      <w:pPr>
        <w:pStyle w:val="ListBullet"/>
      </w:pPr>
      <w:r>
        <w:t>Atividade anterior: Retomada dos problemas dos animais selvagens (planejada; conferir execução).</w:t>
      </w:r>
    </w:p>
    <w:p>
      <w:pPr>
        <w:pStyle w:val="ListBullet"/>
      </w:pPr>
      <w:r>
        <w:t>Objetivo: Investigar pistas e conduzir o robô preservando as árvores do cenário.</w:t>
      </w:r>
    </w:p>
    <w:p>
      <w:pPr>
        <w:pStyle w:val="ListBullet"/>
      </w:pPr>
      <w:r>
        <w:t xml:space="preserve">Referência do professor: Investigar, v. 2, pp. 38; </w:t>
      </w:r>
      <w:hyperlink r:id="rId13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D — categoria de auditoria do Plano Mestre, sem relação com ciclos de semanas.</w:t>
      </w:r>
    </w:p>
    <w:p>
      <w:pPr>
        <w:pStyle w:val="ListBullet"/>
      </w:pPr>
      <w:r>
        <w:t>Materiais: Notícia do manual, tapete, Matata e controlador; árvores e setas para alternativa desplugada.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1"/>
        </w:numPr>
      </w:pPr>
      <w:r>
        <w:t>Ouvir a notícia da reserva, observar pistas e levantar hipóteses.</w:t>
      </w:r>
    </w:p>
    <w:p>
      <w:pPr>
        <w:pStyle w:val="ListNumber"/>
        <w:numPr>
          <w:ilvl w:val="0"/>
          <w:numId w:val="11"/>
        </w:numPr>
      </w:pPr>
      <w:r>
        <w:t>A professora demonstra o controle direto; cada criança explora uma direção em turnos.</w:t>
      </w:r>
    </w:p>
    <w:p>
      <w:pPr>
        <w:pStyle w:val="ListNumber"/>
        <w:numPr>
          <w:ilvl w:val="0"/>
          <w:numId w:val="11"/>
        </w:numPr>
      </w:pPr>
      <w:r>
        <w:t>Escolher um trajeto pelo tapete sem atravessar as copas das árvores.</w:t>
      </w:r>
    </w:p>
    <w:p>
      <w:pPr>
        <w:pStyle w:val="ListNumber"/>
        <w:numPr>
          <w:ilvl w:val="0"/>
          <w:numId w:val="11"/>
        </w:numPr>
      </w:pPr>
      <w:r>
        <w:t>Observar o resultado, ajustar um deslocamento e partilhar como proteger a reserva.</w:t>
      </w:r>
    </w:p>
    <w:p>
      <w:pPr>
        <w:pStyle w:val="ListBullet"/>
      </w:pPr>
      <w:r>
        <w:t>Evidência de aprendizagem: Relaciona a rota ao cuidado com o cenário e modifica uma tentativa.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Robô na selva — caminhos e comandos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investigamos pistas na reserva e testamos movimentos para preservar as árvores. A turma observou, experimentou e ajustou trajetos.</w:t>
      </w:r>
    </w:p>
    <w:p>
      <w:pPr>
        <w:pStyle w:val="Heading2"/>
        <w:pageBreakBefore/>
      </w:pPr>
      <w:r>
        <w:t>Infantil 4 — O trânsito da Cidadezinha Qualquer deu um nó!</w:t>
      </w:r>
    </w:p>
    <w:p>
      <w:pPr>
        <w:pStyle w:val="ListBullet"/>
      </w:pPr>
      <w:r>
        <w:t>Turmas e datas: 4B em 01/12, 15:25–16:15; 4A em 02/12, 08:55–09:45; 4C em 02/12, 15:45–16:35.</w:t>
      </w:r>
    </w:p>
    <w:p>
      <w:pPr>
        <w:pStyle w:val="ListBullet"/>
      </w:pPr>
      <w:r>
        <w:t>Atividade anterior: Seu mestre mandou (planejada; conferir execução).</w:t>
      </w:r>
    </w:p>
    <w:p>
      <w:pPr>
        <w:pStyle w:val="ListBullet"/>
      </w:pPr>
      <w:r>
        <w:t>Objetivo: Planejar e testar uma rota por ruas livres, ajustando ações diante de um congestionamento.</w:t>
      </w:r>
    </w:p>
    <w:p>
      <w:pPr>
        <w:pStyle w:val="ListBullet"/>
      </w:pPr>
      <w:r>
        <w:t xml:space="preserve">Referência do professor: Investigar, v. 3, pp. 68; </w:t>
      </w:r>
      <w:hyperlink r:id="rId14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D — categoria de auditoria do Plano Mestre, sem relação com ciclos de semanas.</w:t>
      </w:r>
    </w:p>
    <w:p>
      <w:pPr>
        <w:pStyle w:val="ListBullet"/>
      </w:pPr>
      <w:r>
        <w:t>Materiais: Tapete, carros de madeira, Matata e controlador, cartaz do prefeito e setas.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2"/>
        </w:numPr>
      </w:pPr>
      <w:r>
        <w:t>Observar o cartaz e distribuir carros em algumas ruas de metade do tapete.</w:t>
      </w:r>
    </w:p>
    <w:p>
      <w:pPr>
        <w:pStyle w:val="ListNumber"/>
        <w:numPr>
          <w:ilvl w:val="0"/>
          <w:numId w:val="12"/>
        </w:numPr>
      </w:pPr>
      <w:r>
        <w:t>Em pequenos grupos, escolher uma rua livre e representar um caminho curto com setas.</w:t>
      </w:r>
    </w:p>
    <w:p>
      <w:pPr>
        <w:pStyle w:val="ListNumber"/>
        <w:numPr>
          <w:ilvl w:val="0"/>
          <w:numId w:val="12"/>
        </w:numPr>
      </w:pPr>
      <w:r>
        <w:t>Testar a sequência no Matata, apagando os comandos antes de uma nova tentativa.</w:t>
      </w:r>
    </w:p>
    <w:p>
      <w:pPr>
        <w:pStyle w:val="ListNumber"/>
        <w:numPr>
          <w:ilvl w:val="0"/>
          <w:numId w:val="12"/>
        </w:numPr>
      </w:pPr>
      <w:r>
        <w:t>Trocar os papéis, revisar a rota e explicar como evitaram o congestionamento.</w:t>
      </w:r>
    </w:p>
    <w:p>
      <w:pPr>
        <w:pStyle w:val="ListBullet"/>
      </w:pPr>
      <w:r>
        <w:t>Evidência de aprendizagem: Escolhe um caminho livre e compara a execução com a sequência representada.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Matata ganha nova profissão — guarda de trânsito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organizamos caminhos em uma cidade com trânsito congestionado. As crianças escolheram ruas livres, testaram soluções e revisaram as tentativas.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../../cronograma_pedagogico/grade_infantil_2026.md" TargetMode="External"/><Relationship Id="rId11" Type="http://schemas.openxmlformats.org/officeDocument/2006/relationships/hyperlink" Target="../../../../cronograma_pedagogico/plano_mestre_infantil_2026-10-06-a-12-15.md" TargetMode="External"/><Relationship Id="rId12" Type="http://schemas.openxmlformats.org/officeDocument/2006/relationships/hyperlink" Target="../../../../../outputs/zoom_education/acervo_completo/OneDrive_1_01-09-2026/1. Educa&#231;&#227;o Infantil/Volume 1 (3 anos)/Manual do Educador/JOZIF_1_ME_Brincando-de-Investigar_P6_EmBaixa_Trava.md" TargetMode="External"/><Relationship Id="rId13" Type="http://schemas.openxmlformats.org/officeDocument/2006/relationships/hyperlink" Target="../../../../../outputs/zoom_education/acervo_completo/OneDrive_1_01-09-2026/1. Educa&#231;&#227;o Infantil/Volume 2 (4 anos)/Manual do Educador/JOZIF_2_ME_Brincando-de-Investigar_P9_EmBaixa_Trava.md" TargetMode="External"/><Relationship Id="rId14" Type="http://schemas.openxmlformats.org/officeDocument/2006/relationships/hyperlink" Target="../../../../../outputs/zoom_education/acervo_completo/OneDrive_1_01-09-2026/1. Educa&#231;&#227;o Infantil/Volume 3 (5 anos)/Manual do Educador/JOZIF_3_ME_Brincando-de-Investigar_P7_EmBaixa_Trav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