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5bca67763041a1c3ec91822c303512a01d2886"/>
    <w:p>
      <w:pPr>
        <w:pStyle w:val="Heading1"/>
      </w:pPr>
      <w:r>
        <w:t xml:space="preserve">Semanário — Educação Infantil — 19 a 23/10/2026</w:t>
      </w:r>
    </w:p>
    <w:bookmarkStart w:id="10" w:name="identificação"/>
    <w:p>
      <w:pPr>
        <w:pStyle w:val="Heading2"/>
      </w:pPr>
      <w:r>
        <w:t xml:space="preserve">Identificação</w:t>
      </w:r>
    </w:p>
    <w:p>
      <w:pPr>
        <w:numPr>
          <w:ilvl w:val="0"/>
          <w:numId w:val="1001"/>
        </w:numPr>
      </w:pPr>
      <w:r>
        <w:t xml:space="preserve">Frequência e continuidade: o Infantil tem encontro semanal no dia da grade e não usa ciclos A/B. Quando feriado ou suspensão atingir uma turma, ela pula a lição daquela semana e acompanha a próxima lição comum da faixa no encontro seguinte, sem reposição isolada.</w:t>
      </w:r>
    </w:p>
    <w:p>
      <w:pPr>
        <w:numPr>
          <w:ilvl w:val="0"/>
          <w:numId w:val="1001"/>
        </w:numPr>
      </w:pPr>
      <w:r>
        <w:t xml:space="preserve">Professoras: Karina (4B), Lucia (3A e 3B/3C), Dri (4A e 4C), Raquel (2B), Thaís (2C) e Karla (2A), conforme a grade.</w:t>
      </w:r>
    </w:p>
    <w:p>
      <w:pPr>
        <w:numPr>
          <w:ilvl w:val="0"/>
          <w:numId w:val="1001"/>
        </w:numPr>
      </w:pPr>
      <w:r>
        <w:t xml:space="preserve">Grade:</w:t>
      </w:r>
      <w:r>
        <w:t xml:space="preserve"> </w:t>
      </w:r>
      <w:hyperlink r:id="rId9">
        <w:r>
          <w:rPr>
            <w:rStyle w:val="Hyperlink"/>
          </w:rPr>
          <w:t xml:space="preserve">Aulas de TI 2026 — Educação Infantil</w:t>
        </w:r>
      </w:hyperlink>
      <w:r>
        <w:t xml:space="preserve">; encontros semanais de 50 minutos.</w:t>
      </w:r>
    </w:p>
    <w:p>
      <w:pPr>
        <w:numPr>
          <w:ilvl w:val="0"/>
          <w:numId w:val="1001"/>
        </w:numPr>
      </w:pPr>
      <w:r>
        <w:t xml:space="preserve">Continuidade: partir do registro do encontro anterior. Se algum encontro planejado não ocorreu, realocar a sequência antes de avançar.</w:t>
      </w:r>
    </w:p>
    <w:p>
      <w:pPr>
        <w:numPr>
          <w:ilvl w:val="0"/>
          <w:numId w:val="1001"/>
        </w:numPr>
      </w:pPr>
      <w:r>
        <w:t xml:space="preserve">Calendário local e eventos escolares: a confirmar. A grade não indica aula de TI do Infantil na segunda nem na sexta-feira.</w:t>
      </w:r>
    </w:p>
    <w:bookmarkEnd w:id="10"/>
    <w:bookmarkStart w:id="11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Professora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planejada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Ficha/aluno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Raquel</w:t>
            </w:r>
          </w:p>
        </w:tc>
        <w:tc>
          <w:tcPr/>
          <w:p>
            <w:pPr>
              <w:pStyle w:val="Compact"/>
            </w:pPr>
            <w:r>
              <w:t xml:space="preserve">21/10, 16:35–17:25</w:t>
            </w:r>
          </w:p>
        </w:tc>
        <w:tc>
          <w:tcPr/>
          <w:p>
            <w:pPr>
              <w:pStyle w:val="Compact"/>
            </w:pPr>
            <w:r>
              <w:t xml:space="preserve">Nosso alimento sumiu!</w:t>
            </w:r>
          </w:p>
        </w:tc>
        <w:tc>
          <w:tcPr/>
          <w:p>
            <w:pPr>
              <w:pStyle w:val="Compact"/>
            </w:pPr>
            <w:r>
              <w:t xml:space="preserve">Estamos com sede!</w:t>
            </w:r>
          </w:p>
        </w:tc>
        <w:tc>
          <w:tcPr/>
          <w:p>
            <w:pPr>
              <w:pStyle w:val="Compact"/>
            </w:pPr>
            <w:r>
              <w:t xml:space="preserve">Investigar, v. 1, p. 20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2C</w:t>
            </w:r>
          </w:p>
        </w:tc>
        <w:tc>
          <w:tcPr/>
          <w:p>
            <w:pPr>
              <w:pStyle w:val="Compact"/>
            </w:pPr>
            <w:r>
              <w:t xml:space="preserve">Thaís</w:t>
            </w:r>
          </w:p>
        </w:tc>
        <w:tc>
          <w:tcPr/>
          <w:p>
            <w:pPr>
              <w:pStyle w:val="Compact"/>
            </w:pPr>
            <w:r>
              <w:t xml:space="preserve">21/10, 17:25–18:15</w:t>
            </w:r>
          </w:p>
        </w:tc>
        <w:tc>
          <w:tcPr/>
          <w:p>
            <w:pPr>
              <w:pStyle w:val="Compact"/>
            </w:pPr>
            <w:r>
              <w:t xml:space="preserve">Nosso alimento sumiu!</w:t>
            </w:r>
          </w:p>
        </w:tc>
        <w:tc>
          <w:tcPr/>
          <w:p>
            <w:pPr>
              <w:pStyle w:val="Compact"/>
            </w:pPr>
            <w:r>
              <w:t xml:space="preserve">Estamos com sede!</w:t>
            </w:r>
          </w:p>
        </w:tc>
        <w:tc>
          <w:tcPr/>
          <w:p>
            <w:pPr>
              <w:pStyle w:val="Compact"/>
            </w:pPr>
            <w:r>
              <w:t xml:space="preserve">Investigar, v. 1, p. 20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  <w:tc>
          <w:tcPr/>
          <w:p>
            <w:pPr>
              <w:pStyle w:val="Compact"/>
            </w:pPr>
            <w:r>
              <w:t xml:space="preserve">22/10, 15:45–16:35</w:t>
            </w:r>
          </w:p>
        </w:tc>
        <w:tc>
          <w:tcPr/>
          <w:p>
            <w:pPr>
              <w:pStyle w:val="Compact"/>
            </w:pPr>
            <w:r>
              <w:t xml:space="preserve">Nosso alimento sumiu!</w:t>
            </w:r>
          </w:p>
        </w:tc>
        <w:tc>
          <w:tcPr/>
          <w:p>
            <w:pPr>
              <w:pStyle w:val="Compact"/>
            </w:pPr>
            <w:r>
              <w:t xml:space="preserve">Estamos com sede!</w:t>
            </w:r>
          </w:p>
        </w:tc>
        <w:tc>
          <w:tcPr/>
          <w:p>
            <w:pPr>
              <w:pStyle w:val="Compact"/>
            </w:pPr>
            <w:r>
              <w:t xml:space="preserve">Investigar, v. 1, p. 20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21/10, 08:05–08:55</w:t>
            </w:r>
          </w:p>
        </w:tc>
        <w:tc>
          <w:tcPr/>
          <w:p>
            <w:pPr>
              <w:pStyle w:val="Compact"/>
            </w:pPr>
            <w:r>
              <w:t xml:space="preserve">Um carro maluco</w:t>
            </w:r>
          </w:p>
        </w:tc>
        <w:tc>
          <w:tcPr/>
          <w:p>
            <w:pPr>
              <w:pStyle w:val="Compact"/>
            </w:pPr>
            <w:r>
              <w:t xml:space="preserve">Uma casa engraçada</w:t>
            </w:r>
          </w:p>
        </w:tc>
        <w:tc>
          <w:tcPr/>
          <w:p>
            <w:pPr>
              <w:pStyle w:val="Compact"/>
            </w:pPr>
            <w:r>
              <w:t xml:space="preserve">Construir, v. 2, p. 136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21/10, 14:35–15:25</w:t>
            </w:r>
          </w:p>
        </w:tc>
        <w:tc>
          <w:tcPr/>
          <w:p>
            <w:pPr>
              <w:pStyle w:val="Compact"/>
            </w:pPr>
            <w:r>
              <w:t xml:space="preserve">Um carro maluco</w:t>
            </w:r>
          </w:p>
        </w:tc>
        <w:tc>
          <w:tcPr/>
          <w:p>
            <w:pPr>
              <w:pStyle w:val="Compact"/>
            </w:pPr>
            <w:r>
              <w:t xml:space="preserve">Uma casa engraçada</w:t>
            </w:r>
          </w:p>
        </w:tc>
        <w:tc>
          <w:tcPr/>
          <w:p>
            <w:pPr>
              <w:pStyle w:val="Compact"/>
            </w:pPr>
            <w:r>
              <w:t xml:space="preserve">Construir, v. 2, p. 136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21/10, 14:35–15:25</w:t>
            </w:r>
          </w:p>
        </w:tc>
        <w:tc>
          <w:tcPr/>
          <w:p>
            <w:pPr>
              <w:pStyle w:val="Compact"/>
            </w:pPr>
            <w:r>
              <w:t xml:space="preserve">a confirmar após aula anterior</w:t>
            </w:r>
          </w:p>
        </w:tc>
        <w:tc>
          <w:tcPr/>
          <w:p>
            <w:pPr>
              <w:pStyle w:val="Compact"/>
            </w:pPr>
            <w:r>
              <w:t xml:space="preserve">Uma casa engraçada</w:t>
            </w:r>
          </w:p>
        </w:tc>
        <w:tc>
          <w:tcPr/>
          <w:p>
            <w:pPr>
              <w:pStyle w:val="Compact"/>
            </w:pPr>
            <w:r>
              <w:t xml:space="preserve">Construir, v. 2, p. 136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Karina</w:t>
            </w:r>
          </w:p>
        </w:tc>
        <w:tc>
          <w:tcPr/>
          <w:p>
            <w:pPr>
              <w:pStyle w:val="Compact"/>
            </w:pPr>
            <w:r>
              <w:t xml:space="preserve">20/10, 15:25–16:15</w:t>
            </w:r>
          </w:p>
        </w:tc>
        <w:tc>
          <w:tcPr/>
          <w:p>
            <w:pPr>
              <w:pStyle w:val="Compact"/>
            </w:pPr>
            <w:r>
              <w:t xml:space="preserve">Parem o ônibus, por favor!</w:t>
            </w:r>
          </w:p>
        </w:tc>
        <w:tc>
          <w:tcPr/>
          <w:p>
            <w:pPr>
              <w:pStyle w:val="Compact"/>
            </w:pPr>
            <w:r>
              <w:t xml:space="preserve">Atenção, há buracos na pista!</w:t>
            </w:r>
          </w:p>
        </w:tc>
        <w:tc>
          <w:tcPr/>
          <w:p>
            <w:pPr>
              <w:pStyle w:val="Compact"/>
            </w:pPr>
            <w:r>
              <w:t xml:space="preserve">Investigar, v. 3, p. 32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21/10, 08:55–09:45</w:t>
            </w:r>
          </w:p>
        </w:tc>
        <w:tc>
          <w:tcPr/>
          <w:p>
            <w:pPr>
              <w:pStyle w:val="Compact"/>
            </w:pPr>
            <w:r>
              <w:t xml:space="preserve">Parem o ônibus, por favor!</w:t>
            </w:r>
          </w:p>
        </w:tc>
        <w:tc>
          <w:tcPr/>
          <w:p>
            <w:pPr>
              <w:pStyle w:val="Compact"/>
            </w:pPr>
            <w:r>
              <w:t xml:space="preserve">Atenção, há buracos na pista!</w:t>
            </w:r>
          </w:p>
        </w:tc>
        <w:tc>
          <w:tcPr/>
          <w:p>
            <w:pPr>
              <w:pStyle w:val="Compact"/>
            </w:pPr>
            <w:r>
              <w:t xml:space="preserve">Investigar, v. 3, p. 32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4C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21/10, 15:45–16:35</w:t>
            </w:r>
          </w:p>
        </w:tc>
        <w:tc>
          <w:tcPr/>
          <w:p>
            <w:pPr>
              <w:pStyle w:val="Compact"/>
            </w:pPr>
            <w:r>
              <w:t xml:space="preserve">Parem o ônibus, por favor!</w:t>
            </w:r>
          </w:p>
        </w:tc>
        <w:tc>
          <w:tcPr/>
          <w:p>
            <w:pPr>
              <w:pStyle w:val="Compact"/>
            </w:pPr>
            <w:r>
              <w:t xml:space="preserve">Atenção, há buracos na pista!</w:t>
            </w:r>
          </w:p>
        </w:tc>
        <w:tc>
          <w:tcPr/>
          <w:p>
            <w:pPr>
              <w:pStyle w:val="Compact"/>
            </w:pPr>
            <w:r>
              <w:t xml:space="preserve">Investigar, v. 3, p. 32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</w:tbl>
    <w:bookmarkEnd w:id="11"/>
    <w:bookmarkStart w:id="12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Turmas</w:t>
            </w:r>
          </w:p>
        </w:tc>
        <w:tc>
          <w:tcPr/>
          <w:p>
            <w:pPr>
              <w:pStyle w:val="Compac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2A, 2B e 2C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3A, 3B e 3C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4A, 4B e 4C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cartazes/jogo e original visual antes de imprimir</w:t>
            </w:r>
          </w:p>
        </w:tc>
      </w:tr>
    </w:tbl>
    <w:bookmarkEnd w:id="12"/>
    <w:bookmarkStart w:id="19" w:name="roteiros-compartilhados"/>
    <w:p>
      <w:pPr>
        <w:pStyle w:val="Heading2"/>
      </w:pPr>
      <w:r>
        <w:t xml:space="preserve">Roteiros compartilhados</w:t>
      </w:r>
    </w:p>
    <w:p>
      <w:pPr>
        <w:pStyle w:val="FirstParagraph"/>
      </w:pPr>
      <w:r>
        <w:t xml:space="preserve">Aplicar a mesma experiência principal às turmas de uma faixa em encontros de 50 minutos; adaptar a mediação ao grupo. A referência de página é do manual impresso, conforme sumário do volume.</w:t>
      </w:r>
    </w:p>
    <w:p>
      <w:pPr>
        <w:pStyle w:val="BodyText"/>
      </w:pPr>
      <w:r>
        <w:t xml:space="preserve">Infantil 3C participa do horário compartilhado com 3B. Não há semanário histórico da 3C; no primeiro encontro, usar parte da abertura para verificar o ponto de partida sem presumir atraso, e registrar sua continuidade separadamente.</w:t>
      </w:r>
    </w:p>
    <w:bookmarkStart w:id="14" w:name="infantil-2-estamos-com-sede"/>
    <w:p>
      <w:pPr>
        <w:pStyle w:val="Heading3"/>
      </w:pPr>
      <w:r>
        <w:t xml:space="preserve">Infantil 2 — Estamos com sede!</w:t>
      </w:r>
    </w:p>
    <w:p>
      <w:pPr>
        <w:pStyle w:val="Compact"/>
        <w:numPr>
          <w:ilvl w:val="0"/>
          <w:numId w:val="1002"/>
        </w:numPr>
      </w:pPr>
      <w:r>
        <w:t xml:space="preserve">Turmas e datas: 2B em 21/10; 2C em 21/10; 2A em 22/10.</w:t>
      </w:r>
    </w:p>
    <w:p>
      <w:pPr>
        <w:pStyle w:val="Compact"/>
        <w:numPr>
          <w:ilvl w:val="0"/>
          <w:numId w:val="1002"/>
        </w:numPr>
      </w:pPr>
      <w:r>
        <w:t xml:space="preserve">Objetivo: planejar como levar água aos animais ou conduzi-los a ela.</w:t>
      </w:r>
    </w:p>
    <w:p>
      <w:pPr>
        <w:pStyle w:val="Compact"/>
        <w:numPr>
          <w:ilvl w:val="0"/>
          <w:numId w:val="1002"/>
        </w:numPr>
      </w:pPr>
      <w:r>
        <w:t xml:space="preserve">Referência do professor: Investigar, v. 1, p. 20.</w:t>
      </w:r>
    </w:p>
    <w:p>
      <w:pPr>
        <w:pStyle w:val="Compact"/>
        <w:numPr>
          <w:ilvl w:val="0"/>
          <w:numId w:val="1002"/>
        </w:numPr>
      </w:pPr>
      <w:r>
        <w:t xml:space="preserve">Ficha/material da criança: ficha Os animais da fazenda precisam de ajuda, se conferida no original.</w:t>
      </w:r>
    </w:p>
    <w:p>
      <w:pPr>
        <w:pStyle w:val="Compact"/>
        <w:numPr>
          <w:ilvl w:val="0"/>
          <w:numId w:val="1002"/>
        </w:numPr>
      </w:pPr>
      <w:r>
        <w:t xml:space="preserve">Materiais: figuras de animais, recipiente simbólico de água e percurso.</w:t>
      </w:r>
    </w:p>
    <w:p>
      <w:pPr>
        <w:pStyle w:val="Compact"/>
        <w:numPr>
          <w:ilvl w:val="0"/>
          <w:numId w:val="1002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2"/>
        </w:numPr>
      </w:pPr>
      <w:r>
        <w:t xml:space="preserve">Condução:</w:t>
      </w:r>
    </w:p>
    <w:p>
      <w:pPr>
        <w:pStyle w:val="Compact"/>
        <w:numPr>
          <w:ilvl w:val="0"/>
          <w:numId w:val="1003"/>
        </w:numPr>
      </w:pPr>
      <w:r>
        <w:t xml:space="preserve">Identificar os animais que precisam de água.</w:t>
      </w:r>
    </w:p>
    <w:p>
      <w:pPr>
        <w:pStyle w:val="Compact"/>
        <w:numPr>
          <w:ilvl w:val="0"/>
          <w:numId w:val="1003"/>
        </w:numPr>
      </w:pPr>
      <w:r>
        <w:t xml:space="preserve">Comparar duas possibilidades de percurso.</w:t>
      </w:r>
    </w:p>
    <w:p>
      <w:pPr>
        <w:pStyle w:val="Compact"/>
        <w:numPr>
          <w:ilvl w:val="0"/>
          <w:numId w:val="1003"/>
        </w:numPr>
      </w:pPr>
      <w:r>
        <w:t xml:space="preserve">Executar em equipe a solução escolhida.</w:t>
      </w:r>
    </w:p>
    <w:p>
      <w:pPr>
        <w:pStyle w:val="Compact"/>
        <w:numPr>
          <w:ilvl w:val="0"/>
          <w:numId w:val="1003"/>
        </w:numPr>
      </w:pPr>
      <w:r>
        <w:t xml:space="preserve">Conversar sobre obstáculos e ajustar o caminho.</w:t>
      </w:r>
    </w:p>
    <w:p>
      <w:pPr>
        <w:pStyle w:val="Compact"/>
        <w:numPr>
          <w:ilvl w:val="0"/>
          <w:numId w:val="1004"/>
        </w:numPr>
      </w:pPr>
      <w:r>
        <w:t xml:space="preserve">Evidência de aprendizagem: criança justifica um caminho simples para resolver a necessidade.</w:t>
      </w:r>
    </w:p>
    <w:p>
      <w:pPr>
        <w:pStyle w:val="Compact"/>
        <w:numPr>
          <w:ilvl w:val="0"/>
          <w:numId w:val="1004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4"/>
        </w:numPr>
      </w:pPr>
      <w:r>
        <w:t xml:space="preserve">Registro pós-aula: anotar participação, o que foi concluído e o ponto de partida seguinte.</w:t>
      </w:r>
    </w:p>
    <w:bookmarkStart w:id="13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ajudamos os animais da fazenda a conseguir água. As crianças compararam caminhos, cooperaram e ajustaram o percurso quando surgiram obstáculos.</w:t>
      </w:r>
    </w:p>
    <w:bookmarkEnd w:id="13"/>
    <w:bookmarkEnd w:id="14"/>
    <w:bookmarkStart w:id="16" w:name="infantil-3-uma-casa-engraçada"/>
    <w:p>
      <w:pPr>
        <w:pStyle w:val="Heading3"/>
      </w:pPr>
      <w:r>
        <w:t xml:space="preserve">Infantil 3 — Uma casa engraçada</w:t>
      </w:r>
    </w:p>
    <w:p>
      <w:pPr>
        <w:pStyle w:val="Compact"/>
        <w:numPr>
          <w:ilvl w:val="0"/>
          <w:numId w:val="1005"/>
        </w:numPr>
      </w:pPr>
      <w:r>
        <w:t xml:space="preserve">Turmas e datas: 3A em 21/10; 3B/3C em 21/10 (horário compartilhado).</w:t>
      </w:r>
    </w:p>
    <w:p>
      <w:pPr>
        <w:pStyle w:val="Compact"/>
        <w:numPr>
          <w:ilvl w:val="0"/>
          <w:numId w:val="1005"/>
        </w:numPr>
      </w:pPr>
      <w:r>
        <w:t xml:space="preserve">Objetivo: construir uma casa inventiva que abrigue personagens e permaneça estável.</w:t>
      </w:r>
    </w:p>
    <w:p>
      <w:pPr>
        <w:pStyle w:val="Compact"/>
        <w:numPr>
          <w:ilvl w:val="0"/>
          <w:numId w:val="1005"/>
        </w:numPr>
      </w:pPr>
      <w:r>
        <w:t xml:space="preserve">Referência do professor: Construir, v. 2, p. 136.</w:t>
      </w:r>
    </w:p>
    <w:p>
      <w:pPr>
        <w:pStyle w:val="Compact"/>
        <w:numPr>
          <w:ilvl w:val="0"/>
          <w:numId w:val="1005"/>
        </w:numPr>
      </w:pPr>
      <w:r>
        <w:t xml:space="preserve">Ficha/material da criança: ficha Construindo, se conferida no original.</w:t>
      </w:r>
    </w:p>
    <w:p>
      <w:pPr>
        <w:pStyle w:val="Compact"/>
        <w:numPr>
          <w:ilvl w:val="0"/>
          <w:numId w:val="1005"/>
        </w:numPr>
      </w:pPr>
      <w:r>
        <w:t xml:space="preserve">Materiais: blocos de montar, personagens pequenos ou figuras.</w:t>
      </w:r>
    </w:p>
    <w:p>
      <w:pPr>
        <w:pStyle w:val="Compact"/>
        <w:numPr>
          <w:ilvl w:val="0"/>
          <w:numId w:val="1005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5"/>
        </w:numPr>
      </w:pPr>
      <w:r>
        <w:t xml:space="preserve">Condução:</w:t>
      </w:r>
    </w:p>
    <w:p>
      <w:pPr>
        <w:pStyle w:val="Compact"/>
        <w:numPr>
          <w:ilvl w:val="0"/>
          <w:numId w:val="1006"/>
        </w:numPr>
      </w:pPr>
      <w:r>
        <w:t xml:space="preserve">Perguntar o que uma casa precisa ter e o que poderia torná-la engraçada.</w:t>
      </w:r>
    </w:p>
    <w:p>
      <w:pPr>
        <w:pStyle w:val="Compact"/>
        <w:numPr>
          <w:ilvl w:val="0"/>
          <w:numId w:val="1006"/>
        </w:numPr>
      </w:pPr>
      <w:r>
        <w:t xml:space="preserve">Desenhar oralmente um plano coletivo e distribuir tarefas.</w:t>
      </w:r>
    </w:p>
    <w:p>
      <w:pPr>
        <w:pStyle w:val="Compact"/>
        <w:numPr>
          <w:ilvl w:val="0"/>
          <w:numId w:val="1006"/>
        </w:numPr>
      </w:pPr>
      <w:r>
        <w:t xml:space="preserve">Montar paredes, entrada e detalhe autoral.</w:t>
      </w:r>
    </w:p>
    <w:p>
      <w:pPr>
        <w:pStyle w:val="Compact"/>
        <w:numPr>
          <w:ilvl w:val="0"/>
          <w:numId w:val="1006"/>
        </w:numPr>
      </w:pPr>
      <w:r>
        <w:t xml:space="preserve">Testar com um personagem e explicar a solução.</w:t>
      </w:r>
    </w:p>
    <w:p>
      <w:pPr>
        <w:pStyle w:val="Compact"/>
        <w:numPr>
          <w:ilvl w:val="0"/>
          <w:numId w:val="1007"/>
        </w:numPr>
      </w:pPr>
      <w:r>
        <w:t xml:space="preserve">Evidência de aprendizagem: criança relaciona parte da construção a uma função de abrigo.</w:t>
      </w:r>
    </w:p>
    <w:p>
      <w:pPr>
        <w:pStyle w:val="Compact"/>
        <w:numPr>
          <w:ilvl w:val="0"/>
          <w:numId w:val="1007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7"/>
        </w:numPr>
      </w:pPr>
      <w:r>
        <w:t xml:space="preserve">Registro pós-aula: anotar participação, o que foi concluído e o ponto de partida seguinte.</w:t>
      </w:r>
    </w:p>
    <w:bookmarkStart w:id="15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montamos casas engraçadas para personagens. As crianças combinaram ideias, construíram em grupo e testaram se seus personagens cabiam nelas.</w:t>
      </w:r>
    </w:p>
    <w:bookmarkEnd w:id="15"/>
    <w:bookmarkEnd w:id="16"/>
    <w:bookmarkStart w:id="18" w:name="infantil-4-atenção-há-buracos-na-pista"/>
    <w:p>
      <w:pPr>
        <w:pStyle w:val="Heading3"/>
      </w:pPr>
      <w:r>
        <w:t xml:space="preserve">Infantil 4 — Atenção, há buracos na pista!</w:t>
      </w:r>
    </w:p>
    <w:p>
      <w:pPr>
        <w:pStyle w:val="Compact"/>
        <w:numPr>
          <w:ilvl w:val="0"/>
          <w:numId w:val="1008"/>
        </w:numPr>
      </w:pPr>
      <w:r>
        <w:t xml:space="preserve">Turmas e datas: 4B em 20/10; 4A em 21/10; 4C em 21/10.</w:t>
      </w:r>
    </w:p>
    <w:p>
      <w:pPr>
        <w:pStyle w:val="Compact"/>
        <w:numPr>
          <w:ilvl w:val="0"/>
          <w:numId w:val="1008"/>
        </w:numPr>
      </w:pPr>
      <w:r>
        <w:t xml:space="preserve">Objetivo: replanejar trajetos diante de obstáculos marcados.</w:t>
      </w:r>
    </w:p>
    <w:p>
      <w:pPr>
        <w:pStyle w:val="Compact"/>
        <w:numPr>
          <w:ilvl w:val="0"/>
          <w:numId w:val="1008"/>
        </w:numPr>
      </w:pPr>
      <w:r>
        <w:t xml:space="preserve">Referência do professor: Investigar, v. 3, p. 32.</w:t>
      </w:r>
    </w:p>
    <w:p>
      <w:pPr>
        <w:pStyle w:val="Compact"/>
        <w:numPr>
          <w:ilvl w:val="0"/>
          <w:numId w:val="1008"/>
        </w:numPr>
      </w:pPr>
      <w:r>
        <w:t xml:space="preserve">Ficha/material da criança: jogo Deu a louca no trânsito.</w:t>
      </w:r>
    </w:p>
    <w:p>
      <w:pPr>
        <w:pStyle w:val="Compact"/>
        <w:numPr>
          <w:ilvl w:val="0"/>
          <w:numId w:val="1008"/>
        </w:numPr>
      </w:pPr>
      <w:r>
        <w:t xml:space="preserve">Materiais: tapetes, carros, setas e marcadores de buraco.</w:t>
      </w:r>
    </w:p>
    <w:p>
      <w:pPr>
        <w:pStyle w:val="Compact"/>
        <w:numPr>
          <w:ilvl w:val="0"/>
          <w:numId w:val="1008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8"/>
        </w:numPr>
      </w:pPr>
      <w:r>
        <w:t xml:space="preserve">Condução:</w:t>
      </w:r>
    </w:p>
    <w:p>
      <w:pPr>
        <w:pStyle w:val="Compact"/>
        <w:numPr>
          <w:ilvl w:val="0"/>
          <w:numId w:val="1009"/>
        </w:numPr>
      </w:pPr>
      <w:r>
        <w:t xml:space="preserve">Mostrar obstáculos na pista e identificar trechos bloqueados.</w:t>
      </w:r>
    </w:p>
    <w:p>
      <w:pPr>
        <w:pStyle w:val="Compact"/>
        <w:numPr>
          <w:ilvl w:val="0"/>
          <w:numId w:val="1009"/>
        </w:numPr>
      </w:pPr>
      <w:r>
        <w:t xml:space="preserve">Criar uma rota segura até o destino.</w:t>
      </w:r>
    </w:p>
    <w:p>
      <w:pPr>
        <w:pStyle w:val="Compact"/>
        <w:numPr>
          <w:ilvl w:val="0"/>
          <w:numId w:val="1009"/>
        </w:numPr>
      </w:pPr>
      <w:r>
        <w:t xml:space="preserve">Executar com o veículo e observar onde a rota falha.</w:t>
      </w:r>
    </w:p>
    <w:p>
      <w:pPr>
        <w:pStyle w:val="Compact"/>
        <w:numPr>
          <w:ilvl w:val="0"/>
          <w:numId w:val="1009"/>
        </w:numPr>
      </w:pPr>
      <w:r>
        <w:t xml:space="preserve">Alterar os comandos e comparar os caminhos.</w:t>
      </w:r>
    </w:p>
    <w:p>
      <w:pPr>
        <w:pStyle w:val="Compact"/>
        <w:numPr>
          <w:ilvl w:val="0"/>
          <w:numId w:val="1010"/>
        </w:numPr>
      </w:pPr>
      <w:r>
        <w:t xml:space="preserve">Evidência de aprendizagem: criança evita um obstáculo e explica a alteração.</w:t>
      </w:r>
    </w:p>
    <w:p>
      <w:pPr>
        <w:pStyle w:val="Compact"/>
        <w:numPr>
          <w:ilvl w:val="0"/>
          <w:numId w:val="1010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10"/>
        </w:numPr>
      </w:pPr>
      <w:r>
        <w:t xml:space="preserve">Registro pós-aula: anotar participação, o que foi concluído e o ponto de partida seguinte.</w:t>
      </w:r>
    </w:p>
    <w:bookmarkStart w:id="17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encontramos buracos na pista da Cidadezinha Qualquer. As crianças redesenharam caminhos, testaram comandos e explicaram suas soluções.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../cronograma_pedagogico/grade_infantil_202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cronograma_pedagogico/grade_infantil_2026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2026-09-15T10:29:32Z</dcterms:created>
  <dcterms:modified xsi:type="dcterms:W3CDTF">2026-09-15T10:29:32Z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