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fa6ad1018f724a891b8506b95c64dccde73840"/>
    <w:p>
      <w:pPr>
        <w:pStyle w:val="Heading1"/>
      </w:pPr>
      <w:r>
        <w:t xml:space="preserve">Semanário — Rafael Martins — 07 a 11/09/2026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Início de conteúdo oficial: esta é a primeira semana prevista.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Observação de calendário: 07/09 é feriado nacional. O 1ºC não terá aula nesta semana; seu primeiro encontro oficial será em 21/09.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08/09, 12:55–14:35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10/09, 12:55–14:35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10/09, 15:45–17:25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</w:pPr>
            <w:r>
              <w:t xml:space="preserve">11/09, 07:15–08:55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</w:tbl>
    <w:bookmarkEnd w:id="10"/>
    <w:bookmarkStart w:id="15" w:name="planos-de-aula"/>
    <w:p>
      <w:pPr>
        <w:pStyle w:val="Heading2"/>
      </w:pPr>
      <w:r>
        <w:t xml:space="preserve">Planos de aula</w:t>
      </w:r>
    </w:p>
    <w:bookmarkStart w:id="11" w:name="ºd-0809-12551435"/>
    <w:p>
      <w:pPr>
        <w:pStyle w:val="Heading3"/>
      </w:pPr>
      <w:r>
        <w:t xml:space="preserve">3ºD — 08/09 — 12:55–14:35</w:t>
      </w:r>
    </w:p>
    <w:p>
      <w:pPr>
        <w:pStyle w:val="Compact"/>
        <w:numPr>
          <w:ilvl w:val="0"/>
          <w:numId w:val="1002"/>
        </w:numPr>
      </w:pPr>
      <w:r>
        <w:t xml:space="preserve">Objetivo: relacionar cores presentes na natureza e nas produções artísticas, criando e justificando escolhas de cor.</w:t>
      </w:r>
    </w:p>
    <w:p>
      <w:pPr>
        <w:pStyle w:val="Compact"/>
        <w:numPr>
          <w:ilvl w:val="0"/>
          <w:numId w:val="1002"/>
        </w:numPr>
      </w:pPr>
      <w:r>
        <w:t xml:space="preserve">Materiais: apostila, material de montagem da unidade Cores no Mundo, cartões ou imagens de cores e produções artísticas.</w:t>
      </w:r>
    </w:p>
    <w:p>
      <w:pPr>
        <w:pStyle w:val="Compact"/>
        <w:numPr>
          <w:ilvl w:val="0"/>
          <w:numId w:val="1002"/>
        </w:numPr>
      </w:pPr>
      <w:r>
        <w:t xml:space="preserve">Diagnóstico: 10 minutos para confirmar a conclusão de “O que é cor?”.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como enxergamos as cores e identificar cores do ambiente.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Explorar cores na natureza; registrar padrões, contrastes e misturas percebidas.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Desenvolver a atividade de Cores na arte como experiência principal, com escolha intencional de combinações.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Cada equipe apresenta a criação e explica uma escolha de cor.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Adaptação: se a turma não tiver concluído “O que é cor?”, realizar uma retomada guiada e preservar Cores na arte como atividade principal.</w:t>
      </w:r>
    </w:p>
    <w:bookmarkEnd w:id="11"/>
    <w:bookmarkStart w:id="12" w:name="ºc-1009-12551435"/>
    <w:p>
      <w:pPr>
        <w:pStyle w:val="Heading3"/>
      </w:pPr>
      <w:r>
        <w:t xml:space="preserve">4ºC — 10/09 — 12:55–14:35</w:t>
      </w:r>
    </w:p>
    <w:p>
      <w:pPr>
        <w:pStyle w:val="Compact"/>
        <w:numPr>
          <w:ilvl w:val="0"/>
          <w:numId w:val="1004"/>
        </w:numPr>
      </w:pPr>
      <w:r>
        <w:t xml:space="preserve">Objetivo: construir e testar um modelo de hodômetro, relacionando movimento, volta completa e medição de distância.</w:t>
      </w:r>
    </w:p>
    <w:p>
      <w:pPr>
        <w:pStyle w:val="Compact"/>
        <w:numPr>
          <w:ilvl w:val="0"/>
          <w:numId w:val="1004"/>
        </w:numPr>
      </w:pPr>
      <w:r>
        <w:t xml:space="preserve">Materiais: apostila, peças de montagem, fita adesiva, fita métrica ou trena, superfície para teste.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instrumentos de medida e perguntar como um veículo registra a distância percorrida.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Montagem do hodômetro conforme professor p. 106 e aluno p. 85.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Medir um percurso; comparar voltas, marcações e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em poucas linhas como o mecanismo transforma movimento em medida.</w:t>
            </w:r>
          </w:p>
        </w:tc>
      </w:tr>
    </w:tbl>
    <w:bookmarkEnd w:id="12"/>
    <w:bookmarkStart w:id="13" w:name="ºc-1009-15451725"/>
    <w:p>
      <w:pPr>
        <w:pStyle w:val="Heading3"/>
      </w:pPr>
      <w:r>
        <w:t xml:space="preserve">2ºC — 10/09 — 15:45–17:25</w:t>
      </w:r>
    </w:p>
    <w:p>
      <w:pPr>
        <w:pStyle w:val="Compact"/>
        <w:numPr>
          <w:ilvl w:val="0"/>
          <w:numId w:val="1005"/>
        </w:numPr>
      </w:pPr>
      <w:r>
        <w:t xml:space="preserve">Objetivo: programar o Matata para participar de uma situação de jogo, testando comandos e ajustando trajetos.</w:t>
      </w:r>
    </w:p>
    <w:p>
      <w:pPr>
        <w:pStyle w:val="Compact"/>
        <w:numPr>
          <w:ilvl w:val="0"/>
          <w:numId w:val="1005"/>
        </w:numPr>
      </w:pPr>
      <w:r>
        <w:t xml:space="preserve">Materiais: Caderno 2, Matata, tapete ou palco de programação, cartões/desafios da atividade.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Conversar sobre movimentos necessários em uma partida de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a Máquina de jogar futebol (professor p. 96; aluno pp. 5–16).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Equipes criam e testam uma sequência para atingir o objetivo do jogo.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estratégias, erros de programação e ajustes feitos.</w:t>
            </w:r>
          </w:p>
        </w:tc>
      </w:tr>
    </w:tbl>
    <w:bookmarkEnd w:id="13"/>
    <w:bookmarkStart w:id="14" w:name="ºa-1109-07150855"/>
    <w:p>
      <w:pPr>
        <w:pStyle w:val="Heading3"/>
      </w:pPr>
      <w:r>
        <w:t xml:space="preserve">3ºA — 11/09 — 07:15–08:55</w:t>
      </w:r>
    </w:p>
    <w:p>
      <w:pPr>
        <w:pStyle w:val="FirstParagraph"/>
      </w:pPr>
      <w:r>
        <w:t xml:space="preserve">Aplicar o mesmo roteiro do 3ºD, preservando</w:t>
      </w:r>
      <w:r>
        <w:t xml:space="preserve"> </w:t>
      </w:r>
      <w:r>
        <w:rPr>
          <w:b/>
          <w:bCs/>
        </w:rPr>
        <w:t xml:space="preserve">Cores na arte</w:t>
      </w:r>
      <w:r>
        <w:t xml:space="preserve"> </w:t>
      </w:r>
      <w:r>
        <w:t xml:space="preserve">como a experiência principal. Registrar diferenças de ritmo ou de retomada para não presumir equivalência entre as turmas.</w:t>
      </w:r>
    </w:p>
    <w:bookmarkEnd w:id="14"/>
    <w:bookmarkEnd w:id="15"/>
    <w:bookmarkStart w:id="16" w:name="registro-pós-aula"/>
    <w:p>
      <w:pPr>
        <w:pStyle w:val="Heading2"/>
      </w:pPr>
      <w:r>
        <w:t xml:space="preserve">Registro pós-aula</w:t>
      </w:r>
    </w:p>
    <w:p>
      <w:pPr>
        <w:pStyle w:val="Compact"/>
        <w:numPr>
          <w:ilvl w:val="0"/>
          <w:numId w:val="1006"/>
        </w:numPr>
      </w:pPr>
      <w:r>
        <w:t xml:space="preserve">Anotar a página efetivamente concluída, a necessidade de retomada e as turmas que não alcançaram o marco adotado.</w:t>
      </w:r>
    </w:p>
    <w:p>
      <w:pPr>
        <w:pStyle w:val="Compact"/>
        <w:numPr>
          <w:ilvl w:val="0"/>
          <w:numId w:val="1006"/>
        </w:numPr>
      </w:pPr>
      <w:r>
        <w:t xml:space="preserve">O 1ºC permanece sem conteúdo oficial nesta semana por causa do feriado.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2026-09-03T11:58:01Z</dcterms:created>
  <dcterms:modified xsi:type="dcterms:W3CDTF">2026-09-03T11:58:01Z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