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ada94daf4616cb607e35cb8ae0b27ba6923c076"/>
    <w:p>
      <w:pPr>
        <w:pStyle w:val="Heading1"/>
      </w:pPr>
      <w:r>
        <w:t xml:space="preserve">Semanário — Rafael Martins — 19 a 23/10/2026 — Semana B</w:t>
      </w:r>
    </w:p>
    <w:bookmarkStart w:id="9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Período: 19 a 23/10/2026.</w:t>
      </w:r>
    </w:p>
    <w:p>
      <w:pPr>
        <w:pStyle w:val="Compact"/>
        <w:numPr>
          <w:ilvl w:val="0"/>
          <w:numId w:val="1001"/>
        </w:numPr>
      </w:pPr>
      <w:r>
        <w:t xml:space="preserve">Ciclo: Semana B.</w:t>
      </w:r>
    </w:p>
    <w:p>
      <w:pPr>
        <w:pStyle w:val="Compact"/>
        <w:numPr>
          <w:ilvl w:val="0"/>
          <w:numId w:val="1001"/>
        </w:numPr>
      </w:pPr>
      <w:r>
        <w:t xml:space="preserve">Fonte da grade:</w:t>
      </w:r>
      <w:r>
        <w:t xml:space="preserve"> </w:t>
      </w:r>
      <w:r>
        <w:rPr>
          <w:rStyle w:val="VerbatimChar"/>
        </w:rPr>
        <w:t xml:space="preserve">outputs/horarios_aulas/grade_tecnologia_rafael_palhares_AB_COMPLETA_02-09-2026.md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Fonte curricular: Plano Mestre de 05/10 a 15/12/2026 e manuais Zoom do 1º ao 5º ano.</w:t>
      </w:r>
    </w:p>
    <w:p>
      <w:pPr>
        <w:pStyle w:val="Compact"/>
        <w:numPr>
          <w:ilvl w:val="0"/>
          <w:numId w:val="1001"/>
        </w:numPr>
      </w:pPr>
      <w:r>
        <w:t xml:space="preserve">Calendário: Nenhum feriado incide sobre os encontros da grade.</w:t>
      </w:r>
    </w:p>
    <w:p>
      <w:pPr>
        <w:pStyle w:val="Compact"/>
        <w:numPr>
          <w:ilvl w:val="0"/>
          <w:numId w:val="1001"/>
        </w:numPr>
      </w:pPr>
      <w:r>
        <w:t xml:space="preserve">Estado de partida: aulas previstas nos Markdown até 02/10 confirmadas por Rafael como realizadas integralmente.</w:t>
      </w:r>
    </w:p>
    <w:p>
      <w:pPr>
        <w:pStyle w:val="Compact"/>
        <w:numPr>
          <w:ilvl w:val="0"/>
          <w:numId w:val="1001"/>
        </w:numPr>
      </w:pPr>
      <w:r>
        <w:t xml:space="preserve">Equipamentos:</w:t>
      </w:r>
      <w:r>
        <w:t xml:space="preserve"> </w:t>
      </w:r>
      <w:r>
        <w:rPr>
          <w:b/>
          <w:bCs/>
        </w:rPr>
        <w:t xml:space="preserve">DISPONIBILIDADE A CONFIRMAR</w:t>
      </w:r>
      <w:r>
        <w:t xml:space="preserve"> </w:t>
      </w:r>
      <w:r>
        <w:t xml:space="preserve">para Matata/Matatalab, VinciBots, kits, motores, peças e computadores/tablets. Quando necessários à experiência central, a ausência configura</w:t>
      </w:r>
      <w:r>
        <w:t xml:space="preserve"> </w:t>
      </w:r>
      <w:r>
        <w:rPr>
          <w:b/>
          <w:bCs/>
        </w:rPr>
        <w:t xml:space="preserve">RISCO OPERACIONAL</w:t>
      </w:r>
      <w:r>
        <w:t xml:space="preserve">.</w:t>
      </w:r>
    </w:p>
    <w:bookmarkEnd w:id="9"/>
    <w:bookmarkStart w:id="10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oficial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Aluno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1ºC</w:t>
            </w:r>
          </w:p>
        </w:tc>
        <w:tc>
          <w:tcPr/>
          <w:p>
            <w:pPr>
              <w:pStyle w:val="Compact"/>
            </w:pPr>
            <w:r>
              <w:t xml:space="preserve">19/10, 15:45–17:25</w:t>
            </w:r>
          </w:p>
        </w:tc>
        <w:tc>
          <w:tcPr/>
          <w:p>
            <w:pPr>
              <w:pStyle w:val="Compact"/>
            </w:pPr>
            <w:r>
              <w:t xml:space="preserve">Lá vem o trem</w:t>
            </w:r>
          </w:p>
        </w:tc>
        <w:tc>
          <w:tcPr/>
          <w:p>
            <w:pPr>
              <w:pStyle w:val="Compact"/>
            </w:pPr>
            <w:r>
              <w:t xml:space="preserve">Você está pronto para zarpar para a Lua?</w:t>
            </w:r>
          </w:p>
        </w:tc>
        <w:tc>
          <w:tcPr/>
          <w:p>
            <w:pPr>
              <w:pStyle w:val="Compact"/>
            </w:pPr>
            <w:r>
              <w:t xml:space="preserve">p. 132</w:t>
            </w:r>
          </w:p>
        </w:tc>
        <w:tc>
          <w:tcPr/>
          <w:p>
            <w:pPr>
              <w:pStyle w:val="Compact"/>
            </w:pPr>
            <w:r>
              <w:t xml:space="preserve">pp. 45–50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3ºD</w:t>
            </w:r>
          </w:p>
        </w:tc>
        <w:tc>
          <w:tcPr/>
          <w:p>
            <w:pPr>
              <w:pStyle w:val="Compact"/>
            </w:pPr>
            <w:r>
              <w:t xml:space="preserve">20/10, 12:55–14:35</w:t>
            </w:r>
          </w:p>
        </w:tc>
        <w:tc>
          <w:tcPr/>
          <w:p>
            <w:pPr>
              <w:pStyle w:val="Compact"/>
            </w:pPr>
            <w:r>
              <w:t xml:space="preserve">Robô arbóreo + Robô quadrúpede + desafio de Locomoção dos Animais</w:t>
            </w:r>
          </w:p>
        </w:tc>
        <w:tc>
          <w:tcPr/>
          <w:p>
            <w:pPr>
              <w:pStyle w:val="Compact"/>
            </w:pPr>
            <w:r>
              <w:t xml:space="preserve">Parque de diversões + Circo + Áreas livres + desafio</w:t>
            </w:r>
          </w:p>
        </w:tc>
        <w:tc>
          <w:tcPr/>
          <w:p>
            <w:pPr>
              <w:pStyle w:val="Compact"/>
            </w:pPr>
            <w:r>
              <w:t xml:space="preserve">pp. 176, 186, 196 e 204</w:t>
            </w:r>
          </w:p>
        </w:tc>
        <w:tc>
          <w:tcPr/>
          <w:p>
            <w:pPr>
              <w:pStyle w:val="Compact"/>
            </w:pPr>
            <w:r>
              <w:t xml:space="preserve">pp. 143, 153, 161 e 166–167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4ºC</w:t>
            </w:r>
          </w:p>
        </w:tc>
        <w:tc>
          <w:tcPr/>
          <w:p>
            <w:pPr>
              <w:pStyle w:val="Compact"/>
            </w:pPr>
            <w:r>
              <w:t xml:space="preserve">22/10, 12:55–14:35</w:t>
            </w:r>
          </w:p>
        </w:tc>
        <w:tc>
          <w:tcPr/>
          <w:p>
            <w:pPr>
              <w:pStyle w:val="Compact"/>
            </w:pPr>
            <w:r>
              <w:t xml:space="preserve">Retomada do Desafio de Medida + Ponte levadiça e Grua</w:t>
            </w:r>
          </w:p>
        </w:tc>
        <w:tc>
          <w:tcPr/>
          <w:p>
            <w:pPr>
              <w:pStyle w:val="Compact"/>
            </w:pPr>
            <w:r>
              <w:t xml:space="preserve">Desafio de Tecnologia nos Portos + Dia e noite</w:t>
            </w:r>
          </w:p>
        </w:tc>
        <w:tc>
          <w:tcPr/>
          <w:p>
            <w:pPr>
              <w:pStyle w:val="Compact"/>
            </w:pPr>
            <w:r>
              <w:t xml:space="preserve">pp. 148 e 152</w:t>
            </w:r>
          </w:p>
        </w:tc>
        <w:tc>
          <w:tcPr/>
          <w:p>
            <w:pPr>
              <w:pStyle w:val="Compact"/>
            </w:pPr>
            <w:r>
              <w:t xml:space="preserve">pp. 125 e 129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2ºC</w:t>
            </w:r>
          </w:p>
        </w:tc>
        <w:tc>
          <w:tcPr/>
          <w:p>
            <w:pPr>
              <w:pStyle w:val="Compact"/>
            </w:pPr>
            <w:r>
              <w:t xml:space="preserve">22/10, 15:45–17:25</w:t>
            </w:r>
          </w:p>
        </w:tc>
        <w:tc>
          <w:tcPr/>
          <w:p>
            <w:pPr>
              <w:pStyle w:val="Compact"/>
            </w:pPr>
            <w:r>
              <w:t xml:space="preserve">Dançando com o Matata</w:t>
            </w:r>
          </w:p>
        </w:tc>
        <w:tc>
          <w:tcPr/>
          <w:p>
            <w:pPr>
              <w:pStyle w:val="Compact"/>
            </w:pPr>
            <w:r>
              <w:t xml:space="preserve">Espetáculo de dança com o Matata</w:t>
            </w:r>
          </w:p>
        </w:tc>
        <w:tc>
          <w:tcPr/>
          <w:p>
            <w:pPr>
              <w:pStyle w:val="Compact"/>
            </w:pPr>
            <w:r>
              <w:t xml:space="preserve">p. 118</w:t>
            </w:r>
          </w:p>
        </w:tc>
        <w:tc>
          <w:tcPr/>
          <w:p>
            <w:pPr>
              <w:pStyle w:val="Compact"/>
            </w:pPr>
            <w:r>
              <w:t xml:space="preserve">pp. 31–34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3ºA</w:t>
            </w:r>
          </w:p>
        </w:tc>
        <w:tc>
          <w:tcPr/>
          <w:p>
            <w:pPr>
              <w:pStyle w:val="Compact"/>
            </w:pPr>
            <w:r>
              <w:t xml:space="preserve">23/10, 07:15–08:55</w:t>
            </w:r>
          </w:p>
        </w:tc>
        <w:tc>
          <w:tcPr/>
          <w:p>
            <w:pPr>
              <w:pStyle w:val="Compact"/>
            </w:pPr>
            <w:r>
              <w:t xml:space="preserve">Robô arbóreo + Robô quadrúpede + desafio de Locomoção dos Animais</w:t>
            </w:r>
          </w:p>
        </w:tc>
        <w:tc>
          <w:tcPr/>
          <w:p>
            <w:pPr>
              <w:pStyle w:val="Compact"/>
            </w:pPr>
            <w:r>
              <w:t xml:space="preserve">Parque de diversões + Circo + Áreas livres + desafio</w:t>
            </w:r>
          </w:p>
        </w:tc>
        <w:tc>
          <w:tcPr/>
          <w:p>
            <w:pPr>
              <w:pStyle w:val="Compact"/>
            </w:pPr>
            <w:r>
              <w:t xml:space="preserve">pp. 176, 186, 196 e 204</w:t>
            </w:r>
          </w:p>
        </w:tc>
        <w:tc>
          <w:tcPr/>
          <w:p>
            <w:pPr>
              <w:pStyle w:val="Compact"/>
            </w:pPr>
            <w:r>
              <w:t xml:space="preserve">pp. 143, 153, 161 e 166–167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10"/>
    <w:bookmarkStart w:id="11" w:name="quantitativo-de-alunos"/>
    <w:p>
      <w:pPr>
        <w:pStyle w:val="Heading2"/>
      </w:pPr>
      <w:r>
        <w:t xml:space="preserve">Quantitativo de alunos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Preparação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Confirmar número de equipes e equipamentos antes da aula</w:t>
            </w:r>
          </w:p>
        </w:tc>
      </w:tr>
    </w:tbl>
    <w:bookmarkEnd w:id="11"/>
    <w:bookmarkStart w:id="22" w:name="planos-de-aula"/>
    <w:p>
      <w:pPr>
        <w:pStyle w:val="Heading2"/>
      </w:pPr>
      <w:r>
        <w:t xml:space="preserve">Planos de aula</w:t>
      </w:r>
    </w:p>
    <w:bookmarkStart w:id="13" w:name="X1feccc6363361f0f6a62335664a698736a2b15f"/>
    <w:p>
      <w:pPr>
        <w:pStyle w:val="Heading3"/>
      </w:pPr>
      <w:r>
        <w:t xml:space="preserve">1ºC — 19/10 — 15:45–17:25</w:t>
      </w:r>
    </w:p>
    <w:p>
      <w:pPr>
        <w:pStyle w:val="Compact"/>
        <w:numPr>
          <w:ilvl w:val="0"/>
          <w:numId w:val="1002"/>
        </w:numPr>
      </w:pPr>
      <w:r>
        <w:t xml:space="preserve">Conteúdo de partida: Lá vem o trem.</w:t>
      </w:r>
    </w:p>
    <w:p>
      <w:pPr>
        <w:pStyle w:val="Compact"/>
        <w:numPr>
          <w:ilvl w:val="0"/>
          <w:numId w:val="1002"/>
        </w:numPr>
      </w:pPr>
      <w:r>
        <w:t xml:space="preserve">Aula oficial: Você está pronto para zarpar para a Lua?.</w:t>
      </w:r>
    </w:p>
    <w:p>
      <w:pPr>
        <w:pStyle w:val="Compact"/>
        <w:numPr>
          <w:ilvl w:val="0"/>
          <w:numId w:val="1002"/>
        </w:numPr>
      </w:pPr>
      <w:r>
        <w:t xml:space="preserve">Objetivo: programar, testar e depurar a atividade Você está pronto para zarpar para a Lua?, registrando a estratégia utilizada.</w:t>
      </w:r>
    </w:p>
    <w:p>
      <w:pPr>
        <w:pStyle w:val="Compact"/>
        <w:numPr>
          <w:ilvl w:val="0"/>
          <w:numId w:val="1002"/>
        </w:numPr>
      </w:pPr>
      <w:r>
        <w:t xml:space="preserve">Referências: Professor p. 132; Aluno pp. 45–50.</w:t>
      </w:r>
    </w:p>
    <w:p>
      <w:pPr>
        <w:pStyle w:val="Compact"/>
        <w:numPr>
          <w:ilvl w:val="0"/>
          <w:numId w:val="1002"/>
        </w:numPr>
      </w:pPr>
      <w:r>
        <w:t xml:space="preserve">Materiais: Caderno 2, Matata, tapete ou palco, cartões de programação e elementos de cenário.</w:t>
      </w:r>
    </w:p>
    <w:p>
      <w:pPr>
        <w:pStyle w:val="Compact"/>
        <w:numPr>
          <w:ilvl w:val="0"/>
          <w:numId w:val="1002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2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Lá vem o trem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Você está pronto para zarpar para a Lua?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Evidência de aprendizagem: resultado testado ou revisado, explicação da equipe e registro do ajuste, escolha ou conceito central.</w:t>
      </w:r>
    </w:p>
    <w:bookmarkStart w:id="12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Você está pronto para zarpar para a Lua?. Os estudantes planejaram a atividade, desenvolveram a proposta em equipe, testaram ou revisaram o resultado e registraram as aprendizagens mobilizadas.</w:t>
      </w:r>
    </w:p>
    <w:bookmarkEnd w:id="12"/>
    <w:bookmarkEnd w:id="13"/>
    <w:bookmarkStart w:id="15" w:name="Xaa0de6aa785ec46c3507b3f083939cffac40ff3"/>
    <w:p>
      <w:pPr>
        <w:pStyle w:val="Heading3"/>
      </w:pPr>
      <w:r>
        <w:t xml:space="preserve">3ºD — 20/10 — 12:55–14:35</w:t>
      </w:r>
    </w:p>
    <w:p>
      <w:pPr>
        <w:pStyle w:val="Compact"/>
        <w:numPr>
          <w:ilvl w:val="0"/>
          <w:numId w:val="1004"/>
        </w:numPr>
      </w:pPr>
      <w:r>
        <w:t xml:space="preserve">Conteúdo de partida: Robô arbóreo + Robô quadrúpede + desafio de Locomoção dos Animais.</w:t>
      </w:r>
    </w:p>
    <w:p>
      <w:pPr>
        <w:pStyle w:val="Compact"/>
        <w:numPr>
          <w:ilvl w:val="0"/>
          <w:numId w:val="1004"/>
        </w:numPr>
      </w:pPr>
      <w:r>
        <w:t xml:space="preserve">Aula oficial: Parque de diversões + Circo + Áreas livres + desafio.</w:t>
      </w:r>
    </w:p>
    <w:p>
      <w:pPr>
        <w:pStyle w:val="Compact"/>
        <w:numPr>
          <w:ilvl w:val="0"/>
          <w:numId w:val="1004"/>
        </w:numPr>
      </w:pPr>
      <w:r>
        <w:t xml:space="preserve">Objetivo: construir, testar e explicar Parque de diversões + Circo + Áreas livres + desafio, relacionando estrutura, programação e finalidade.</w:t>
      </w:r>
    </w:p>
    <w:p>
      <w:pPr>
        <w:pStyle w:val="Compact"/>
        <w:numPr>
          <w:ilvl w:val="0"/>
          <w:numId w:val="1004"/>
        </w:numPr>
      </w:pPr>
      <w:r>
        <w:t xml:space="preserve">Referências: Professor pp. 176, 186, 196 e 204; Aluno pp. 143, 153, 161 e 166–167.</w:t>
      </w:r>
    </w:p>
    <w:p>
      <w:pPr>
        <w:pStyle w:val="Compact"/>
        <w:numPr>
          <w:ilvl w:val="0"/>
          <w:numId w:val="1004"/>
        </w:numPr>
      </w:pPr>
      <w:r>
        <w:t xml:space="preserve">Materiais: apostila, VinciBot, conjuntos de blocos e mecanismos motorizados, Kit Maker quando indicado e guias correspondentes.</w:t>
      </w:r>
    </w:p>
    <w:p>
      <w:pPr>
        <w:pStyle w:val="Compact"/>
        <w:numPr>
          <w:ilvl w:val="0"/>
          <w:numId w:val="1004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4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Robô arbóreo + Robô quadrúpede + desafio de Locomoção dos Animais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Parque de diversões + Circo + Áreas livres + desafio,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Evidência de aprendizagem: resultado testado ou revisado, explicação da equipe e registro do ajuste, escolha ou conceito central.</w:t>
      </w:r>
    </w:p>
    <w:bookmarkStart w:id="14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Parque de diversões + Circo + Áreas livres + desafio. Os estudantes planejaram a atividade, desenvolveram a proposta em equipe, testaram ou revisaram o resultado e registraram as aprendizagens mobilizadas.</w:t>
      </w:r>
    </w:p>
    <w:bookmarkEnd w:id="14"/>
    <w:bookmarkEnd w:id="15"/>
    <w:bookmarkStart w:id="17" w:name="X354b8f5ec8298034656dce08ecaf92814ebdf66"/>
    <w:p>
      <w:pPr>
        <w:pStyle w:val="Heading3"/>
      </w:pPr>
      <w:r>
        <w:t xml:space="preserve">4ºC — 22/10 — 12:55–14:35</w:t>
      </w:r>
    </w:p>
    <w:p>
      <w:pPr>
        <w:pStyle w:val="Compact"/>
        <w:numPr>
          <w:ilvl w:val="0"/>
          <w:numId w:val="1006"/>
        </w:numPr>
      </w:pPr>
      <w:r>
        <w:t xml:space="preserve">Conteúdo de partida: Retomada do Desafio de Medida + Ponte levadiça e Grua.</w:t>
      </w:r>
    </w:p>
    <w:p>
      <w:pPr>
        <w:pStyle w:val="Compact"/>
        <w:numPr>
          <w:ilvl w:val="0"/>
          <w:numId w:val="1006"/>
        </w:numPr>
      </w:pPr>
      <w:r>
        <w:t xml:space="preserve">Aula oficial: Desafio de Tecnologia nos Portos + Dia e noite.</w:t>
      </w:r>
    </w:p>
    <w:p>
      <w:pPr>
        <w:pStyle w:val="Compact"/>
        <w:numPr>
          <w:ilvl w:val="0"/>
          <w:numId w:val="1006"/>
        </w:numPr>
      </w:pPr>
      <w:r>
        <w:t xml:space="preserve">Objetivo: construir, testar e explicar Desafio de Tecnologia nos Portos + Dia e noite, relacionando estrutura, programação e finalidade.</w:t>
      </w:r>
    </w:p>
    <w:p>
      <w:pPr>
        <w:pStyle w:val="Compact"/>
        <w:numPr>
          <w:ilvl w:val="0"/>
          <w:numId w:val="1006"/>
        </w:numPr>
      </w:pPr>
      <w:r>
        <w:t xml:space="preserve">Referências: Professor pp. 148 e 152; Aluno pp. 125 e 129.</w:t>
      </w:r>
    </w:p>
    <w:p>
      <w:pPr>
        <w:pStyle w:val="Compact"/>
        <w:numPr>
          <w:ilvl w:val="0"/>
          <w:numId w:val="1006"/>
        </w:numPr>
      </w:pPr>
      <w:r>
        <w:t xml:space="preserve">Materiais: Conjunto de Blocos e Mecanismos Motorizados, massa de modelar ou esferas e material do estudante.</w:t>
      </w:r>
    </w:p>
    <w:p>
      <w:pPr>
        <w:pStyle w:val="Compact"/>
        <w:numPr>
          <w:ilvl w:val="0"/>
          <w:numId w:val="1006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6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Retomada do Desafio de Medida + Ponte levadiça e Grua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Desafio de Tecnologia nos Portos + Dia e noite,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Evidência de aprendizagem: resultado testado ou revisado, explicação da equipe e registro do ajuste, escolha ou conceito central.</w:t>
      </w:r>
    </w:p>
    <w:bookmarkStart w:id="16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Desafio de Tecnologia nos Portos + Dia e noite. Os estudantes planejaram a atividade, desenvolveram a proposta em equipe, testaram ou revisaram o resultado e registraram as aprendizagens mobilizadas.</w:t>
      </w:r>
    </w:p>
    <w:bookmarkEnd w:id="16"/>
    <w:bookmarkEnd w:id="17"/>
    <w:bookmarkStart w:id="19" w:name="X537f497c168abba8d740cbe91f0094eeca2cdeb"/>
    <w:p>
      <w:pPr>
        <w:pStyle w:val="Heading3"/>
      </w:pPr>
      <w:r>
        <w:t xml:space="preserve">2ºC — 22/10 — 15:45–17:25</w:t>
      </w:r>
    </w:p>
    <w:p>
      <w:pPr>
        <w:pStyle w:val="Compact"/>
        <w:numPr>
          <w:ilvl w:val="0"/>
          <w:numId w:val="1008"/>
        </w:numPr>
      </w:pPr>
      <w:r>
        <w:t xml:space="preserve">Conteúdo de partida: Dançando com o Matata.</w:t>
      </w:r>
    </w:p>
    <w:p>
      <w:pPr>
        <w:pStyle w:val="Compact"/>
        <w:numPr>
          <w:ilvl w:val="0"/>
          <w:numId w:val="1008"/>
        </w:numPr>
      </w:pPr>
      <w:r>
        <w:t xml:space="preserve">Aula oficial: Espetáculo de dança com o Matata.</w:t>
      </w:r>
    </w:p>
    <w:p>
      <w:pPr>
        <w:pStyle w:val="Compact"/>
        <w:numPr>
          <w:ilvl w:val="0"/>
          <w:numId w:val="1008"/>
        </w:numPr>
      </w:pPr>
      <w:r>
        <w:t xml:space="preserve">Objetivo: programar, testar e depurar a atividade Espetáculo de dança com o Matata, registrando a estratégia utilizada.</w:t>
      </w:r>
    </w:p>
    <w:p>
      <w:pPr>
        <w:pStyle w:val="Compact"/>
        <w:numPr>
          <w:ilvl w:val="0"/>
          <w:numId w:val="1008"/>
        </w:numPr>
      </w:pPr>
      <w:r>
        <w:t xml:space="preserve">Referências: Professor p. 118; Aluno pp. 31–34.</w:t>
      </w:r>
    </w:p>
    <w:p>
      <w:pPr>
        <w:pStyle w:val="Compact"/>
        <w:numPr>
          <w:ilvl w:val="0"/>
          <w:numId w:val="1008"/>
        </w:numPr>
      </w:pPr>
      <w:r>
        <w:t xml:space="preserve">Materiais: Caderno 2, Matata, tapete ou palco, cartões de programação e elementos de cenário.</w:t>
      </w:r>
    </w:p>
    <w:p>
      <w:pPr>
        <w:pStyle w:val="Compact"/>
        <w:numPr>
          <w:ilvl w:val="0"/>
          <w:numId w:val="1008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8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Dançando com o Matata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Espetáculo de dança com o Matata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Evidência de aprendizagem: resultado testado ou revisado, explicação da equipe e registro do ajuste, escolha ou conceito central.</w:t>
      </w:r>
    </w:p>
    <w:bookmarkStart w:id="18" w:name="resumo-do-encontro-3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Espetáculo de dança com o Matata. Os estudantes planejaram a atividade, desenvolveram a proposta em equipe, testaram ou revisaram o resultado e registraram as aprendizagens mobilizadas.</w:t>
      </w:r>
    </w:p>
    <w:bookmarkEnd w:id="18"/>
    <w:bookmarkEnd w:id="19"/>
    <w:bookmarkStart w:id="21" w:name="X830c18d10c3db5ec5a66c94e7c3435d312e03e0"/>
    <w:p>
      <w:pPr>
        <w:pStyle w:val="Heading3"/>
      </w:pPr>
      <w:r>
        <w:t xml:space="preserve">3ºA — 23/10 — 07:15–08:55</w:t>
      </w:r>
    </w:p>
    <w:p>
      <w:pPr>
        <w:pStyle w:val="Compact"/>
        <w:numPr>
          <w:ilvl w:val="0"/>
          <w:numId w:val="1010"/>
        </w:numPr>
      </w:pPr>
      <w:r>
        <w:t xml:space="preserve">Conteúdo de partida: Robô arbóreo + Robô quadrúpede + desafio de Locomoção dos Animais.</w:t>
      </w:r>
    </w:p>
    <w:p>
      <w:pPr>
        <w:pStyle w:val="Compact"/>
        <w:numPr>
          <w:ilvl w:val="0"/>
          <w:numId w:val="1010"/>
        </w:numPr>
      </w:pPr>
      <w:r>
        <w:t xml:space="preserve">Aula oficial: Parque de diversões + Circo + Áreas livres + desafio.</w:t>
      </w:r>
    </w:p>
    <w:p>
      <w:pPr>
        <w:pStyle w:val="Compact"/>
        <w:numPr>
          <w:ilvl w:val="0"/>
          <w:numId w:val="1010"/>
        </w:numPr>
      </w:pPr>
      <w:r>
        <w:t xml:space="preserve">Objetivo: construir, testar e explicar Parque de diversões + Circo + Áreas livres + desafio, relacionando estrutura, programação e finalidade.</w:t>
      </w:r>
    </w:p>
    <w:p>
      <w:pPr>
        <w:pStyle w:val="Compact"/>
        <w:numPr>
          <w:ilvl w:val="0"/>
          <w:numId w:val="1010"/>
        </w:numPr>
      </w:pPr>
      <w:r>
        <w:t xml:space="preserve">Referências: Professor pp. 176, 186, 196 e 204; Aluno pp. 143, 153, 161 e 166–167.</w:t>
      </w:r>
    </w:p>
    <w:p>
      <w:pPr>
        <w:pStyle w:val="Compact"/>
        <w:numPr>
          <w:ilvl w:val="0"/>
          <w:numId w:val="1010"/>
        </w:numPr>
      </w:pPr>
      <w:r>
        <w:t xml:space="preserve">Materiais: apostila, VinciBot, conjuntos de blocos e mecanismos motorizados, Kit Maker quando indicado e guias correspondentes.</w:t>
      </w:r>
    </w:p>
    <w:p>
      <w:pPr>
        <w:pStyle w:val="Compact"/>
        <w:numPr>
          <w:ilvl w:val="0"/>
          <w:numId w:val="1010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10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Robô arbóreo + Robô quadrúpede + desafio de Locomoção dos Animais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Parque de diversões + Circo + Áreas livres + desafio,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t xml:space="preserve">Evidência de aprendizagem: resultado testado ou revisado, explicação da equipe e registro do ajuste, escolha ou conceito central.</w:t>
      </w:r>
    </w:p>
    <w:bookmarkStart w:id="20" w:name="resumo-do-encontro-4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Parque de diversões + Circo + Áreas livres + desafio. Os estudantes planejaram a atividade, desenvolveram a proposta em equipe, testaram ou revisaram o resultado e registraram as aprendizagens mobilizadas.</w:t>
      </w:r>
    </w:p>
    <w:bookmarkEnd w:id="20"/>
    <w:bookmarkEnd w:id="21"/>
    <w:bookmarkEnd w:id="22"/>
    <w:bookmarkStart w:id="23" w:name="controle-pós-aula"/>
    <w:p>
      <w:pPr>
        <w:pStyle w:val="Heading2"/>
      </w:pPr>
      <w:r>
        <w:t xml:space="preserve">Controle pós-aula</w:t>
      </w:r>
    </w:p>
    <w:p>
      <w:pPr>
        <w:pStyle w:val="Compact"/>
        <w:numPr>
          <w:ilvl w:val="0"/>
          <w:numId w:val="1012"/>
        </w:numPr>
      </w:pPr>
      <w:r>
        <w:t xml:space="preserve">Registrar o que cada turma concluiu, dificuldades observadas, equipamentos indisponíveis e o ponto de continuidade.</w:t>
      </w:r>
    </w:p>
    <w:p>
      <w:pPr>
        <w:pStyle w:val="Compact"/>
        <w:numPr>
          <w:ilvl w:val="0"/>
          <w:numId w:val="1012"/>
        </w:numPr>
      </w:pPr>
      <w:r>
        <w:t xml:space="preserve">Não avançar automaticamente no encontro seguinte se uma construção ou teste essencial ficar incompleto.</w:t>
      </w:r>
    </w:p>
    <w:bookmarkEnd w:id="23"/>
    <w:bookmarkEnd w:id="24"/>
    <w:sectPr>
      <w:footnotePr>
        <w:numRestart w:val="eachSect"/>
      </w:footnotePr>
      <w:pgSz w:w="11906" w:h="16838" w:orient="portrait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2026-10-05T18:17:01Z</dcterms:created>
  <dcterms:modified xsi:type="dcterms:W3CDTF">2026-10-05T18:17:01Z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