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80a8a7794ca53d76999c8349684cec87774ed1"/>
    <w:p>
      <w:pPr>
        <w:pStyle w:val="Heading1"/>
      </w:pPr>
      <w:r>
        <w:t xml:space="preserve">Semanário — Ricardo Palhares — 19 a 23/10/2026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19 a 23/10/2026.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21/10, 07:15–08:55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Ponte levadiça + Grua</w:t>
            </w:r>
          </w:p>
        </w:tc>
        <w:tc>
          <w:tcPr/>
          <w:p>
            <w:pPr>
              <w:pStyle w:val="Compact"/>
            </w:pPr>
            <w:r>
              <w:t xml:space="preserve">pp. 130 e 140</w:t>
            </w:r>
          </w:p>
        </w:tc>
        <w:tc>
          <w:tcPr/>
          <w:p>
            <w:pPr>
              <w:pStyle w:val="Compact"/>
            </w:pPr>
            <w:r>
              <w:t xml:space="preserve">pp. 105 e 117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21/10, 14:35–15:45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 — testes e experimento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p. 266</w:t>
            </w:r>
          </w:p>
        </w:tc>
        <w:tc>
          <w:tcPr/>
          <w:p>
            <w:pPr>
              <w:pStyle w:val="Compact"/>
            </w:pPr>
            <w:r>
              <w:t xml:space="preserve">pp. 2–12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21/10, 15:45–17:25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Ponte levadiça + Grua</w:t>
            </w:r>
          </w:p>
        </w:tc>
        <w:tc>
          <w:tcPr/>
          <w:p>
            <w:pPr>
              <w:pStyle w:val="Compact"/>
            </w:pPr>
            <w:r>
              <w:t xml:space="preserve">pp. 130 e 140</w:t>
            </w:r>
          </w:p>
        </w:tc>
        <w:tc>
          <w:tcPr/>
          <w:p>
            <w:pPr>
              <w:pStyle w:val="Compact"/>
            </w:pPr>
            <w:r>
              <w:t xml:space="preserve">pp. 105 e 117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22/10, 07:15–08:55</w:t>
            </w:r>
          </w:p>
        </w:tc>
        <w:tc>
          <w:tcPr/>
          <w:p>
            <w:pPr>
              <w:pStyle w:val="Compact"/>
            </w:pPr>
            <w:r>
              <w:t xml:space="preserve">Robô arbóreo + Robô quadrúpede + desafio de Locomoção dos Animais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pp. 176, 186, 196 e 204</w:t>
            </w:r>
          </w:p>
        </w:tc>
        <w:tc>
          <w:tcPr/>
          <w:p>
            <w:pPr>
              <w:pStyle w:val="Compact"/>
            </w:pPr>
            <w:r>
              <w:t xml:space="preserve">pp. 143, 153, 161 e 166–167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22/10,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Lá vem o trem</w:t>
            </w:r>
          </w:p>
        </w:tc>
        <w:tc>
          <w:tcPr/>
          <w:p>
            <w:pPr>
              <w:pStyle w:val="Compact"/>
            </w:pPr>
            <w:r>
              <w:t xml:space="preserve">Você está pronto para zarpar para a Lua?</w:t>
            </w:r>
          </w:p>
        </w:tc>
        <w:tc>
          <w:tcPr/>
          <w:p>
            <w:pPr>
              <w:pStyle w:val="Compact"/>
            </w:pPr>
            <w:r>
              <w:t xml:space="preserve">p. 132</w:t>
            </w:r>
          </w:p>
        </w:tc>
        <w:tc>
          <w:tcPr/>
          <w:p>
            <w:pPr>
              <w:pStyle w:val="Compact"/>
            </w:pPr>
            <w:r>
              <w:t xml:space="preserve">pp. 45–50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22/10, 10:55–11:45</w:t>
            </w:r>
          </w:p>
        </w:tc>
        <w:tc>
          <w:tcPr/>
          <w:p>
            <w:pPr>
              <w:pStyle w:val="Compact"/>
            </w:pPr>
            <w:r>
              <w:t xml:space="preserve">Ponte levadiça — construção</w:t>
            </w:r>
          </w:p>
        </w:tc>
        <w:tc>
          <w:tcPr/>
          <w:p>
            <w:pPr>
              <w:pStyle w:val="Compact"/>
            </w:pPr>
            <w:r>
              <w:t xml:space="preserve">Ponte levadiça — programação e testes + introdução à Grua</w:t>
            </w:r>
          </w:p>
        </w:tc>
        <w:tc>
          <w:tcPr/>
          <w:p>
            <w:pPr>
              <w:pStyle w:val="Compact"/>
            </w:pPr>
            <w:r>
              <w:t xml:space="preserve">pp. 130 e 140</w:t>
            </w:r>
          </w:p>
        </w:tc>
        <w:tc>
          <w:tcPr/>
          <w:p>
            <w:pPr>
              <w:pStyle w:val="Compact"/>
            </w:pPr>
            <w:r>
              <w:t xml:space="preserve">pp. 105 e 117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2378ff435b1809fef901825067b5532d00cca0f"/>
    <w:p>
      <w:pPr>
        <w:pStyle w:val="Heading3"/>
      </w:pPr>
      <w:r>
        <w:t xml:space="preserve">4ºB — 21/10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Máquina GBC.</w:t>
      </w:r>
    </w:p>
    <w:p>
      <w:pPr>
        <w:pStyle w:val="Compact"/>
        <w:numPr>
          <w:ilvl w:val="0"/>
          <w:numId w:val="1002"/>
        </w:numPr>
      </w:pPr>
      <w:r>
        <w:t xml:space="preserve">Aula oficial: Ponte levadiça + Grua.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Ponte levadiça + Grua,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130 e 140; Aluno pp. 105 e 117.</w:t>
      </w:r>
    </w:p>
    <w:p>
      <w:pPr>
        <w:pStyle w:val="Compact"/>
        <w:numPr>
          <w:ilvl w:val="0"/>
          <w:numId w:val="100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GBC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Ponte levadiça + Grua,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Ponte levadiça + Grua.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a4f68c1aa50158971e5ff76a2a94c9cb0218bdb"/>
    <w:p>
      <w:pPr>
        <w:pStyle w:val="Heading3"/>
      </w:pPr>
      <w:r>
        <w:t xml:space="preserve">5ºC — 21/10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Comunicação por infravermelho — testes e experimento.</w:t>
      </w:r>
    </w:p>
    <w:p>
      <w:pPr>
        <w:pStyle w:val="Compact"/>
        <w:numPr>
          <w:ilvl w:val="0"/>
          <w:numId w:val="1004"/>
        </w:numPr>
      </w:pPr>
      <w:r>
        <w:t xml:space="preserve">Aula oficial: Parabólica satélite — construção.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Parabólica satélite — construção,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266; Aluno pp. 2–12.</w:t>
      </w:r>
    </w:p>
    <w:p>
      <w:pPr>
        <w:pStyle w:val="Compact"/>
        <w:numPr>
          <w:ilvl w:val="0"/>
          <w:numId w:val="1004"/>
        </w:numPr>
      </w:pPr>
      <w:r>
        <w:t xml:space="preserve">Materiais: Conjunto de Blocos e Mecanismos Motorizados, VinciBot, computador ou tablet e guia da Parabólica satélite.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Comunicação por infravermelho — testes e experimento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Construir Parabólica satélite — construção,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Parabólica satélite — construção.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9209d58f6142bdff3360941acad5ad9202bc224"/>
    <w:p>
      <w:pPr>
        <w:pStyle w:val="Heading3"/>
      </w:pPr>
      <w:r>
        <w:t xml:space="preserve">4ºD — 21/10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Máquina GBC.</w:t>
      </w:r>
    </w:p>
    <w:p>
      <w:pPr>
        <w:pStyle w:val="Compact"/>
        <w:numPr>
          <w:ilvl w:val="0"/>
          <w:numId w:val="1006"/>
        </w:numPr>
      </w:pPr>
      <w:r>
        <w:t xml:space="preserve">Aula oficial: Ponte levadiça + Grua.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Ponte levadiça + Grua,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130 e 140; Aluno pp. 105 e 117.</w:t>
      </w:r>
    </w:p>
    <w:p>
      <w:pPr>
        <w:pStyle w:val="Compact"/>
        <w:numPr>
          <w:ilvl w:val="0"/>
          <w:numId w:val="1006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Máquina GBC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Ponte levadiça + Grua,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Ponte levadiça + Grua.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fa021f15f01bec57631ac94177961d54d9cd12e"/>
    <w:p>
      <w:pPr>
        <w:pStyle w:val="Heading3"/>
      </w:pPr>
      <w:r>
        <w:t xml:space="preserve">3ºB — 22/10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Robô arbóreo + Robô quadrúpede + desafio de Locomoção dos Animais.</w:t>
      </w:r>
    </w:p>
    <w:p>
      <w:pPr>
        <w:pStyle w:val="Compact"/>
        <w:numPr>
          <w:ilvl w:val="0"/>
          <w:numId w:val="1008"/>
        </w:numPr>
      </w:pPr>
      <w:r>
        <w:t xml:space="preserve">Aula oficial: Parque de diversões + Circo + Áreas livres + desafio.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Parque de diversões + Circo + Áreas livres + desafio,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176, 186, 196 e 204; Aluno pp. 143, 153, 161 e 166–167.</w:t>
      </w:r>
    </w:p>
    <w:p>
      <w:pPr>
        <w:pStyle w:val="Compact"/>
        <w:numPr>
          <w:ilvl w:val="0"/>
          <w:numId w:val="1008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Robô arbóreo + Robô quadrúpede + desafio de Locomoção dos Animais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Parque de diversões + Circo + Áreas livres + desafio,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Parque de diversões + Circo + Áreas livres + desafio.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55bee070daeabf1252855db3eb77c3da35c2570"/>
    <w:p>
      <w:pPr>
        <w:pStyle w:val="Heading3"/>
      </w:pPr>
      <w:r>
        <w:t xml:space="preserve">1ºA — 22/10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Lá vem o trem.</w:t>
      </w:r>
    </w:p>
    <w:p>
      <w:pPr>
        <w:pStyle w:val="Compact"/>
        <w:numPr>
          <w:ilvl w:val="0"/>
          <w:numId w:val="1010"/>
        </w:numPr>
      </w:pPr>
      <w:r>
        <w:t xml:space="preserve">Aula oficial: Você está pronto para zarpar para a Lua?.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Você está pronto para zarpar para a Lua?,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132; Aluno pp. 45–50.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Lá vem o trem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Você está pronto para zarpar para a Lua?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Você está pronto para zarpar para a Lua?.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1d11c9b9a3c599899c564efbf1a135d14f1f672"/>
    <w:p>
      <w:pPr>
        <w:pStyle w:val="Heading3"/>
      </w:pPr>
      <w:r>
        <w:t xml:space="preserve">4ºA — 22/10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Ponte levadiça — construção.</w:t>
      </w:r>
    </w:p>
    <w:p>
      <w:pPr>
        <w:pStyle w:val="Compact"/>
        <w:numPr>
          <w:ilvl w:val="0"/>
          <w:numId w:val="1012"/>
        </w:numPr>
      </w:pPr>
      <w:r>
        <w:t xml:space="preserve">Aula oficial: Ponte levadiça — programação e testes + introdução à Grua.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Ponte levadiça — programação e testes + introdução à Grua,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pp. 130 e 140; Aluno pp. 105 e 117.</w:t>
      </w:r>
    </w:p>
    <w:p>
      <w:pPr>
        <w:pStyle w:val="Compact"/>
        <w:numPr>
          <w:ilvl w:val="0"/>
          <w:numId w:val="101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Continuação.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Ponte levadiça — construção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Ponte levadiça — programação e testes + introdução à Grua,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Ponte levadiça — programação e testes + introdução à Grua.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