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0cd0943b915b479103c8bb5a60488162eeb0c6"/>
    <w:p>
      <w:pPr>
        <w:pStyle w:val="Heading1"/>
      </w:pPr>
      <w:r>
        <w:t xml:space="preserve">Semanário — Rafael Martins — 16 a 20/11/2026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16 a 20/11/2026.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20/11 é feriado nacional. O 3ºA não tem encontro; sua sequência continua em 04/12.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</w:pPr>
            <w:r>
              <w:t xml:space="preserve">16/11, 15:45–17:25</w:t>
            </w:r>
          </w:p>
        </w:tc>
        <w:tc>
          <w:tcPr/>
          <w:p>
            <w:pPr>
              <w:pStyle w:val="Compact"/>
            </w:pPr>
            <w:r>
              <w:t xml:space="preserve">Você está pronto para zarpar para a Lua?</w:t>
            </w:r>
          </w:p>
        </w:tc>
        <w:tc>
          <w:tcPr/>
          <w:p>
            <w:pPr>
              <w:pStyle w:val="Compact"/>
            </w:pPr>
            <w:r>
              <w:t xml:space="preserve">Perdidos no espaço — ensaio geral</w:t>
            </w:r>
          </w:p>
        </w:tc>
        <w:tc>
          <w:tcPr/>
          <w:p>
            <w:pPr>
              <w:pStyle w:val="Compact"/>
            </w:pPr>
            <w:r>
              <w:t xml:space="preserve">p. 138</w:t>
            </w:r>
          </w:p>
        </w:tc>
        <w:tc>
          <w:tcPr/>
          <w:p>
            <w:pPr>
              <w:pStyle w:val="Compact"/>
            </w:pPr>
            <w:r>
              <w:t xml:space="preserve">pp. 51–56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</w:pPr>
            <w:r>
              <w:t xml:space="preserve">17/11, 12:55–14:35</w:t>
            </w:r>
          </w:p>
        </w:tc>
        <w:tc>
          <w:tcPr/>
          <w:p>
            <w:pPr>
              <w:pStyle w:val="Compact"/>
            </w:pPr>
            <w:r>
              <w:t xml:space="preserve">Furadeira + Ponte rolante + Catraca + desafio de Mundo do Trabalho</w:t>
            </w:r>
          </w:p>
        </w:tc>
        <w:tc>
          <w:tcPr/>
          <w:p>
            <w:pPr>
              <w:pStyle w:val="Compact"/>
            </w:pPr>
            <w:r>
              <w:t xml:space="preserve">Escavadeira + Colheitadeira + Transportando + desafio de Tecnologia no Campo</w:t>
            </w:r>
          </w:p>
        </w:tc>
        <w:tc>
          <w:tcPr/>
          <w:p>
            <w:pPr>
              <w:pStyle w:val="Compact"/>
            </w:pPr>
            <w:r>
              <w:t xml:space="preserve">pp. 246, 256, 266 e 274</w:t>
            </w:r>
          </w:p>
        </w:tc>
        <w:tc>
          <w:tcPr/>
          <w:p>
            <w:pPr>
              <w:pStyle w:val="Compact"/>
            </w:pPr>
            <w:r>
              <w:t xml:space="preserve">Guias: Escavadeira pp. 4–10; Colheitadeira pp. 2–8; Transportando pp. 2–6;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</w:pPr>
            <w:r>
              <w:t xml:space="preserve">19/11, 12:55–14:35</w:t>
            </w:r>
          </w:p>
        </w:tc>
        <w:tc>
          <w:tcPr/>
          <w:p>
            <w:pPr>
              <w:pStyle w:val="Compact"/>
            </w:pPr>
            <w:r>
              <w:t xml:space="preserve">Horas + Segundos + desafio de De Olho no Tempo</w:t>
            </w:r>
          </w:p>
        </w:tc>
        <w:tc>
          <w:tcPr/>
          <w:p>
            <w:pPr>
              <w:pStyle w:val="Compact"/>
            </w:pPr>
            <w:r>
              <w:t xml:space="preserve">Comunicação impressa, falada e visual + desafio de História da Comunicação</w:t>
            </w:r>
          </w:p>
        </w:tc>
        <w:tc>
          <w:tcPr/>
          <w:p>
            <w:pPr>
              <w:pStyle w:val="Compact"/>
            </w:pPr>
            <w:r>
              <w:t xml:space="preserve">pp. 180, 190, 200 e 210</w:t>
            </w:r>
          </w:p>
        </w:tc>
        <w:tc>
          <w:tcPr/>
          <w:p>
            <w:pPr>
              <w:pStyle w:val="Compact"/>
            </w:pPr>
            <w:r>
              <w:t xml:space="preserve">Guias: Impressa pp. 4–10; Falada pp. 2–8; Visual pp. 2–8;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</w:pPr>
            <w:r>
              <w:t xml:space="preserve">19/11, 15:45–17:25</w:t>
            </w:r>
          </w:p>
        </w:tc>
        <w:tc>
          <w:tcPr/>
          <w:p>
            <w:pPr>
              <w:pStyle w:val="Compact"/>
            </w:pPr>
            <w:r>
              <w:t xml:space="preserve">Aventura na fábrica de tecidos estampados</w:t>
            </w:r>
          </w:p>
        </w:tc>
        <w:tc>
          <w:tcPr/>
          <w:p>
            <w:pPr>
              <w:pStyle w:val="Compact"/>
            </w:pPr>
            <w:r>
              <w:t xml:space="preserve">Quem conta um conto...</w:t>
            </w:r>
          </w:p>
        </w:tc>
        <w:tc>
          <w:tcPr/>
          <w:p>
            <w:pPr>
              <w:pStyle w:val="Compact"/>
            </w:pPr>
            <w:r>
              <w:t xml:space="preserve">p. 128</w:t>
            </w:r>
          </w:p>
        </w:tc>
        <w:tc>
          <w:tcPr/>
          <w:p>
            <w:pPr>
              <w:pStyle w:val="Compact"/>
            </w:pPr>
            <w:r>
              <w:t xml:space="preserve">pp. 43–52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0" w:name="planos-de-aula"/>
    <w:p>
      <w:pPr>
        <w:pStyle w:val="Heading2"/>
      </w:pPr>
      <w:r>
        <w:t xml:space="preserve">Planos de aula</w:t>
      </w:r>
    </w:p>
    <w:bookmarkStart w:id="13" w:name="X80ec3ae77240af3384139f2ec1beccf92222039"/>
    <w:p>
      <w:pPr>
        <w:pStyle w:val="Heading3"/>
      </w:pPr>
      <w:r>
        <w:t xml:space="preserve">1ºC — 16/11 — 15:45–17:25</w:t>
      </w:r>
    </w:p>
    <w:p>
      <w:pPr>
        <w:pStyle w:val="Compact"/>
        <w:numPr>
          <w:ilvl w:val="0"/>
          <w:numId w:val="1002"/>
        </w:numPr>
      </w:pPr>
      <w:r>
        <w:t xml:space="preserve">Conteúdo de partida: Você está pronto para zarpar para a Lua?.</w:t>
      </w:r>
    </w:p>
    <w:p>
      <w:pPr>
        <w:pStyle w:val="Compact"/>
        <w:numPr>
          <w:ilvl w:val="0"/>
          <w:numId w:val="1002"/>
        </w:numPr>
      </w:pPr>
      <w:r>
        <w:t xml:space="preserve">Aula oficial: Perdidos no espaço — ensaio geral.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Perdidos no espaço — ensaio geral,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138; Aluno pp. 51–56.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Você está pronto para zarpar para a Lua?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Perdidos no espaço — ensaio geral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Perdidos no espaço — ensaio geral.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5a5bc64ecaa605a358d179f8066de4af29eac6a"/>
    <w:p>
      <w:pPr>
        <w:pStyle w:val="Heading3"/>
      </w:pPr>
      <w:r>
        <w:t xml:space="preserve">3ºD — 17/11 — 12:55–14:35</w:t>
      </w:r>
    </w:p>
    <w:p>
      <w:pPr>
        <w:pStyle w:val="Compact"/>
        <w:numPr>
          <w:ilvl w:val="0"/>
          <w:numId w:val="1004"/>
        </w:numPr>
      </w:pPr>
      <w:r>
        <w:t xml:space="preserve">Conteúdo de partida: Furadeira + Ponte rolante + Catraca + desafio de Mundo do Trabalho.</w:t>
      </w:r>
    </w:p>
    <w:p>
      <w:pPr>
        <w:pStyle w:val="Compact"/>
        <w:numPr>
          <w:ilvl w:val="0"/>
          <w:numId w:val="1004"/>
        </w:numPr>
      </w:pPr>
      <w:r>
        <w:t xml:space="preserve">Aula oficial: Escavadeira + Colheitadeira + Transportando + desafio de Tecnologia no Campo.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Escavadeira + Colheitadeira + Transportando + desafio de Tecnologia no Campo,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246, 256, 266 e 274; Guias: Escavadeira pp. 4–10; Colheitadeira pp. 2–8; Transportando pp. 2–6; desafio p. 2.</w:t>
      </w:r>
    </w:p>
    <w:p>
      <w:pPr>
        <w:pStyle w:val="Compact"/>
        <w:numPr>
          <w:ilvl w:val="0"/>
          <w:numId w:val="1004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Furadeira + Ponte rolante + Catraca + desafio de Mundo do Trabalho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Escavadeira + Colheitadeira + Transportando + desafio de Tecnologia no Campo,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Escavadeira + Colheitadeira + Transportando + desafio de Tecnologia no Campo.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3bba6bfa606f476cfa9c6ddcf5bc0a0cb6d94c5"/>
    <w:p>
      <w:pPr>
        <w:pStyle w:val="Heading3"/>
      </w:pPr>
      <w:r>
        <w:t xml:space="preserve">4ºC — 19/11 — 12:55–14:35</w:t>
      </w:r>
    </w:p>
    <w:p>
      <w:pPr>
        <w:pStyle w:val="Compact"/>
        <w:numPr>
          <w:ilvl w:val="0"/>
          <w:numId w:val="1006"/>
        </w:numPr>
      </w:pPr>
      <w:r>
        <w:t xml:space="preserve">Conteúdo de partida: Horas + Segundos + desafio de De Olho no Tempo.</w:t>
      </w:r>
    </w:p>
    <w:p>
      <w:pPr>
        <w:pStyle w:val="Compact"/>
        <w:numPr>
          <w:ilvl w:val="0"/>
          <w:numId w:val="1006"/>
        </w:numPr>
      </w:pPr>
      <w:r>
        <w:t xml:space="preserve">Aula oficial: Comunicação impressa, falada e visual + desafio de História da Comunicação.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Comunicação impressa, falada e visual + desafio de História da Comunicação,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180, 190, 200 e 210; Guias: Impressa pp. 4–10; Falada pp. 2–8; Visual pp. 2–8; desafio p. 2.</w:t>
      </w:r>
    </w:p>
    <w:p>
      <w:pPr>
        <w:pStyle w:val="Compact"/>
        <w:numPr>
          <w:ilvl w:val="0"/>
          <w:numId w:val="1006"/>
        </w:numPr>
      </w:pPr>
      <w:r>
        <w:t xml:space="preserve">Materiais: protótipos preservados, kits, VinciBot, computador ou tablet, materiais de arte e guias correspondentes.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Síntese.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Horas + Segundos + desafio de De Olho no Tempo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Comunicação impressa, falada e visual + desafio de História da Comunicação,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Comunicação impressa, falada e visual + desafio de História da Comunicação.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f774f008441352192b550a3e18274cf1d31c588"/>
    <w:p>
      <w:pPr>
        <w:pStyle w:val="Heading3"/>
      </w:pPr>
      <w:r>
        <w:t xml:space="preserve">2ºC — 19/11 — 15:45–17:25</w:t>
      </w:r>
    </w:p>
    <w:p>
      <w:pPr>
        <w:pStyle w:val="Compact"/>
        <w:numPr>
          <w:ilvl w:val="0"/>
          <w:numId w:val="1008"/>
        </w:numPr>
      </w:pPr>
      <w:r>
        <w:t xml:space="preserve">Conteúdo de partida: Aventura na fábrica de tecidos estampados.</w:t>
      </w:r>
    </w:p>
    <w:p>
      <w:pPr>
        <w:pStyle w:val="Compact"/>
        <w:numPr>
          <w:ilvl w:val="0"/>
          <w:numId w:val="1008"/>
        </w:numPr>
      </w:pPr>
      <w:r>
        <w:t xml:space="preserve">Aula oficial: Quem conta um conto....</w:t>
      </w:r>
    </w:p>
    <w:p>
      <w:pPr>
        <w:pStyle w:val="Compact"/>
        <w:numPr>
          <w:ilvl w:val="0"/>
          <w:numId w:val="1008"/>
        </w:numPr>
      </w:pPr>
      <w:r>
        <w:t xml:space="preserve">Objetivo: programar, testar e depurar a atividade Quem conta um conto..., registrando a estratégia utilizada.</w:t>
      </w:r>
    </w:p>
    <w:p>
      <w:pPr>
        <w:pStyle w:val="Compact"/>
        <w:numPr>
          <w:ilvl w:val="0"/>
          <w:numId w:val="1008"/>
        </w:numPr>
      </w:pPr>
      <w:r>
        <w:t xml:space="preserve">Referências: Professor p. 128; Aluno pp. 43–52.</w:t>
      </w:r>
    </w:p>
    <w:p>
      <w:pPr>
        <w:pStyle w:val="Compact"/>
        <w:numPr>
          <w:ilvl w:val="0"/>
          <w:numId w:val="1008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Aventura na fábrica de tecidos estampados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Quem conta um conto...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Quem conta um conto.... Os estudantes planejaram a atividade, desenvolveram a proposta em equipe, testaram ou revisaram o resultado e registraram as aprendizagens mobilizadas.</w:t>
      </w:r>
    </w:p>
    <w:bookmarkEnd w:id="18"/>
    <w:bookmarkEnd w:id="19"/>
    <w:bookmarkEnd w:id="20"/>
    <w:bookmarkStart w:id="21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0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0"/>
        </w:numPr>
      </w:pPr>
      <w:r>
        <w:t xml:space="preserve">Não avançar automaticamente no encontro seguinte se uma construção ou teste essencial ficar incompleto.</w:t>
      </w:r>
    </w:p>
    <w:bookmarkEnd w:id="21"/>
    <w:bookmarkEnd w:id="22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2026-10-05T18:17:02Z</dcterms:created>
  <dcterms:modified xsi:type="dcterms:W3CDTF">2026-10-05T18:17:02Z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