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901e1945532ac5c44b9631b224b6a6c0b57477"/>
    <w:p>
      <w:pPr>
        <w:pStyle w:val="Heading1"/>
      </w:pPr>
      <w:r>
        <w:t xml:space="preserve">Semanário — Rafael Martins — 30/11 a 04/12/2026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30/11 a 04/12/2026.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1ºC</w:t>
            </w:r>
          </w:p>
        </w:tc>
        <w:tc>
          <w:tcPr/>
          <w:p>
            <w:pPr>
              <w:pStyle w:val="Compact"/>
            </w:pPr>
            <w:r>
              <w:t xml:space="preserve">30/11, 15:45–17:25</w:t>
            </w:r>
          </w:p>
        </w:tc>
        <w:tc>
          <w:tcPr/>
          <w:p>
            <w:pPr>
              <w:pStyle w:val="Compact"/>
            </w:pPr>
            <w:r>
              <w:t xml:space="preserve">Perdidos no espaço — ensaio geral</w:t>
            </w:r>
          </w:p>
        </w:tc>
        <w:tc>
          <w:tcPr/>
          <w:p>
            <w:pPr>
              <w:pStyle w:val="Compact"/>
            </w:pPr>
            <w:r>
              <w:t xml:space="preserve">Projeto Perdidos no espaço</w:t>
            </w:r>
          </w:p>
        </w:tc>
        <w:tc>
          <w:tcPr/>
          <w:p>
            <w:pPr>
              <w:pStyle w:val="Compact"/>
            </w:pPr>
            <w:r>
              <w:t xml:space="preserve">p. 142</w:t>
            </w:r>
          </w:p>
        </w:tc>
        <w:tc>
          <w:tcPr/>
          <w:p>
            <w:pPr>
              <w:pStyle w:val="Compact"/>
            </w:pPr>
            <w:r>
              <w:t xml:space="preserve">pp. 57–60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</w:pPr>
            <w:r>
              <w:t xml:space="preserve">01/12, 12:55–14:35</w:t>
            </w:r>
          </w:p>
        </w:tc>
        <w:tc>
          <w:tcPr/>
          <w:p>
            <w:pPr>
              <w:pStyle w:val="Compact"/>
            </w:pPr>
            <w:r>
              <w:t xml:space="preserve">Escavadeira + Colheitadeira + Transportando + desafio de Tecnologia no Campo</w:t>
            </w:r>
          </w:p>
        </w:tc>
        <w:tc>
          <w:tcPr/>
          <w:p>
            <w:pPr>
              <w:pStyle w:val="Compact"/>
            </w:pPr>
            <w:r>
              <w:t xml:space="preserve">Aprofundamento, testes e depuração de construção prioritária do 3º ano</w:t>
            </w:r>
          </w:p>
        </w:tc>
        <w:tc>
          <w:tcPr/>
          <w:p>
            <w:pPr>
              <w:pStyle w:val="Compact"/>
            </w:pPr>
            <w:r>
              <w:t xml:space="preserve">pp. 148–275</w:t>
            </w:r>
          </w:p>
        </w:tc>
        <w:tc>
          <w:tcPr/>
          <w:p>
            <w:pPr>
              <w:pStyle w:val="Compact"/>
            </w:pPr>
            <w:r>
              <w:t xml:space="preserve">Guia da construção retomada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</w:pPr>
            <w:r>
              <w:t xml:space="preserve">03/12, 12:55–14:35</w:t>
            </w:r>
          </w:p>
        </w:tc>
        <w:tc>
          <w:tcPr/>
          <w:p>
            <w:pPr>
              <w:pStyle w:val="Compact"/>
            </w:pPr>
            <w:r>
              <w:t xml:space="preserve">Comunicação impressa, falada e visual + desafio de História da Comunicação</w:t>
            </w:r>
          </w:p>
        </w:tc>
        <w:tc>
          <w:tcPr/>
          <w:p>
            <w:pPr>
              <w:pStyle w:val="Compact"/>
            </w:pPr>
            <w:r>
              <w:t xml:space="preserve">Culminância do 4º ano: demonstração, recomposição e registro</w:t>
            </w:r>
          </w:p>
        </w:tc>
        <w:tc>
          <w:tcPr/>
          <w:p>
            <w:pPr>
              <w:pStyle w:val="Compact"/>
            </w:pPr>
            <w:r>
              <w:t xml:space="preserve">pp. 122–211</w:t>
            </w:r>
          </w:p>
        </w:tc>
        <w:tc>
          <w:tcPr/>
          <w:p>
            <w:pPr>
              <w:pStyle w:val="Compact"/>
            </w:pPr>
            <w:r>
              <w:t xml:space="preserve">Guias das construções retomadas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</w:pPr>
            <w:r>
              <w:t xml:space="preserve">03/12, 15:45–17:25</w:t>
            </w:r>
          </w:p>
        </w:tc>
        <w:tc>
          <w:tcPr/>
          <w:p>
            <w:pPr>
              <w:pStyle w:val="Compact"/>
            </w:pPr>
            <w:r>
              <w:t xml:space="preserve">Quem conta um conto...</w:t>
            </w:r>
          </w:p>
        </w:tc>
        <w:tc>
          <w:tcPr/>
          <w:p>
            <w:pPr>
              <w:pStyle w:val="Compact"/>
            </w:pPr>
            <w:r>
              <w:t xml:space="preserve">... aumenta um ponto! + projeto Os contadores de história</w:t>
            </w:r>
          </w:p>
        </w:tc>
        <w:tc>
          <w:tcPr/>
          <w:p>
            <w:pPr>
              <w:pStyle w:val="Compact"/>
            </w:pPr>
            <w:r>
              <w:t xml:space="preserve">pp. 136 e 142</w:t>
            </w:r>
          </w:p>
        </w:tc>
        <w:tc>
          <w:tcPr/>
          <w:p>
            <w:pPr>
              <w:pStyle w:val="Compact"/>
            </w:pPr>
            <w:r>
              <w:t xml:space="preserve">pp. 53–64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3ºA</w:t>
            </w:r>
          </w:p>
        </w:tc>
        <w:tc>
          <w:tcPr/>
          <w:p>
            <w:pPr>
              <w:pStyle w:val="Compact"/>
            </w:pPr>
            <w:r>
              <w:t xml:space="preserve">04/12, 07:15–08:55</w:t>
            </w:r>
          </w:p>
        </w:tc>
        <w:tc>
          <w:tcPr/>
          <w:p>
            <w:pPr>
              <w:pStyle w:val="Compact"/>
            </w:pPr>
            <w:r>
              <w:t xml:space="preserve">Furadeira + Ponte rolante + Catraca + desafio de Mundo do Trabalho</w:t>
            </w:r>
          </w:p>
        </w:tc>
        <w:tc>
          <w:tcPr/>
          <w:p>
            <w:pPr>
              <w:pStyle w:val="Compact"/>
            </w:pPr>
            <w:r>
              <w:t xml:space="preserve">Escavadeira + Colheitadeira + Transportando + desafio de Tecnologia no Campo</w:t>
            </w:r>
          </w:p>
        </w:tc>
        <w:tc>
          <w:tcPr/>
          <w:p>
            <w:pPr>
              <w:pStyle w:val="Compact"/>
            </w:pPr>
            <w:r>
              <w:t xml:space="preserve">pp. 246, 256, 266 e 274</w:t>
            </w:r>
          </w:p>
        </w:tc>
        <w:tc>
          <w:tcPr/>
          <w:p>
            <w:pPr>
              <w:pStyle w:val="Compact"/>
            </w:pPr>
            <w:r>
              <w:t xml:space="preserve">Guias: Escavadeira pp. 4–10; Colheitadeira pp. 2–8; Transportando pp. 2–6; desafio p. 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2" w:name="planos-de-aula"/>
    <w:p>
      <w:pPr>
        <w:pStyle w:val="Heading2"/>
      </w:pPr>
      <w:r>
        <w:t xml:space="preserve">Planos de aula</w:t>
      </w:r>
    </w:p>
    <w:bookmarkStart w:id="13" w:name="X2015e3c53a5f969a2e985bdea0a2f3079cf7da3"/>
    <w:p>
      <w:pPr>
        <w:pStyle w:val="Heading3"/>
      </w:pPr>
      <w:r>
        <w:t xml:space="preserve">1ºC — 30/11 — 15:45–17:25</w:t>
      </w:r>
    </w:p>
    <w:p>
      <w:pPr>
        <w:pStyle w:val="Compact"/>
        <w:numPr>
          <w:ilvl w:val="0"/>
          <w:numId w:val="1002"/>
        </w:numPr>
      </w:pPr>
      <w:r>
        <w:t xml:space="preserve">Conteúdo de partida: Perdidos no espaço — ensaio geral.</w:t>
      </w:r>
    </w:p>
    <w:p>
      <w:pPr>
        <w:pStyle w:val="Compact"/>
        <w:numPr>
          <w:ilvl w:val="0"/>
          <w:numId w:val="1002"/>
        </w:numPr>
      </w:pPr>
      <w:r>
        <w:t xml:space="preserve">Aula oficial: Projeto Perdidos no espaço.</w:t>
      </w:r>
    </w:p>
    <w:p>
      <w:pPr>
        <w:pStyle w:val="Compact"/>
        <w:numPr>
          <w:ilvl w:val="0"/>
          <w:numId w:val="1002"/>
        </w:numPr>
      </w:pPr>
      <w:r>
        <w:t xml:space="preserve">Objetivo: programar, testar e depurar a atividade Projeto Perdidos no espaço, registrando a estratégia utilizada.</w:t>
      </w:r>
    </w:p>
    <w:p>
      <w:pPr>
        <w:pStyle w:val="Compact"/>
        <w:numPr>
          <w:ilvl w:val="0"/>
          <w:numId w:val="1002"/>
        </w:numPr>
      </w:pPr>
      <w:r>
        <w:t xml:space="preserve">Referências: Professor p. 142; Aluno pp. 57–60.</w:t>
      </w:r>
    </w:p>
    <w:p>
      <w:pPr>
        <w:pStyle w:val="Compact"/>
        <w:numPr>
          <w:ilvl w:val="0"/>
          <w:numId w:val="1002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Perdidos no espaço — ensaio geral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Projeto Perdidos no espaço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Projeto Perdidos no espaço.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fc27708223e41ec1c46671ca38fba2f854b69c6"/>
    <w:p>
      <w:pPr>
        <w:pStyle w:val="Heading3"/>
      </w:pPr>
      <w:r>
        <w:t xml:space="preserve">3ºD — 01/12 — 12:55–14:35</w:t>
      </w:r>
    </w:p>
    <w:p>
      <w:pPr>
        <w:pStyle w:val="Compact"/>
        <w:numPr>
          <w:ilvl w:val="0"/>
          <w:numId w:val="1004"/>
        </w:numPr>
      </w:pPr>
      <w:r>
        <w:t xml:space="preserve">Conteúdo de partida: Escavadeira + Colheitadeira + Transportando + desafio de Tecnologia no Campo.</w:t>
      </w:r>
    </w:p>
    <w:p>
      <w:pPr>
        <w:pStyle w:val="Compact"/>
        <w:numPr>
          <w:ilvl w:val="0"/>
          <w:numId w:val="1004"/>
        </w:numPr>
      </w:pPr>
      <w:r>
        <w:t xml:space="preserve">Aula oficial: Aprofundamento, testes e depuração de construção prioritária do 3º ano.</w:t>
      </w:r>
    </w:p>
    <w:p>
      <w:pPr>
        <w:pStyle w:val="Compact"/>
        <w:numPr>
          <w:ilvl w:val="0"/>
          <w:numId w:val="1004"/>
        </w:numPr>
      </w:pPr>
      <w:r>
        <w:t xml:space="preserve">Objetivo: construir, testar e explicar Aprofundamento, testes e depuração de construção prioritária do 3º ano, relacionando estrutura, programação e finalidade.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148–275; Guia da construção retomada.</w:t>
      </w:r>
    </w:p>
    <w:p>
      <w:pPr>
        <w:pStyle w:val="Compact"/>
        <w:numPr>
          <w:ilvl w:val="0"/>
          <w:numId w:val="1004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Continuação.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Escavadeira + Colheitadeira + Transportando + desafio de Tecnologia no Campo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Aprofundamento, testes e depuração de construção prioritária do 3º ano,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Aprofundamento, testes e depuração de construção prioritária do 3º ano.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e149ea908a7f0ef0414914cd5ac33655330fc70"/>
    <w:p>
      <w:pPr>
        <w:pStyle w:val="Heading3"/>
      </w:pPr>
      <w:r>
        <w:t xml:space="preserve">4ºC — 03/12 — 12:55–14:35</w:t>
      </w:r>
    </w:p>
    <w:p>
      <w:pPr>
        <w:pStyle w:val="Compact"/>
        <w:numPr>
          <w:ilvl w:val="0"/>
          <w:numId w:val="1006"/>
        </w:numPr>
      </w:pPr>
      <w:r>
        <w:t xml:space="preserve">Conteúdo de partida: Comunicação impressa, falada e visual + desafio de História da Comunicação.</w:t>
      </w:r>
    </w:p>
    <w:p>
      <w:pPr>
        <w:pStyle w:val="Compact"/>
        <w:numPr>
          <w:ilvl w:val="0"/>
          <w:numId w:val="1006"/>
        </w:numPr>
      </w:pPr>
      <w:r>
        <w:t xml:space="preserve">Aula oficial: Culminância do 4º ano: demonstração, recomposição e registro.</w:t>
      </w:r>
    </w:p>
    <w:p>
      <w:pPr>
        <w:pStyle w:val="Compact"/>
        <w:numPr>
          <w:ilvl w:val="0"/>
          <w:numId w:val="1006"/>
        </w:numPr>
      </w:pPr>
      <w:r>
        <w:t xml:space="preserve">Objetivo: construir, testar e explicar Culminância do 4º ano: demonstração, recomposição e registro, relacionando estrutura, programação e finalidade.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122–211; Guias das construções retomadas.</w:t>
      </w:r>
    </w:p>
    <w:p>
      <w:pPr>
        <w:pStyle w:val="Compact"/>
        <w:numPr>
          <w:ilvl w:val="0"/>
          <w:numId w:val="1006"/>
        </w:numPr>
      </w:pPr>
      <w:r>
        <w:t xml:space="preserve">Materiais: construções preservadas, kits, guias e materiais de registro.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Síntese.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Comunicação impressa, falada e visual + desafio de História da Comunicação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Culminância do 4º ano: demonstração, recomposição e registro,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Culminância do 4º ano: demonstração, recomposição e registro.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e9e5589fff113d2731ccd4561f101b4250cdaa1"/>
    <w:p>
      <w:pPr>
        <w:pStyle w:val="Heading3"/>
      </w:pPr>
      <w:r>
        <w:t xml:space="preserve">2ºC — 03/12 — 15:45–17:25</w:t>
      </w:r>
    </w:p>
    <w:p>
      <w:pPr>
        <w:pStyle w:val="Compact"/>
        <w:numPr>
          <w:ilvl w:val="0"/>
          <w:numId w:val="1008"/>
        </w:numPr>
      </w:pPr>
      <w:r>
        <w:t xml:space="preserve">Conteúdo de partida: Quem conta um conto....</w:t>
      </w:r>
    </w:p>
    <w:p>
      <w:pPr>
        <w:pStyle w:val="Compact"/>
        <w:numPr>
          <w:ilvl w:val="0"/>
          <w:numId w:val="1008"/>
        </w:numPr>
      </w:pPr>
      <w:r>
        <w:t xml:space="preserve">Aula oficial: ... aumenta um ponto! + projeto Os contadores de história.</w:t>
      </w:r>
    </w:p>
    <w:p>
      <w:pPr>
        <w:pStyle w:val="Compact"/>
        <w:numPr>
          <w:ilvl w:val="0"/>
          <w:numId w:val="1008"/>
        </w:numPr>
      </w:pPr>
      <w:r>
        <w:t xml:space="preserve">Objetivo: programar, testar e depurar a atividade ... aumenta um ponto! + projeto Os contadores de história, registrando a estratégia utilizada.</w:t>
      </w:r>
    </w:p>
    <w:p>
      <w:pPr>
        <w:pStyle w:val="Compact"/>
        <w:numPr>
          <w:ilvl w:val="0"/>
          <w:numId w:val="1008"/>
        </w:numPr>
      </w:pPr>
      <w:r>
        <w:t xml:space="preserve">Referências: Professor pp. 136 e 142; Aluno pp. 53–64.</w:t>
      </w:r>
    </w:p>
    <w:p>
      <w:pPr>
        <w:pStyle w:val="Compact"/>
        <w:numPr>
          <w:ilvl w:val="0"/>
          <w:numId w:val="1008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Síntese.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Quem conta um conto...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... aumenta um ponto! + projeto Os contadores de história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... aumenta um ponto! + projeto Os contadores de história.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4f1bf28164bdd14ccdff46b2da0b67bf840351b"/>
    <w:p>
      <w:pPr>
        <w:pStyle w:val="Heading3"/>
      </w:pPr>
      <w:r>
        <w:t xml:space="preserve">3ºA — 04/12 — 07:15–08:55</w:t>
      </w:r>
    </w:p>
    <w:p>
      <w:pPr>
        <w:pStyle w:val="Compact"/>
        <w:numPr>
          <w:ilvl w:val="0"/>
          <w:numId w:val="1010"/>
        </w:numPr>
      </w:pPr>
      <w:r>
        <w:t xml:space="preserve">Conteúdo de partida: Furadeira + Ponte rolante + Catraca + desafio de Mundo do Trabalho.</w:t>
      </w:r>
    </w:p>
    <w:p>
      <w:pPr>
        <w:pStyle w:val="Compact"/>
        <w:numPr>
          <w:ilvl w:val="0"/>
          <w:numId w:val="1010"/>
        </w:numPr>
      </w:pPr>
      <w:r>
        <w:t xml:space="preserve">Aula oficial: Escavadeira + Colheitadeira + Transportando + desafio de Tecnologia no Campo.</w:t>
      </w:r>
    </w:p>
    <w:p>
      <w:pPr>
        <w:pStyle w:val="Compact"/>
        <w:numPr>
          <w:ilvl w:val="0"/>
          <w:numId w:val="1010"/>
        </w:numPr>
      </w:pPr>
      <w:r>
        <w:t xml:space="preserve">Objetivo: construir, testar e explicar Escavadeira + Colheitadeira + Transportando + desafio de Tecnologia no Campo, relacionando estrutura, programação e finalidade.</w:t>
      </w:r>
    </w:p>
    <w:p>
      <w:pPr>
        <w:pStyle w:val="Compact"/>
        <w:numPr>
          <w:ilvl w:val="0"/>
          <w:numId w:val="1010"/>
        </w:numPr>
      </w:pPr>
      <w:r>
        <w:t xml:space="preserve">Referências: Professor pp. 246, 256, 266 e 274; Guias: Escavadeira pp. 4–10; Colheitadeira pp. 2–8; Transportando pp. 2–6; desafio p. 2.</w:t>
      </w:r>
    </w:p>
    <w:p>
      <w:pPr>
        <w:pStyle w:val="Compact"/>
        <w:numPr>
          <w:ilvl w:val="0"/>
          <w:numId w:val="1010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Furadeira + Ponte rolante + Catraca + desafio de Mundo do Trabalho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Escavadeira + Colheitadeira + Transportando + desafio de Tecnologia no Campo,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Escavadeira + Colheitadeira + Transportando + desafio de Tecnologia no Campo. Os estudantes planejaram a atividade, desenvolveram a proposta em equipe, testaram ou revisaram o resultado e registraram as aprendizagens mobilizadas.</w:t>
      </w:r>
    </w:p>
    <w:bookmarkEnd w:id="20"/>
    <w:bookmarkEnd w:id="21"/>
    <w:bookmarkEnd w:id="22"/>
    <w:bookmarkStart w:id="23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2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2"/>
        </w:numPr>
      </w:pPr>
      <w:r>
        <w:t xml:space="preserve">Não avançar automaticamente no encontro seguinte se uma construção ou teste essencial ficar incompleto.</w:t>
      </w:r>
    </w:p>
    <w:bookmarkEnd w:id="23"/>
    <w:bookmarkEnd w:id="24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2026-10-05T18:17:02Z</dcterms:created>
  <dcterms:modified xsi:type="dcterms:W3CDTF">2026-10-05T18:17:02Z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