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80e1a6f988033d4ebf66cb74e20ee0f9d90dc7"/>
    <w:p>
      <w:pPr>
        <w:pStyle w:val="Heading1"/>
      </w:pPr>
      <w:r>
        <w:t xml:space="preserve">Semanário — Ricardo Palhares — 09 a 13/11/2026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09 a 13/11/2026.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11/11, 07:15–08:55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pp. 35–42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11/11, 14:35–15:45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pesquisa e planejamento da maquete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pp. 278–279</w:t>
            </w:r>
          </w:p>
        </w:tc>
        <w:tc>
          <w:tcPr/>
          <w:p>
            <w:pPr>
              <w:pStyle w:val="Compact"/>
            </w:pPr>
            <w:r>
              <w:t xml:space="preserve">pp. 1–2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11/11, 15:45–17:25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pp. 35–42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12/11, 07:15–08:55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p. 266</w:t>
            </w:r>
          </w:p>
        </w:tc>
        <w:tc>
          <w:tcPr/>
          <w:p>
            <w:pPr>
              <w:pStyle w:val="Compact"/>
            </w:pPr>
            <w:r>
              <w:t xml:space="preserve">pp. 2–12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12/11,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pp. 35–42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12/11, 10:55–11:45</w:t>
            </w:r>
          </w:p>
        </w:tc>
        <w:tc>
          <w:tcPr/>
          <w:p>
            <w:pPr>
              <w:pStyle w:val="Compact"/>
            </w:pPr>
            <w:r>
              <w:t xml:space="preserve">Dia e noite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p. 160</w:t>
            </w:r>
          </w:p>
        </w:tc>
        <w:tc>
          <w:tcPr/>
          <w:p>
            <w:pPr>
              <w:pStyle w:val="Compact"/>
            </w:pPr>
            <w:r>
              <w:t xml:space="preserve">p. 139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14077d5a7c777457ad2103deca831980e26d160"/>
    <w:p>
      <w:pPr>
        <w:pStyle w:val="Heading3"/>
      </w:pPr>
      <w:r>
        <w:t xml:space="preserve">2ºB — 11/11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Espetáculo de dança com o Matata.</w:t>
      </w:r>
    </w:p>
    <w:p>
      <w:pPr>
        <w:pStyle w:val="Compact"/>
        <w:numPr>
          <w:ilvl w:val="0"/>
          <w:numId w:val="1002"/>
        </w:numPr>
      </w:pPr>
      <w:r>
        <w:t xml:space="preserve">Aula oficial: Aventura na fábrica de tecidos estampados.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Aventura na fábrica de tecidos estampados,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122; Aluno pp. 35–42.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Espetáculo de dança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Aventura na fábrica de tecidos estampados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Aventura na fábrica de tecidos estampados.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25c977b17c254dbe9b32ad412bf175f9fdd1872"/>
    <w:p>
      <w:pPr>
        <w:pStyle w:val="Heading3"/>
      </w:pPr>
      <w:r>
        <w:t xml:space="preserve">5ºC — 11/11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Desafio de Meios de Comunicação — pesquisa e planejamento da maquete.</w:t>
      </w:r>
    </w:p>
    <w:p>
      <w:pPr>
        <w:pStyle w:val="Compact"/>
        <w:numPr>
          <w:ilvl w:val="0"/>
          <w:numId w:val="1004"/>
        </w:numPr>
      </w:pPr>
      <w:r>
        <w:t xml:space="preserve">Aula oficial: Desafio de Meios de Comunicação — construção da maquete.</w:t>
      </w:r>
    </w:p>
    <w:p>
      <w:pPr>
        <w:pStyle w:val="Compact"/>
        <w:numPr>
          <w:ilvl w:val="0"/>
          <w:numId w:val="1004"/>
        </w:numPr>
      </w:pPr>
      <w:r>
        <w:t xml:space="preserve">Objetivo: planejar, produzir, revisar e apresentar Desafio de Meios de Comunicação — construção da maquete, justificando as escolhas realizadas.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278–279; Aluno pp. 1–2.</w:t>
      </w:r>
    </w:p>
    <w:p>
      <w:pPr>
        <w:pStyle w:val="Compact"/>
        <w:numPr>
          <w:ilvl w:val="0"/>
          <w:numId w:val="1004"/>
        </w:numPr>
      </w:pPr>
      <w:r>
        <w:t xml:space="preserve">Materiais: registros de antenas, mapa-base, papel, cartão, sucata limpa, cola, etiquetas e materiais de arte.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Continuação.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Meios de Comunicação — pesquisa e planejamento da maquete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Meios de Comunicação — construção da maquete,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Meios de Comunicação — construção da maquete.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69c1f57d5f6f138d79b11652cb2046e379c4b54"/>
    <w:p>
      <w:pPr>
        <w:pStyle w:val="Heading3"/>
      </w:pPr>
      <w:r>
        <w:t xml:space="preserve">2ºD — 11/11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Espetáculo de dança com o Matata.</w:t>
      </w:r>
    </w:p>
    <w:p>
      <w:pPr>
        <w:pStyle w:val="Compact"/>
        <w:numPr>
          <w:ilvl w:val="0"/>
          <w:numId w:val="1006"/>
        </w:numPr>
      </w:pPr>
      <w:r>
        <w:t xml:space="preserve">Aula oficial: Aventura na fábrica de tecidos estampados.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Aventura na fábrica de tecidos estampados,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122; Aluno pp. 35–42.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Espetáculo de dança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Aventura na fábrica de tecidos estampados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Aventura na fábrica de tecidos estampados.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30dc01a875457674ec3578d7e243dd700dea815"/>
    <w:p>
      <w:pPr>
        <w:pStyle w:val="Heading3"/>
      </w:pPr>
      <w:r>
        <w:t xml:space="preserve">5ºB — 12/11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Comunicação por infravermelho.</w:t>
      </w:r>
    </w:p>
    <w:p>
      <w:pPr>
        <w:pStyle w:val="Compact"/>
        <w:numPr>
          <w:ilvl w:val="0"/>
          <w:numId w:val="1008"/>
        </w:numPr>
      </w:pPr>
      <w:r>
        <w:t xml:space="preserve">Aula oficial: Parabólica satélite — construção.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Parabólica satélite — construção,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266; Aluno pp. 2–12.</w:t>
      </w:r>
    </w:p>
    <w:p>
      <w:pPr>
        <w:pStyle w:val="Compact"/>
        <w:numPr>
          <w:ilvl w:val="0"/>
          <w:numId w:val="1008"/>
        </w:numPr>
      </w:pPr>
      <w:r>
        <w:t xml:space="preserve">Materiais: Conjunto de Blocos e Mecanismos Motorizados, VinciBot, computador ou tablet e guia da Parabólica satélite.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Comunicação por infravermelho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Parabólica satélite — construção,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Parabólica satélite — construção.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6bd0df241a93194e853d387117a7de9b8c93677"/>
    <w:p>
      <w:pPr>
        <w:pStyle w:val="Heading3"/>
      </w:pPr>
      <w:r>
        <w:t xml:space="preserve">2ºA — 12/11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Espetáculo de dança com o Matata.</w:t>
      </w:r>
    </w:p>
    <w:p>
      <w:pPr>
        <w:pStyle w:val="Compact"/>
        <w:numPr>
          <w:ilvl w:val="0"/>
          <w:numId w:val="1010"/>
        </w:numPr>
      </w:pPr>
      <w:r>
        <w:t xml:space="preserve">Aula oficial: Aventura na fábrica de tecidos estampados.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Aventura na fábrica de tecidos estampados,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122; Aluno pp. 35–42.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Espetáculo de dança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Aventura na fábrica de tecidos estampados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Aventura na fábrica de tecidos estampados.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993ee15c5d4c9c660a85f7121e1e8aa54620c61"/>
    <w:p>
      <w:pPr>
        <w:pStyle w:val="Heading3"/>
      </w:pPr>
      <w:r>
        <w:t xml:space="preserve">4ºA — 12/11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Dia e noite.</w:t>
      </w:r>
    </w:p>
    <w:p>
      <w:pPr>
        <w:pStyle w:val="Compact"/>
        <w:numPr>
          <w:ilvl w:val="0"/>
          <w:numId w:val="1012"/>
        </w:numPr>
      </w:pPr>
      <w:r>
        <w:t xml:space="preserve">Aula oficial: Horas.</w:t>
      </w:r>
    </w:p>
    <w:p>
      <w:pPr>
        <w:pStyle w:val="Compact"/>
        <w:numPr>
          <w:ilvl w:val="0"/>
          <w:numId w:val="1012"/>
        </w:numPr>
      </w:pPr>
      <w:r>
        <w:t xml:space="preserve">Objetivo: programar, testar e depurar a atividade Horas, registrando a estratégia utilizada.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160; Aluno p. 139.</w:t>
      </w:r>
    </w:p>
    <w:p>
      <w:pPr>
        <w:pStyle w:val="Compact"/>
        <w:numPr>
          <w:ilvl w:val="0"/>
          <w:numId w:val="1012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Dia e noite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Horas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Horas.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