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521509b16bc7abcfd7640ee432361868802554"/>
    <w:p>
      <w:pPr>
        <w:pStyle w:val="Heading1"/>
      </w:pPr>
      <w:r>
        <w:t xml:space="preserve">Semanário — Ricardo Palhares — 30/11 a 04/12/2026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30/11 a 04/12/2026.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</w:pPr>
            <w:r>
              <w:t xml:space="preserve">02/12, 07:15–08:55</w:t>
            </w:r>
          </w:p>
        </w:tc>
        <w:tc>
          <w:tcPr/>
          <w:p>
            <w:pPr>
              <w:pStyle w:val="Compact"/>
            </w:pPr>
            <w:r>
              <w:t xml:space="preserve">Horas + Segundos + desafio de De Olho no Tempo</w:t>
            </w:r>
          </w:p>
        </w:tc>
        <w:tc>
          <w:tcPr/>
          <w:p>
            <w:pPr>
              <w:pStyle w:val="Compact"/>
            </w:pPr>
            <w:r>
              <w:t xml:space="preserve">Comunicação impressa, falada e visual + desafio de História da Comunicação</w:t>
            </w:r>
          </w:p>
        </w:tc>
        <w:tc>
          <w:tcPr/>
          <w:p>
            <w:pPr>
              <w:pStyle w:val="Compact"/>
            </w:pPr>
            <w:r>
              <w:t xml:space="preserve">pp. 180, 190, 200 e 210</w:t>
            </w:r>
          </w:p>
        </w:tc>
        <w:tc>
          <w:tcPr/>
          <w:p>
            <w:pPr>
              <w:pStyle w:val="Compact"/>
            </w:pPr>
            <w:r>
              <w:t xml:space="preserve">Guias: Impressa pp. 4–10; Falada pp. 2–8; Visual pp. 2–8;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02/12, 14:35–15:45</w:t>
            </w:r>
          </w:p>
        </w:tc>
        <w:tc>
          <w:tcPr/>
          <w:p>
            <w:pPr>
              <w:pStyle w:val="Compact"/>
            </w:pPr>
            <w:r>
              <w:t xml:space="preserve">Síntese e laboratório de comunicação</w:t>
            </w:r>
          </w:p>
        </w:tc>
        <w:tc>
          <w:tcPr/>
          <w:p>
            <w:pPr>
              <w:pStyle w:val="Compact"/>
            </w:pPr>
            <w:r>
              <w:t xml:space="preserve">Recomposição e registro avaliativo do 5º ano</w:t>
            </w:r>
          </w:p>
        </w:tc>
        <w:tc>
          <w:tcPr/>
          <w:p>
            <w:pPr>
              <w:pStyle w:val="Compact"/>
            </w:pPr>
            <w:r>
              <w:t xml:space="preserve">pp. 240–279</w:t>
            </w:r>
          </w:p>
        </w:tc>
        <w:tc>
          <w:tcPr/>
          <w:p>
            <w:pPr>
              <w:pStyle w:val="Compact"/>
            </w:pPr>
            <w:r>
              <w:t xml:space="preserve">Guias das atividades retomadas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</w:pPr>
            <w:r>
              <w:t xml:space="preserve">02/12, 15:45–17:25</w:t>
            </w:r>
          </w:p>
        </w:tc>
        <w:tc>
          <w:tcPr/>
          <w:p>
            <w:pPr>
              <w:pStyle w:val="Compact"/>
            </w:pPr>
            <w:r>
              <w:t xml:space="preserve">Horas + Segundos + desafio de De Olho no Tempo</w:t>
            </w:r>
          </w:p>
        </w:tc>
        <w:tc>
          <w:tcPr/>
          <w:p>
            <w:pPr>
              <w:pStyle w:val="Compact"/>
            </w:pPr>
            <w:r>
              <w:t xml:space="preserve">Comunicação impressa, falada e visual + desafio de História da Comunicação</w:t>
            </w:r>
          </w:p>
        </w:tc>
        <w:tc>
          <w:tcPr/>
          <w:p>
            <w:pPr>
              <w:pStyle w:val="Compact"/>
            </w:pPr>
            <w:r>
              <w:t xml:space="preserve">pp. 180, 190, 200 e 210</w:t>
            </w:r>
          </w:p>
        </w:tc>
        <w:tc>
          <w:tcPr/>
          <w:p>
            <w:pPr>
              <w:pStyle w:val="Compact"/>
            </w:pPr>
            <w:r>
              <w:t xml:space="preserve">Guias: Impressa pp. 4–10; Falada pp. 2–8; Visual pp. 2–8;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</w:pPr>
            <w:r>
              <w:t xml:space="preserve">03/12, 07:15–08:55</w:t>
            </w:r>
          </w:p>
        </w:tc>
        <w:tc>
          <w:tcPr/>
          <w:p>
            <w:pPr>
              <w:pStyle w:val="Compact"/>
            </w:pPr>
            <w:r>
              <w:t xml:space="preserve">Escavadeira + Colheitadeira + Transportando + desafio de Tecnologia no Campo</w:t>
            </w:r>
          </w:p>
        </w:tc>
        <w:tc>
          <w:tcPr/>
          <w:p>
            <w:pPr>
              <w:pStyle w:val="Compact"/>
            </w:pPr>
            <w:r>
              <w:t xml:space="preserve">Culminância do 3º ano: recomposição, demonstração e registro</w:t>
            </w:r>
          </w:p>
        </w:tc>
        <w:tc>
          <w:tcPr/>
          <w:p>
            <w:pPr>
              <w:pStyle w:val="Compact"/>
            </w:pPr>
            <w:r>
              <w:t xml:space="preserve">pp. 148–275</w:t>
            </w:r>
          </w:p>
        </w:tc>
        <w:tc>
          <w:tcPr/>
          <w:p>
            <w:pPr>
              <w:pStyle w:val="Compact"/>
            </w:pPr>
            <w:r>
              <w:t xml:space="preserve">Guias das construções retomadas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</w:pPr>
            <w:r>
              <w:t xml:space="preserve">03/12,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Projeto Perdidos no espaço</w:t>
            </w:r>
          </w:p>
        </w:tc>
        <w:tc>
          <w:tcPr/>
          <w:p>
            <w:pPr>
              <w:pStyle w:val="Compact"/>
            </w:pPr>
            <w:r>
              <w:t xml:space="preserve">Situações-problema, recomposição e registro avaliativo</w:t>
            </w:r>
          </w:p>
        </w:tc>
        <w:tc>
          <w:tcPr/>
          <w:p>
            <w:pPr>
              <w:pStyle w:val="Compact"/>
            </w:pPr>
            <w:r>
              <w:t xml:space="preserve">pp. 96–142</w:t>
            </w:r>
          </w:p>
        </w:tc>
        <w:tc>
          <w:tcPr/>
          <w:p>
            <w:pPr>
              <w:pStyle w:val="Compact"/>
            </w:pPr>
            <w:r>
              <w:t xml:space="preserve">pp. 5–60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03/12, 10:55–11:45</w:t>
            </w:r>
          </w:p>
        </w:tc>
        <w:tc>
          <w:tcPr/>
          <w:p>
            <w:pPr>
              <w:pStyle w:val="Compact"/>
            </w:pPr>
            <w:r>
              <w:t xml:space="preserve">Desafio de De Olho no Tempo</w:t>
            </w:r>
          </w:p>
        </w:tc>
        <w:tc>
          <w:tcPr/>
          <w:p>
            <w:pPr>
              <w:pStyle w:val="Compact"/>
            </w:pPr>
            <w:r>
              <w:t xml:space="preserve">História da Comunicação — prensa e robô cinegrafista</w:t>
            </w:r>
          </w:p>
        </w:tc>
        <w:tc>
          <w:tcPr/>
          <w:p>
            <w:pPr>
              <w:pStyle w:val="Compact"/>
            </w:pPr>
            <w:r>
              <w:t xml:space="preserve">pp. 180, 190 e 200</w:t>
            </w:r>
          </w:p>
        </w:tc>
        <w:tc>
          <w:tcPr/>
          <w:p>
            <w:pPr>
              <w:pStyle w:val="Compact"/>
            </w:pPr>
            <w:r>
              <w:t xml:space="preserve">Guias: Impressa pp. 4–10; Falada pp. 2–8; Visual pp. 2–8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4" w:name="planos-de-aula"/>
    <w:p>
      <w:pPr>
        <w:pStyle w:val="Heading2"/>
      </w:pPr>
      <w:r>
        <w:t xml:space="preserve">Planos de aula</w:t>
      </w:r>
    </w:p>
    <w:bookmarkStart w:id="13" w:name="Xb1ea809899c8fb6a941f837204628adac888f49"/>
    <w:p>
      <w:pPr>
        <w:pStyle w:val="Heading3"/>
      </w:pPr>
      <w:r>
        <w:t xml:space="preserve">4ºB — 02/12 — 07:15–08:55</w:t>
      </w:r>
    </w:p>
    <w:p>
      <w:pPr>
        <w:pStyle w:val="Compact"/>
        <w:numPr>
          <w:ilvl w:val="0"/>
          <w:numId w:val="1002"/>
        </w:numPr>
      </w:pPr>
      <w:r>
        <w:t xml:space="preserve">Conteúdo de partida: Horas + Segundos + desafio de De Olho no Tempo.</w:t>
      </w:r>
    </w:p>
    <w:p>
      <w:pPr>
        <w:pStyle w:val="Compact"/>
        <w:numPr>
          <w:ilvl w:val="0"/>
          <w:numId w:val="1002"/>
        </w:numPr>
      </w:pPr>
      <w:r>
        <w:t xml:space="preserve">Aula oficial: Comunicação impressa, falada e visual + desafio de História da Comunicação.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Comunicação impressa, falada e visual + desafio de História da Comunicação,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180, 190, 200 e 210; Guias: Impressa pp. 4–10; Falada pp. 2–8; Visual pp. 2–8; desafio p. 2.</w:t>
      </w:r>
    </w:p>
    <w:p>
      <w:pPr>
        <w:pStyle w:val="Compact"/>
        <w:numPr>
          <w:ilvl w:val="0"/>
          <w:numId w:val="1002"/>
        </w:numPr>
      </w:pPr>
      <w:r>
        <w:t xml:space="preserve">Materiais: protótipos preservados, kits, VinciBot, computador ou tablet, materiais de arte e guias correspondentes.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Síntese.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Horas + Segundos + desafio de De Olho no Tempo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Comunicação impressa, falada e visual + desafio de História da Comunicação,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Comunicação impressa, falada e visual + desafio de História da Comunicação.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1b9095bda7915d456152a2f5f4c77922fc75c0a"/>
    <w:p>
      <w:pPr>
        <w:pStyle w:val="Heading3"/>
      </w:pPr>
      <w:r>
        <w:t xml:space="preserve">5ºC — 02/12 — 14:35–15:45</w:t>
      </w:r>
    </w:p>
    <w:p>
      <w:pPr>
        <w:pStyle w:val="Compact"/>
        <w:numPr>
          <w:ilvl w:val="0"/>
          <w:numId w:val="1004"/>
        </w:numPr>
      </w:pPr>
      <w:r>
        <w:t xml:space="preserve">Conteúdo de partida: Síntese e laboratório de comunicação.</w:t>
      </w:r>
    </w:p>
    <w:p>
      <w:pPr>
        <w:pStyle w:val="Compact"/>
        <w:numPr>
          <w:ilvl w:val="0"/>
          <w:numId w:val="1004"/>
        </w:numPr>
      </w:pPr>
      <w:r>
        <w:t xml:space="preserve">Aula oficial: Recomposição e registro avaliativo do 5º ano.</w:t>
      </w:r>
    </w:p>
    <w:p>
      <w:pPr>
        <w:pStyle w:val="Compact"/>
        <w:numPr>
          <w:ilvl w:val="0"/>
          <w:numId w:val="1004"/>
        </w:numPr>
      </w:pPr>
      <w:r>
        <w:t xml:space="preserve">Objetivo: programar, testar e depurar a atividade Recomposição e registro avaliativo do 5º ano, registrando a estratégia utilizada.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240–279; Guias das atividades retomadas.</w:t>
      </w:r>
    </w:p>
    <w:p>
      <w:pPr>
        <w:pStyle w:val="Compact"/>
        <w:numPr>
          <w:ilvl w:val="0"/>
          <w:numId w:val="1004"/>
        </w:numPr>
      </w:pPr>
      <w:r>
        <w:t xml:space="preserve">Materiais: protótipos preservados, dispositivos, guias e materiais de registro.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Síntese.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Síntese e laboratório de comunicação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Recomposição e registro avaliativo do 5º ano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Recomposição e registro avaliativo do 5º ano.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c72976f600a10c9692c7a035cccc11550c34a3e"/>
    <w:p>
      <w:pPr>
        <w:pStyle w:val="Heading3"/>
      </w:pPr>
      <w:r>
        <w:t xml:space="preserve">4ºD — 02/12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Horas + Segundos + desafio de De Olho no Tempo.</w:t>
      </w:r>
    </w:p>
    <w:p>
      <w:pPr>
        <w:pStyle w:val="Compact"/>
        <w:numPr>
          <w:ilvl w:val="0"/>
          <w:numId w:val="1006"/>
        </w:numPr>
      </w:pPr>
      <w:r>
        <w:t xml:space="preserve">Aula oficial: Comunicação impressa, falada e visual + desafio de História da Comunicação.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Comunicação impressa, falada e visual + desafio de História da Comunicação,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180, 190, 200 e 210; Guias: Impressa pp. 4–10; Falada pp. 2–8; Visual pp. 2–8; desafio p. 2.</w:t>
      </w:r>
    </w:p>
    <w:p>
      <w:pPr>
        <w:pStyle w:val="Compact"/>
        <w:numPr>
          <w:ilvl w:val="0"/>
          <w:numId w:val="1006"/>
        </w:numPr>
      </w:pPr>
      <w:r>
        <w:t xml:space="preserve">Materiais: protótipos preservados, kits, VinciBot, computador ou tablet, materiais de arte e guias correspondentes.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Síntese.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Horas + Segundos + desafio de De Olho no Tempo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Comunicação impressa, falada e visual + desafio de História da Comunicação,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Comunicação impressa, falada e visual + desafio de História da Comunicação.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4ec57b1d7158002349abcd839a3e32b4b9972ef"/>
    <w:p>
      <w:pPr>
        <w:pStyle w:val="Heading3"/>
      </w:pPr>
      <w:r>
        <w:t xml:space="preserve">3ºB — 03/12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Escavadeira + Colheitadeira + Transportando + desafio de Tecnologia no Campo.</w:t>
      </w:r>
    </w:p>
    <w:p>
      <w:pPr>
        <w:pStyle w:val="Compact"/>
        <w:numPr>
          <w:ilvl w:val="0"/>
          <w:numId w:val="1008"/>
        </w:numPr>
      </w:pPr>
      <w:r>
        <w:t xml:space="preserve">Aula oficial: Culminância do 3º ano: recomposição, demonstração e registro.</w:t>
      </w:r>
    </w:p>
    <w:p>
      <w:pPr>
        <w:pStyle w:val="Compact"/>
        <w:numPr>
          <w:ilvl w:val="0"/>
          <w:numId w:val="1008"/>
        </w:numPr>
      </w:pPr>
      <w:r>
        <w:t xml:space="preserve">Objetivo: construir, testar e explicar Culminância do 3º ano: recomposição, demonstração e registro, relacionando estrutura, programação e finalidade.</w:t>
      </w:r>
    </w:p>
    <w:p>
      <w:pPr>
        <w:pStyle w:val="Compact"/>
        <w:numPr>
          <w:ilvl w:val="0"/>
          <w:numId w:val="1008"/>
        </w:numPr>
      </w:pPr>
      <w:r>
        <w:t xml:space="preserve">Referências: Professor pp. 148–275; Guias das construções retomadas.</w:t>
      </w:r>
    </w:p>
    <w:p>
      <w:pPr>
        <w:pStyle w:val="Compact"/>
        <w:numPr>
          <w:ilvl w:val="0"/>
          <w:numId w:val="1008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Síntese.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Escavadeira + Colheitadeira + Transportando + desafio de Tecnologia no Campo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Culminância do 3º ano: recomposição, demonstração e registro,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Culminância do 3º ano: recomposição, demonstração e registro.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c3fdc8cbdc95c5d67c2d5f5b12a90fd54ef4b14"/>
    <w:p>
      <w:pPr>
        <w:pStyle w:val="Heading3"/>
      </w:pPr>
      <w:r>
        <w:t xml:space="preserve">1ºA — 03/12 — 08:55–09:20 e 10:05–10:55</w:t>
      </w:r>
    </w:p>
    <w:p>
      <w:pPr>
        <w:pStyle w:val="Compact"/>
        <w:numPr>
          <w:ilvl w:val="0"/>
          <w:numId w:val="1010"/>
        </w:numPr>
      </w:pPr>
      <w:r>
        <w:t xml:space="preserve">Conteúdo de partida: Projeto Perdidos no espaço.</w:t>
      </w:r>
    </w:p>
    <w:p>
      <w:pPr>
        <w:pStyle w:val="Compact"/>
        <w:numPr>
          <w:ilvl w:val="0"/>
          <w:numId w:val="1010"/>
        </w:numPr>
      </w:pPr>
      <w:r>
        <w:t xml:space="preserve">Aula oficial: Situações-problema, recomposição e registro avaliativo.</w:t>
      </w:r>
    </w:p>
    <w:p>
      <w:pPr>
        <w:pStyle w:val="Compact"/>
        <w:numPr>
          <w:ilvl w:val="0"/>
          <w:numId w:val="1010"/>
        </w:numPr>
      </w:pPr>
      <w:r>
        <w:t xml:space="preserve">Objetivo: programar, testar e depurar a atividade Situações-problema, recomposição e registro avaliativo, registrando a estratégia utilizada.</w:t>
      </w:r>
    </w:p>
    <w:p>
      <w:pPr>
        <w:pStyle w:val="Compact"/>
        <w:numPr>
          <w:ilvl w:val="0"/>
          <w:numId w:val="1010"/>
        </w:numPr>
      </w:pPr>
      <w:r>
        <w:t xml:space="preserve">Referências: Professor pp. 96–142; Aluno pp. 5–60.</w:t>
      </w:r>
    </w:p>
    <w:p>
      <w:pPr>
        <w:pStyle w:val="Compact"/>
        <w:numPr>
          <w:ilvl w:val="0"/>
          <w:numId w:val="1010"/>
        </w:numPr>
      </w:pPr>
      <w:r>
        <w:t xml:space="preserve">Materiais: protótipos preservados, dispositivos, guias e materiais de registro.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Síntese.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Projeto Perdidos no espaço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Situações-problema, recomposição e registro avaliativo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Situações-problema, recomposição e registro avaliativo. Os estudantes planejaram a atividade, desenvolveram a proposta em equipe, testaram ou revisaram o resultado e registraram as aprendizagens mobilizadas.</w:t>
      </w:r>
    </w:p>
    <w:bookmarkEnd w:id="20"/>
    <w:bookmarkEnd w:id="21"/>
    <w:bookmarkStart w:id="23" w:name="Xb0d7daece5ce62ba48722db0200eeba5b285be5"/>
    <w:p>
      <w:pPr>
        <w:pStyle w:val="Heading3"/>
      </w:pPr>
      <w:r>
        <w:t xml:space="preserve">4ºA — 03/12 — 10:55–11:45</w:t>
      </w:r>
    </w:p>
    <w:p>
      <w:pPr>
        <w:pStyle w:val="Compact"/>
        <w:numPr>
          <w:ilvl w:val="0"/>
          <w:numId w:val="1012"/>
        </w:numPr>
      </w:pPr>
      <w:r>
        <w:t xml:space="preserve">Conteúdo de partida: Desafio de De Olho no Tempo.</w:t>
      </w:r>
    </w:p>
    <w:p>
      <w:pPr>
        <w:pStyle w:val="Compact"/>
        <w:numPr>
          <w:ilvl w:val="0"/>
          <w:numId w:val="1012"/>
        </w:numPr>
      </w:pPr>
      <w:r>
        <w:t xml:space="preserve">Aula oficial: História da Comunicação — prensa e robô cinegrafista.</w:t>
      </w:r>
    </w:p>
    <w:p>
      <w:pPr>
        <w:pStyle w:val="Compact"/>
        <w:numPr>
          <w:ilvl w:val="0"/>
          <w:numId w:val="1012"/>
        </w:numPr>
      </w:pPr>
      <w:r>
        <w:t xml:space="preserve">Objetivo: construir, testar e explicar História da Comunicação — prensa e robô cinegrafista, relacionando estrutura, programação e finalidade.</w:t>
      </w:r>
    </w:p>
    <w:p>
      <w:pPr>
        <w:pStyle w:val="Compact"/>
        <w:numPr>
          <w:ilvl w:val="0"/>
          <w:numId w:val="1012"/>
        </w:numPr>
      </w:pPr>
      <w:r>
        <w:t xml:space="preserve">Referências: Professor pp. 180, 190 e 200; Guias: Impressa pp. 4–10; Falada pp. 2–8; Visual pp. 2–8.</w:t>
      </w:r>
    </w:p>
    <w:p>
      <w:pPr>
        <w:pStyle w:val="Compact"/>
        <w:numPr>
          <w:ilvl w:val="0"/>
          <w:numId w:val="1012"/>
        </w:numPr>
      </w:pPr>
      <w:r>
        <w:t xml:space="preserve">Materiais: protótipos preservados, kits, VinciBot, computador ou tablet, materiais de arte e guias correspondentes.</w:t>
      </w:r>
    </w:p>
    <w:p>
      <w:pPr>
        <w:pStyle w:val="Compact"/>
        <w:numPr>
          <w:ilvl w:val="0"/>
          <w:numId w:val="101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Retomar Desafio de De Olho no Tempo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Construir História da Comunicação — prensa e robô cinegrafista,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Evidência de aprendizagem: resultado testado ou revisado, explicação da equipe e registro do ajuste, escolha ou conceito central.</w:t>
      </w:r>
    </w:p>
    <w:bookmarkStart w:id="22" w:name="resumo-do-encontro-5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História da Comunicação — prensa e robô cinegrafista. Os estudantes planejaram a atividade, desenvolveram a proposta em equipe, testaram ou revisaram o resultado e registraram as aprendizagens mobilizadas.</w:t>
      </w:r>
    </w:p>
    <w:bookmarkEnd w:id="22"/>
    <w:bookmarkEnd w:id="23"/>
    <w:bookmarkEnd w:id="24"/>
    <w:bookmarkStart w:id="25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4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4"/>
        </w:numPr>
      </w:pPr>
      <w:r>
        <w:t xml:space="preserve">Não avançar automaticamente no encontro seguinte se uma construção ou teste essencial ficar incompleto.</w:t>
      </w:r>
    </w:p>
    <w:bookmarkEnd w:id="25"/>
    <w:bookmarkEnd w:id="26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2026-10-05T18:17:03Z</dcterms:created>
  <dcterms:modified xsi:type="dcterms:W3CDTF">2026-10-05T18:17:03Z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