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source serif 4" w:cs="source serif 4" w:ascii="source serif 4" w:hAnsi="source serif 4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1c420761d5d039d8635aff74e231482556a3be0c.png"/>
            <a:graphic>
              <a:graphicData uri="http://schemas.openxmlformats.org/drawingml/2006/picture">
                <pic:pic>
                  <pic:nvPicPr>
                    <pic:cNvPr id="1" name="image-1c420761d5d039d8635aff74e231482556a3be0c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pos裡面的pi值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POS裡面的pi值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如果你是指 </w:t>
      </w:r>
      <w:r>
        <w:rPr>
          <w:rFonts w:eastAsia="source serif 4" w:cs="source serif 4" w:ascii="source serif 4" w:hAnsi="source serif 4"/>
          <w:b/>
          <w:color w:val="000000"/>
        </w:rPr>
        <w:t xml:space="preserve">POS（Point of Sale，銷售點系統）畫面或報表中的 PI 值</w:t>
      </w:r>
      <w:r>
        <w:rPr>
          <w:rFonts w:eastAsia="source serif 4" w:cs="source serif 4" w:ascii="source serif 4" w:hAnsi="source serif 4"/>
          <w:color w:val="000000"/>
        </w:rPr>
        <w:t xml:space="preserve">，單看「PI」無法確定意思；它通常不是固定指圓周率。不同 POS 廠商會自行定義欄位，常見可能是商品／價格相關代碼、促銷指標或庫存參數。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若你其實是在問資料庫或 SQL 裡的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PI()</w:t>
      </w:r>
      <w:r>
        <w:rPr>
          <w:rFonts w:eastAsia="source serif 4" w:cs="source serif 4" w:ascii="source serif 4" w:hAnsi="source serif 4"/>
          <w:color w:val="000000"/>
        </w:rPr>
        <w:t xml:space="preserve">，它回傳圓周率，約為 </w:t>
      </w:r>
      <w:r>
        <w:rPr>
          <w:rFonts w:eastAsia="source serif 4" w:cs="source serif 4" w:ascii="source serif 4" w:hAnsi="source serif 4"/>
          <w:b/>
          <w:color w:val="000000"/>
        </w:rPr>
        <w:t xml:space="preserve">3.14159265358979</w:t>
      </w:r>
      <w:r>
        <w:rPr>
          <w:rFonts w:eastAsia="source serif 4" w:cs="source serif 4" w:ascii="source serif 4" w:hAnsi="source serif 4"/>
          <w:color w:val="000000"/>
        </w:rPr>
        <w:t xml:space="preserve">；例如 SQL Server 可用：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SELECT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PI();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其回傳型別是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float</w:t>
      </w:r>
      <w:r>
        <w:rPr>
          <w:rFonts w:eastAsia="source serif 4" w:cs="source serif 4" w:ascii="source serif 4" w:hAnsi="source serif 4"/>
          <w:color w:val="000000"/>
        </w:rPr>
        <w:t xml:space="preserve">。</w:t>
      </w:r>
      <w:bookmarkStart w:id="1" w:name="fnref1"/>
      <w:bookmarkEnd w:id="1"/>
      <w:hyperlink w:anchor="fn1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請貼出 POS 畫面中 PI 所在欄位的截圖，或提供它前後欄位名稱與 POS 軟體品牌，我才能準確判定。</w:t>
      </w:r>
      <w:r>
        <w:rPr>
          <w:rFonts w:eastAsia="source serif 4" w:cs="source serif 4" w:ascii="source serif 4" w:hAnsi="source serif 4"/>
          <w:color w:val="000000"/>
        </w:rPr>
        <w:br w:type="textWrapping"/>
      </w:r>
    </w:p>
    <w:p>
      <w:pPr>
        <w:spacing w:line="360" w:lineRule="auto"/>
      </w:pPr>
      <w:r>
        <w:rPr>
          <w:rFonts w:eastAsia="source serif 4" w:cs="source serif 4" w:ascii="source serif 4" w:hAnsi="source serif 4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2" w:name="pos系統裡面的pi值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POS系統裡面的pi值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POS 系統中的 </w:t>
      </w:r>
      <w:r>
        <w:rPr>
          <w:rFonts w:eastAsia="source serif 4" w:cs="source serif 4" w:ascii="source serif 4" w:hAnsi="source serif 4"/>
          <w:b/>
          <w:color w:val="000000"/>
        </w:rPr>
        <w:t xml:space="preserve">PI 值</w:t>
      </w:r>
      <w:r>
        <w:rPr>
          <w:rFonts w:eastAsia="source serif 4" w:cs="source serif 4" w:ascii="source serif 4" w:hAnsi="source serif 4"/>
          <w:color w:val="000000"/>
        </w:rPr>
        <w:t xml:space="preserve">通常是 </w:t>
      </w:r>
      <w:r>
        <w:rPr>
          <w:rFonts w:eastAsia="source serif 4" w:cs="source serif 4" w:ascii="source serif 4" w:hAnsi="source serif 4"/>
          <w:b/>
          <w:color w:val="000000"/>
        </w:rPr>
        <w:t xml:space="preserve">Purchase Index</w:t>
      </w:r>
      <w:r>
        <w:rPr>
          <w:rFonts w:eastAsia="source serif 4" w:cs="source serif 4" w:ascii="source serif 4" w:hAnsi="source serif 4"/>
          <w:color w:val="000000"/>
        </w:rPr>
        <w:t xml:space="preserve">（購買指數）或 </w:t>
      </w:r>
      <w:r>
        <w:rPr>
          <w:rFonts w:eastAsia="source serif 4" w:cs="source serif 4" w:ascii="source serif 4" w:hAnsi="source serif 4"/>
          <w:b/>
          <w:color w:val="000000"/>
        </w:rPr>
        <w:t xml:space="preserve">Purchase Incidence</w:t>
      </w:r>
      <w:r>
        <w:rPr>
          <w:rFonts w:eastAsia="source serif 4" w:cs="source serif 4" w:ascii="source serif 4" w:hAnsi="source serif 4"/>
          <w:color w:val="000000"/>
        </w:rPr>
        <w:t xml:space="preserve">（購買發生率），用來衡量某商品、SKU 或品類在客群中的購買普及度。最常用的定義是：</w:t>
      </w:r>
      <w:r>
        <w:rPr>
          <w:rFonts w:eastAsia="source serif 4" w:cs="source serif 4" w:ascii="source serif 4" w:hAnsi="source serif 4"/>
          <w:b/>
          <w:color w:val="000000"/>
        </w:rPr>
        <w:t xml:space="preserve">每 1,000 位結帳／通過收銀台的顧客，平均買了多少件商品或貢獻多少銷售金額</w:t>
      </w:r>
      <w:r>
        <w:rPr>
          <w:rFonts w:eastAsia="source serif 4" w:cs="source serif 4" w:ascii="source serif 4" w:hAnsi="source serif 4"/>
          <w:color w:val="000000"/>
        </w:rPr>
        <w:t xml:space="preserve">。</w:t>
      </w:r>
      <w:bookmarkStart w:id="3" w:name="fnref11"/>
      <w:bookmarkEnd w:id="3"/>
      <w:hyperlink w:anchor="fn11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[11]</w:t>
        </w:r>
      </w:hyperlink>
      <w:bookmarkStart w:id="4" w:name="fnref12"/>
      <w:bookmarkEnd w:id="4"/>
      <w:hyperlink w:anchor="fn12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[12]</w:t>
        </w:r>
      </w:hyperlink>
    </w:p>
    <w:p>
      <w:pPr>
        <w:spacing w:line="360" w:before="315" w:after="105" w:lineRule="auto"/>
        <w:ind w:left="-30"/>
        <w:jc w:val="left"/>
      </w:pPr>
      <w:bookmarkStart w:id="5" w:name="計算方式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計算方式</w:t>
      </w:r>
      <w:bookmarkEnd w:id="5"/>
    </w:p>
    <w:p>
      <w:pPr>
        <w:spacing w:line="360" w:after="210" w:lineRule="auto"/>
      </w:pPr>
      <m:oMathPara>
        <m:oMath>
          <m:r>
            <m:rPr>
              <m:nor/>
            </m:rPr>
            <w:rPr>
              <w:color w:val="000000"/>
            </w:rPr>
            <m:t>數量 PI 值</m:t>
          </m:r>
          <m:r>
            <m:rPr>
              <m:sty m:val="p"/>
            </m:rPr>
            <w:rPr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m:rPr>
                  <m:nor/>
                </m:rPr>
                <w:rPr>
                  <w:color w:val="000000"/>
                </w:rPr>
                <m:t>銷售數量</m:t>
              </m:r>
            </m:num>
            <m:den>
              <m:r>
                <m:rPr>
                  <m:nor/>
                </m:rPr>
                <w:rPr>
                  <w:color w:val="000000"/>
                </w:rPr>
                <m:t>結帳客數</m:t>
              </m:r>
            </m:den>
          </m:f>
          <m:r>
            <m:rPr>
              <m:sty m:val="p"/>
            </m:rPr>
            <w:rPr>
              <w:color w:val="000000"/>
            </w:rPr>
            <m:t>×</m:t>
          </m:r>
          <m:r>
            <m:rPr>
              <m:sty m:val="p"/>
            </m:rPr>
            <w:rPr>
              <w:color w:val="000000"/>
            </w:rPr>
            <m:t>1000</m:t>
          </m:r>
        </m:oMath>
      </m:oMathPara>
    </w:p>
    <w:p>
      <w:pPr>
        <w:spacing w:line="360" w:after="210" w:lineRule="auto"/>
      </w:pPr>
      <m:oMathPara>
        <m:oMath>
          <m:r>
            <m:rPr>
              <m:nor/>
            </m:rPr>
            <w:rPr>
              <w:color w:val="000000"/>
            </w:rPr>
            <m:t>金額 PI 值</m:t>
          </m:r>
          <m:r>
            <m:rPr>
              <m:sty m:val="p"/>
            </m:rPr>
            <w:rPr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m:rPr>
                  <m:nor/>
                </m:rPr>
                <w:rPr>
                  <w:color w:val="000000"/>
                </w:rPr>
                <m:t>銷售金額</m:t>
              </m:r>
            </m:num>
            <m:den>
              <m:r>
                <m:rPr>
                  <m:nor/>
                </m:rPr>
                <w:rPr>
                  <w:color w:val="000000"/>
                </w:rPr>
                <m:t>結帳客數</m:t>
              </m:r>
            </m:den>
          </m:f>
          <m:r>
            <m:rPr>
              <m:sty m:val="p"/>
            </m:rPr>
            <w:rPr>
              <w:color w:val="000000"/>
            </w:rPr>
            <m:t>×</m:t>
          </m:r>
          <m:r>
            <m:rPr>
              <m:sty m:val="p"/>
            </m:rPr>
            <w:rPr>
              <w:color w:val="000000"/>
            </w:rPr>
            <m:t>1000</m:t>
          </m:r>
        </m:oMath>
      </m:oMathPara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例如一天有 2,000 位結帳客人，A 商品售出 300 件，則數量 PI 值為 </w:t>
      </w:r>
      <m:oMath>
        <m:r>
          <m:rPr>
            <m:sty m:val="p"/>
          </m:rPr>
          <w:rPr>
            <w:color w:val="000000"/>
          </w:rPr>
          <m:t>300</m:t>
        </m:r>
        <m:r>
          <m:rPr>
            <m:sty m:val="p"/>
          </m:rPr>
          <w:rPr>
            <w:color w:val="000000"/>
          </w:rPr>
          <m:t>÷</m:t>
        </m:r>
        <m:r>
          <m:rPr>
            <m:sty m:val="p"/>
          </m:rPr>
          <w:rPr>
            <w:color w:val="000000"/>
          </w:rPr>
          <m:t>2</m:t>
        </m:r>
        <m:r>
          <m:rPr>
            <m:sty m:val="p"/>
          </m:rPr>
          <w:rPr>
            <w:color w:val="000000"/>
          </w:rPr>
          <m:t>,</m:t>
        </m:r>
        <m:r>
          <m:rPr>
            <m:sty m:val="p"/>
          </m:rPr>
          <w:rPr>
            <w:color w:val="000000"/>
          </w:rPr>
          <m:t>000</m:t>
        </m:r>
        <m:r>
          <m:rPr>
            <m:sty m:val="p"/>
          </m:rPr>
          <w:rPr>
            <w:color w:val="000000"/>
          </w:rPr>
          <m:t>×</m:t>
        </m:r>
        <m:r>
          <m:rPr>
            <m:sty m:val="p"/>
          </m:rPr>
          <w:rPr>
            <w:color w:val="000000"/>
          </w:rPr>
          <m:t>1</m:t>
        </m:r>
        <m:r>
          <m:rPr>
            <m:sty m:val="p"/>
          </m:rPr>
          <w:rPr>
            <w:color w:val="000000"/>
          </w:rPr>
          <m:t>,</m:t>
        </m:r>
        <m:r>
          <m:rPr>
            <m:sty m:val="p"/>
          </m:rPr>
          <w:rPr>
            <w:color w:val="000000"/>
          </w:rPr>
          <m:t>000</m:t>
        </m:r>
        <m:r>
          <m:rPr>
            <m:sty m:val="p"/>
          </m:rPr>
          <w:rPr>
            <w:color w:val="000000"/>
          </w:rPr>
          <m:t>=</m:t>
        </m:r>
        <m:r>
          <m:rPr>
            <m:sty m:val="p"/>
          </m:rPr>
          <w:rPr>
            <w:color w:val="000000"/>
          </w:rPr>
          <m:t>150</m:t>
        </m:r>
      </m:oMath>
      <w:r>
        <w:rPr>
          <w:rFonts w:eastAsia="source serif 4" w:cs="source serif 4" w:ascii="source serif 4" w:hAnsi="source serif 4"/>
          <w:color w:val="000000"/>
        </w:rPr>
        <w:t xml:space="preserve">；意思是平均每 1,000 位結帳客中，會賣出 150 件 A 商品。</w:t>
      </w:r>
      <w:bookmarkStart w:id="6" w:name="fnref13"/>
      <w:bookmarkEnd w:id="6"/>
      <w:hyperlink w:anchor="fn13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[13]</w:t>
        </w:r>
      </w:hyperlink>
      <w:bookmarkStart w:id="7" w:name="fnref14"/>
      <w:bookmarkEnd w:id="7"/>
      <w:hyperlink w:anchor="fn14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[14]</w:t>
        </w:r>
      </w:hyperlink>
    </w:p>
    <w:p>
      <w:pPr>
        <w:spacing w:line="360" w:before="315" w:after="105" w:lineRule="auto"/>
        <w:ind w:left="-30"/>
        <w:jc w:val="left"/>
      </w:pPr>
      <w:bookmarkStart w:id="8" w:name="怎麼解讀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怎麼解讀</w:t>
      </w:r>
      <w:bookmarkEnd w:id="8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PI 值高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：商品被買到的頻率／普及度高，通常代表商品力、陳列位置或促銷效果較好。</w:t>
      </w:r>
      <w:bookmarkStart w:id="9" w:name="fnref14_1"/>
      <w:bookmarkEnd w:id="9"/>
      <w:hyperlink w:anchor="fn14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[14]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PI 值低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：相對少客人會購買；但仍要合併毛利、價格、庫存、季節與商品定位判斷，不能只因低 PI 就立刻下架。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比銷量更適合跨期比較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：單純銷量會被來客數影響；PI 已除以客數，因此適合比較不同日期、門市或促銷前後的商品表現。</w:t>
      </w:r>
      <w:bookmarkStart w:id="10" w:name="fnref12_1"/>
      <w:bookmarkEnd w:id="10"/>
      <w:hyperlink w:anchor="fn12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[12]</w:t>
        </w:r>
      </w:hyperlink>
    </w:p>
    <w:p>
      <w:pPr>
        <w:spacing w:line="360" w:before="315" w:after="105" w:lineRule="auto"/>
        <w:ind w:left="-30"/>
        <w:jc w:val="left"/>
      </w:pPr>
      <w:bookmarkStart w:id="11" w:name="實務用途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實務用途</w:t>
      </w:r>
      <w:bookmarkEnd w:id="1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可用 PI 值找出賣場的主力商品、比較同類 SKU、評估促銷是否真的提高顧客購買率，並作為陳列、補貨與品項汰換的依據。</w:t>
      </w:r>
      <w:bookmarkStart w:id="12" w:name="fnref15"/>
      <w:bookmarkEnd w:id="12"/>
      <w:hyperlink w:anchor="fn15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[15]</w:t>
        </w:r>
      </w:hyperlink>
      <w:bookmarkStart w:id="13" w:name="fnref16"/>
      <w:bookmarkEnd w:id="13"/>
      <w:hyperlink w:anchor="fn16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[16]</w:t>
        </w:r>
      </w:hyperlink>
      <w:r>
        <w:rPr>
          <w:rFonts w:eastAsia="source serif 4" w:cs="source serif 4" w:ascii="source serif 4" w:hAnsi="source serif 4"/>
          <w:color w:val="000000"/>
        </w:rPr>
        <w:br w:type="textWrapping"/>
      </w:r>
    </w:p>
    <w:p>
      <w:pPr>
        <w:spacing w:line="360" w:lineRule="auto"/>
      </w:pPr>
      <w:r>
        <w:rPr>
          <w:rFonts w:eastAsia="source serif 4" w:cs="source serif 4" w:ascii="source serif 4" w:hAnsi="source serif 4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4" w:name="粗毛利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粗毛利</w:t>
      </w:r>
      <w:bookmarkEnd w:id="1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粗毛利</w:t>
      </w:r>
      <w:r>
        <w:rPr>
          <w:rFonts w:eastAsia="source serif 4" w:cs="source serif 4" w:ascii="source serif 4" w:hAnsi="source serif 4"/>
          <w:color w:val="000000"/>
        </w:rPr>
        <w:t xml:space="preserve">通常就是「毛利／粗利」，指商品賣出後，扣掉直接進貨或製造成本所剩的金額；會計上稱為</w:t>
      </w:r>
      <w:r>
        <w:rPr>
          <w:rFonts w:eastAsia="source serif 4" w:cs="source serif 4" w:ascii="source serif 4" w:hAnsi="source serif 4"/>
          <w:b/>
          <w:color w:val="000000"/>
        </w:rPr>
        <w:t xml:space="preserve">營業毛利</w:t>
      </w:r>
      <w:r>
        <w:rPr>
          <w:rFonts w:eastAsia="source serif 4" w:cs="source serif 4" w:ascii="source serif 4" w:hAnsi="source serif 4"/>
          <w:color w:val="000000"/>
        </w:rPr>
        <w:t xml:space="preserve">或</w:t>
      </w:r>
      <w:r>
        <w:rPr>
          <w:rFonts w:eastAsia="source serif 4" w:cs="source serif 4" w:ascii="source serif 4" w:hAnsi="source serif 4"/>
          <w:b/>
          <w:color w:val="000000"/>
        </w:rPr>
        <w:t xml:space="preserve">銷貨毛利</w:t>
      </w:r>
      <w:r>
        <w:rPr>
          <w:rFonts w:eastAsia="source serif 4" w:cs="source serif 4" w:ascii="source serif 4" w:hAnsi="source serif 4"/>
          <w:color w:val="000000"/>
        </w:rPr>
        <w:t xml:space="preserve">。它尚未扣除租金、薪資、水電、運費、平台費、廣告費等營業費用，因此不等於最後真正淨賺的錢。</w:t>
      </w:r>
      <w:bookmarkStart w:id="15" w:name="fnref21"/>
      <w:bookmarkEnd w:id="15"/>
      <w:hyperlink w:anchor="fn21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[21]</w:t>
        </w:r>
      </w:hyperlink>
      <w:bookmarkStart w:id="16" w:name="fnref22"/>
      <w:bookmarkEnd w:id="16"/>
      <w:hyperlink w:anchor="fn22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[22]</w:t>
        </w:r>
      </w:hyperlink>
    </w:p>
    <w:p>
      <w:pPr>
        <w:spacing w:line="360" w:before="315" w:after="105" w:lineRule="auto"/>
        <w:ind w:left="-30"/>
        <w:jc w:val="left"/>
      </w:pPr>
      <w:bookmarkStart w:id="17" w:name="pos_中的算法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POS 中的算法</w:t>
      </w:r>
      <w:bookmarkEnd w:id="17"/>
    </w:p>
    <w:p>
      <w:pPr>
        <w:spacing w:line="360" w:after="210" w:lineRule="auto"/>
      </w:pPr>
      <m:oMathPara>
        <m:oMath>
          <m:r>
            <m:rPr>
              <m:nor/>
            </m:rPr>
            <w:rPr>
              <w:color w:val="000000"/>
            </w:rPr>
            <m:t>粗毛利</m:t>
          </m:r>
          <m:r>
            <m:rPr>
              <m:sty m:val="p"/>
            </m:rPr>
            <w:rPr>
              <w:color w:val="000000"/>
            </w:rPr>
            <m:t>=</m:t>
          </m:r>
          <m:r>
            <m:rPr>
              <m:nor/>
            </m:rPr>
            <w:rPr>
              <w:color w:val="000000"/>
            </w:rPr>
            <m:t>銷售額</m:t>
          </m:r>
          <m:r>
            <m:rPr>
              <m:sty m:val="p"/>
            </m:rPr>
            <w:rPr>
              <w:color w:val="000000"/>
            </w:rPr>
            <m:t>−</m:t>
          </m:r>
          <m:r>
            <m:rPr>
              <m:nor/>
            </m:rPr>
            <w:rPr>
              <w:color w:val="000000"/>
            </w:rPr>
            <m:t>銷售成本</m:t>
          </m:r>
        </m:oMath>
      </m:oMathPara>
    </w:p>
    <w:p>
      <w:pPr>
        <w:spacing w:line="360" w:after="210" w:lineRule="auto"/>
      </w:pPr>
      <m:oMathPara>
        <m:oMath>
          <m:r>
            <m:rPr>
              <m:nor/>
            </m:rPr>
            <w:rPr>
              <w:color w:val="000000"/>
            </w:rPr>
            <m:t>粗毛利率</m:t>
          </m:r>
          <m:r>
            <m:rPr>
              <m:sty m:val="p"/>
            </m:rPr>
            <w:rPr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m:rPr>
                  <m:nor/>
                </m:rPr>
                <w:rPr>
                  <w:color w:val="000000"/>
                </w:rPr>
                <m:t>銷售額</m:t>
              </m:r>
              <m:r>
                <m:rPr>
                  <m:sty m:val="p"/>
                </m:rPr>
                <w:rPr>
                  <w:color w:val="000000"/>
                </w:rPr>
                <m:t>−</m:t>
              </m:r>
              <m:r>
                <m:rPr>
                  <m:nor/>
                </m:rPr>
                <w:rPr>
                  <w:color w:val="000000"/>
                </w:rPr>
                <m:t>銷售成本</m:t>
              </m:r>
            </m:num>
            <m:den>
              <m:r>
                <m:rPr>
                  <m:nor/>
                </m:rPr>
                <w:rPr>
                  <w:color w:val="000000"/>
                </w:rPr>
                <m:t>銷售額</m:t>
              </m:r>
            </m:den>
          </m:f>
          <m:r>
            <m:rPr>
              <m:sty m:val="p"/>
            </m:rPr>
            <w:rPr>
              <w:color w:val="000000"/>
            </w:rPr>
            <m:t>×</m:t>
          </m:r>
          <m:r>
            <m:rPr>
              <m:sty m:val="p"/>
            </m:rPr>
            <w:rPr>
              <w:color w:val="000000"/>
            </w:rPr>
            <m:t>100</m:t>
          </m:r>
          <m:r>
            <m:rPr>
              <m:sty m:val="p"/>
            </m:rPr>
            <w:rPr>
              <w:color w:val="000000"/>
            </w:rPr>
            <m:t>%</m:t>
          </m:r>
        </m:oMath>
      </m:oMathPara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例如：商品售價 100 元、進貨成本 65 元：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粗毛利：35 元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粗毛利率：35%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POS 的商品主檔通常需設定「進貨成本」；系統將每筆銷售額減掉該成本，彙總出單品、類別、門市或日期的粗毛利與粗毛利率。</w:t>
      </w:r>
      <w:bookmarkStart w:id="18" w:name="fnref23"/>
      <w:bookmarkEnd w:id="18"/>
      <w:hyperlink w:anchor="fn23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[23]</w:t>
        </w:r>
      </w:hyperlink>
      <w:bookmarkStart w:id="19" w:name="fnref21_1"/>
      <w:bookmarkEnd w:id="19"/>
      <w:hyperlink w:anchor="fn21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[21]</w:t>
        </w:r>
      </w:hyperlink>
    </w:p>
    <w:p>
      <w:pPr>
        <w:spacing w:line="360" w:before="315" w:after="105" w:lineRule="auto"/>
        <w:ind w:left="-30"/>
        <w:jc w:val="left"/>
      </w:pPr>
      <w:bookmarkStart w:id="20" w:name="與_pi_值搭配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與 PI 值搭配</w:t>
      </w:r>
      <w:bookmarkEnd w:id="2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PI 看的是「每 1,000 位結帳客中，商品被買了多少」，粗毛利則看「賣出後留下多少金額」。所以實務上不能只追求高 PI：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商品狀況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PI 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粗毛利率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經營意義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熱銷但低利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低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可帶動來客／連帶購買，但要控制比重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不常賣但高利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低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適合評估陳列與推薦，提高被購買機會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熱銷且高利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優先補貨、保留陳列面與促銷資源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不常賣且低利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低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低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優先檢討售價、成本、陳列或淘汰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更完整的 POS 分析可再算「</w:t>
      </w:r>
      <w:r>
        <w:rPr>
          <w:rFonts w:eastAsia="source serif 4" w:cs="source serif 4" w:ascii="source serif 4" w:hAnsi="source serif 4"/>
          <w:b/>
          <w:color w:val="000000"/>
        </w:rPr>
        <w:t xml:space="preserve">粗毛利 PI 值</w:t>
      </w:r>
      <w:r>
        <w:rPr>
          <w:rFonts w:eastAsia="source serif 4" w:cs="source serif 4" w:ascii="source serif 4" w:hAnsi="source serif 4"/>
          <w:color w:val="000000"/>
        </w:rPr>
        <w:t xml:space="preserve">」：每 1,000 位結帳客可創造的毛利，能同時衡量商品的購買普及度與獲利貢獻。</w:t>
      </w:r>
      <w:r>
        <w:rPr>
          <w:rFonts w:eastAsia="source serif 4" w:cs="source serif 4" w:ascii="source serif 4" w:hAnsi="source serif 4"/>
          <w:color w:val="000000"/>
        </w:rPr>
        <w:br w:type="textWrapping"/>
      </w:r>
    </w:p>
    <w:p>
      <w:pPr>
        <w:spacing w:line="360" w:lineRule="auto"/>
      </w:pPr>
      <w:r>
        <w:rPr>
          <w:rFonts w:eastAsia="source serif 4" w:cs="source serif 4" w:ascii="source serif 4" w:hAnsi="source serif 4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21" w:name="真毛利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真毛利</w:t>
      </w:r>
      <w:bookmarkEnd w:id="2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真毛利</w:t>
      </w:r>
      <w:r>
        <w:rPr>
          <w:rFonts w:eastAsia="source serif 4" w:cs="source serif 4" w:ascii="source serif 4" w:hAnsi="source serif 4"/>
          <w:color w:val="000000"/>
        </w:rPr>
        <w:t xml:space="preserve">不是標準會計科目；在 POS／零售管理語境，多半是指把折扣、退貨、贈品與銷售相關的實際成本都反映後，更接近真實的毛利。它與只用「標準成本」估算的</w:t>
      </w:r>
      <w:r>
        <w:rPr>
          <w:rFonts w:eastAsia="source serif 4" w:cs="source serif 4" w:ascii="source serif 4" w:hAnsi="source serif 4"/>
          <w:b/>
          <w:color w:val="000000"/>
        </w:rPr>
        <w:t xml:space="preserve">粗毛利</w:t>
      </w:r>
      <w:r>
        <w:rPr>
          <w:rFonts w:eastAsia="source serif 4" w:cs="source serif 4" w:ascii="source serif 4" w:hAnsi="source serif 4"/>
          <w:color w:val="000000"/>
        </w:rPr>
        <w:t xml:space="preserve">相對。毛利本身的正式定義是銷售收入減直接銷售成本。</w:t>
      </w:r>
      <w:bookmarkStart w:id="22" w:name="fnref36"/>
      <w:bookmarkEnd w:id="22"/>
      <w:hyperlink w:anchor="fn36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[36]</w:t>
        </w:r>
      </w:hyperlink>
      <w:bookmarkStart w:id="23" w:name="fnref37"/>
      <w:bookmarkEnd w:id="23"/>
      <w:hyperlink w:anchor="fn37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[37]</w:t>
        </w:r>
      </w:hyperlink>
    </w:p>
    <w:p>
      <w:pPr>
        <w:spacing w:line="360" w:before="315" w:after="105" w:lineRule="auto"/>
        <w:ind w:left="-30"/>
        <w:jc w:val="left"/>
      </w:pPr>
      <w:bookmarkStart w:id="24" w:name="pos_常見算法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POS 常見算法</w:t>
      </w:r>
      <w:bookmarkEnd w:id="2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常見的管理式算法可寫成：</w:t>
      </w:r>
    </w:p>
    <w:p>
      <w:pPr>
        <w:spacing w:line="360" w:after="210" w:lineRule="auto"/>
      </w:pPr>
      <m:oMathPara>
        <m:oMath>
          <m:r>
            <m:rPr>
              <m:nor/>
            </m:rPr>
            <w:rPr>
              <w:color w:val="000000"/>
            </w:rPr>
            <m:t>真毛利</m:t>
          </m:r>
          <m:r>
            <m:rPr>
              <m:sty m:val="p"/>
            </m:rPr>
            <w:rPr>
              <w:color w:val="000000"/>
            </w:rPr>
            <m:t>=</m:t>
          </m:r>
          <m:r>
            <m:rPr>
              <m:nor/>
            </m:rPr>
            <w:rPr>
              <w:color w:val="000000"/>
            </w:rPr>
            <m:t>實收銷售淨額</m:t>
          </m:r>
          <m:r>
            <m:rPr>
              <m:sty m:val="p"/>
            </m:rPr>
            <w:rPr>
              <w:color w:val="000000"/>
            </w:rPr>
            <m:t>−</m:t>
          </m:r>
          <m:r>
            <m:rPr>
              <m:nor/>
            </m:rPr>
            <w:rPr>
              <w:color w:val="000000"/>
            </w:rPr>
            <m:t>實際銷貨成本</m:t>
          </m:r>
          <m:r>
            <m:rPr>
              <m:sty m:val="p"/>
            </m:rPr>
            <w:rPr>
              <w:color w:val="000000"/>
            </w:rPr>
            <m:t>−</m:t>
          </m:r>
          <m:r>
            <m:rPr>
              <m:nor/>
            </m:rPr>
            <w:rPr>
              <w:color w:val="000000"/>
            </w:rPr>
            <m:t>促銷折讓</m:t>
          </m:r>
          <m:r>
            <m:rPr>
              <m:sty m:val="p"/>
            </m:rPr>
            <w:rPr>
              <w:color w:val="000000"/>
            </w:rPr>
            <m:t>−</m:t>
          </m:r>
          <m:r>
            <m:rPr>
              <m:nor/>
            </m:rPr>
            <w:rPr>
              <w:color w:val="000000"/>
            </w:rPr>
            <m:t>銷售相關負擔成本</m:t>
          </m:r>
        </m:oMath>
      </m:oMathPara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其中「實收銷售淨額」通常已扣掉折價券、會員折扣、滿額折抵與退貨；「實際銷貨成本」則以實際進價、加權平均成本或批次成本計算，而非只看商品主檔設定的標準成本。這類調整是為了避免帳面上看起來有毛利，但促銷或成本變動後其實沒有賺錢。</w:t>
      </w:r>
      <w:bookmarkStart w:id="25" w:name="fnref38"/>
      <w:bookmarkEnd w:id="25"/>
      <w:hyperlink w:anchor="fn38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[38]</w:t>
        </w:r>
      </w:hyperlink>
      <w:bookmarkStart w:id="26" w:name="fnref39"/>
      <w:bookmarkEnd w:id="26"/>
      <w:hyperlink w:anchor="fn39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[39]</w:t>
        </w:r>
      </w:hyperlink>
    </w:p>
    <w:p>
      <w:pPr>
        <w:spacing w:line="360" w:before="315" w:after="105" w:lineRule="auto"/>
        <w:ind w:left="-30"/>
        <w:jc w:val="left"/>
      </w:pPr>
      <w:bookmarkStart w:id="27" w:name="與粗毛利差異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與粗毛利差異</w:t>
      </w:r>
      <w:bookmarkEnd w:id="2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項目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粗毛利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真毛利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售價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常用牌價或原始售價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以顧客實際支付的淨額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成本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常用商品主檔的標準／預設成本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偏向實際進貨、批次或加權成本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折扣、退貨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可能未完全扣除，取決於報表設定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通常納入扣除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用途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快速看商品表面獲利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判斷促銷、品項與門市的實際賺錢狀況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例如牌價 100 元、商品成本 60 元，粗毛利是 40 元；若實際折價 15 元，且另有 3 元支付／包材等銷售直接成本，真毛利約為 </w:t>
      </w:r>
      <m:oMath>
        <m:r>
          <m:rPr>
            <m:sty m:val="p"/>
          </m:rPr>
          <w:rPr>
            <w:color w:val="000000"/>
          </w:rPr>
          <m:t>100</m:t>
        </m:r>
        <m:r>
          <m:rPr>
            <m:sty m:val="p"/>
          </m:rPr>
          <w:rPr>
            <w:color w:val="000000"/>
          </w:rPr>
          <m:t>−</m:t>
        </m:r>
        <m:r>
          <m:rPr>
            <m:sty m:val="p"/>
          </m:rPr>
          <w:rPr>
            <w:color w:val="000000"/>
          </w:rPr>
          <m:t>15</m:t>
        </m:r>
        <m:r>
          <m:rPr>
            <m:sty m:val="p"/>
          </m:rPr>
          <w:rPr>
            <w:color w:val="000000"/>
          </w:rPr>
          <m:t>−</m:t>
        </m:r>
        <m:r>
          <m:rPr>
            <m:sty m:val="p"/>
          </m:rPr>
          <w:rPr>
            <w:color w:val="000000"/>
          </w:rPr>
          <m:t>60</m:t>
        </m:r>
        <m:r>
          <m:rPr>
            <m:sty m:val="p"/>
          </m:rPr>
          <w:rPr>
            <w:color w:val="000000"/>
          </w:rPr>
          <m:t>−</m:t>
        </m:r>
        <m:r>
          <m:rPr>
            <m:sty m:val="p"/>
          </m:rPr>
          <w:rPr>
            <w:color w:val="000000"/>
          </w:rPr>
          <m:t>3</m:t>
        </m:r>
        <m:r>
          <m:rPr>
            <m:sty m:val="p"/>
          </m:rPr>
          <w:rPr>
            <w:color w:val="000000"/>
          </w:rPr>
          <m:t>=</m:t>
        </m:r>
        <m:r>
          <m:rPr>
            <m:sty m:val="p"/>
          </m:rPr>
          <w:rPr>
            <w:color w:val="000000"/>
          </w:rPr>
          <m:t>22</m:t>
        </m:r>
      </m:oMath>
      <w:r>
        <w:rPr>
          <w:rFonts w:eastAsia="source serif 4" w:cs="source serif 4" w:ascii="source serif 4" w:hAnsi="source serif 4"/>
          <w:color w:val="000000"/>
        </w:rPr>
        <w:t xml:space="preserve"> 元。租金、固定人事、管理費與所得稅是否再扣除，則要看該 POS 廠商對「真毛利」欄位的定義；若都扣完，概念會更接近營業利益或淨利，而非毛利。</w:t>
      </w:r>
      <w:bookmarkStart w:id="28" w:name="fnref40"/>
      <w:bookmarkEnd w:id="28"/>
      <w:hyperlink w:anchor="fn40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[40]</w:t>
        </w:r>
      </w:hyperlink>
      <w:bookmarkStart w:id="29" w:name="fnref38_1"/>
      <w:bookmarkEnd w:id="29"/>
      <w:hyperlink w:anchor="fn38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[38]</w:t>
        </w:r>
      </w:hyperlink>
      <w:r>
        <w:rPr>
          <w:rFonts w:eastAsia="source serif 4" w:cs="source serif 4" w:ascii="source serif 4" w:hAnsi="source serif 4"/>
          <w:color w:val="000000"/>
        </w:rPr>
        <w:br w:type="textWrapping"/>
      </w:r>
    </w:p>
    <w:p>
      <w:pPr>
        <w:spacing w:line="360" w:lineRule="auto"/>
      </w:pPr>
      <w:r>
        <w:rPr>
          <w:rFonts w:eastAsia="source serif 4" w:cs="source serif 4" w:ascii="source serif 4" w:hAnsi="source serif 4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30" w:name="步留率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步留率</w:t>
      </w:r>
      <w:bookmarkEnd w:id="3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步留率</w:t>
      </w:r>
      <w:r>
        <w:rPr>
          <w:rFonts w:eastAsia="source serif 4" w:cs="source serif 4" w:ascii="source serif 4" w:hAnsi="source serif 4"/>
          <w:color w:val="000000"/>
        </w:rPr>
        <w:t xml:space="preserve">（也常寫作「步留率／出成率」，日文 </w:t>
      </w:r>
      <w:r>
        <w:rPr>
          <w:rFonts w:eastAsia="source serif 4" w:cs="source serif 4" w:ascii="source serif 4" w:hAnsi="source serif 4"/>
          <w:i/>
          <w:color w:val="000000"/>
        </w:rPr>
        <w:t xml:space="preserve">歩留まり</w:t>
      </w:r>
      <w:r>
        <w:rPr>
          <w:rFonts w:eastAsia="source serif 4" w:cs="source serif 4" w:ascii="source serif 4" w:hAnsi="source serif 4"/>
          <w:color w:val="000000"/>
        </w:rPr>
        <w:t xml:space="preserve">）是指原料經過清洗、去皮、去骨、切割或烹調前處理後，最後能販售或可使用的部分，占原始進貨量的比例。它是生鮮、餐飲與中央廚房計算損耗及真實食材成本的重要指標。</w:t>
      </w:r>
      <w:bookmarkStart w:id="31" w:name="fnref46"/>
      <w:bookmarkEnd w:id="31"/>
      <w:hyperlink w:anchor="fn46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[46]</w:t>
        </w:r>
      </w:hyperlink>
      <w:bookmarkStart w:id="32" w:name="fnref47"/>
      <w:bookmarkEnd w:id="32"/>
      <w:hyperlink w:anchor="fn47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[47]</w:t>
        </w:r>
      </w:hyperlink>
    </w:p>
    <w:p>
      <w:pPr>
        <w:spacing w:line="360" w:before="315" w:after="105" w:lineRule="auto"/>
        <w:ind w:left="-30"/>
        <w:jc w:val="left"/>
      </w:pPr>
      <w:bookmarkStart w:id="33" w:name="計算公式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計算公式</w:t>
      </w:r>
      <w:bookmarkEnd w:id="33"/>
    </w:p>
    <w:p>
      <w:pPr>
        <w:spacing w:line="360" w:after="210" w:lineRule="auto"/>
      </w:pPr>
      <m:oMathPara>
        <m:oMath>
          <m:r>
            <m:rPr>
              <m:nor/>
            </m:rPr>
            <w:rPr>
              <w:color w:val="000000"/>
            </w:rPr>
            <m:t>步留率</m:t>
          </m:r>
          <m:r>
            <m:rPr>
              <m:sty m:val="p"/>
            </m:rPr>
            <w:rPr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m:rPr>
                  <m:nor/>
                </m:rPr>
                <w:rPr>
                  <w:color w:val="000000"/>
                </w:rPr>
                <m:t>可販售／可使用重量</m:t>
              </m:r>
            </m:num>
            <m:den>
              <m:r>
                <m:rPr>
                  <m:nor/>
                </m:rPr>
                <w:rPr>
                  <w:color w:val="000000"/>
                </w:rPr>
                <m:t>原始進貨重量</m:t>
              </m:r>
            </m:den>
          </m:f>
          <m:r>
            <m:rPr>
              <m:sty m:val="p"/>
            </m:rPr>
            <w:rPr>
              <w:color w:val="000000"/>
            </w:rPr>
            <m:t>×</m:t>
          </m:r>
          <m:r>
            <m:rPr>
              <m:sty m:val="p"/>
            </m:rPr>
            <w:rPr>
              <w:color w:val="000000"/>
            </w:rPr>
            <m:t>100</m:t>
          </m:r>
          <m:r>
            <m:rPr>
              <m:sty m:val="p"/>
            </m:rPr>
            <w:rPr>
              <w:color w:val="000000"/>
            </w:rPr>
            <m:t>%</m:t>
          </m:r>
        </m:oMath>
      </m:oMathPara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等價地：</w:t>
      </w:r>
    </w:p>
    <w:p>
      <w:pPr>
        <w:spacing w:line="360" w:after="210" w:lineRule="auto"/>
      </w:pPr>
      <m:oMathPara>
        <m:oMath>
          <m:r>
            <m:rPr>
              <m:nor/>
            </m:rPr>
            <w:rPr>
              <w:color w:val="000000"/>
            </w:rPr>
            <m:t>步留率</m:t>
          </m:r>
          <m:r>
            <m:rPr>
              <m:sty m:val="p"/>
            </m:rPr>
            <w:rPr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m:rPr>
                  <m:nor/>
                </m:rPr>
                <w:rPr>
                  <w:color w:val="000000"/>
                </w:rPr>
                <m:t>原始重量</m:t>
              </m:r>
              <m:r>
                <m:rPr>
                  <m:sty m:val="p"/>
                </m:rPr>
                <w:rPr>
                  <w:color w:val="000000"/>
                </w:rPr>
                <m:t>−</m:t>
              </m:r>
              <m:r>
                <m:rPr>
                  <m:nor/>
                </m:rPr>
                <w:rPr>
                  <w:color w:val="000000"/>
                </w:rPr>
                <m:t>損耗重量</m:t>
              </m:r>
            </m:num>
            <m:den>
              <m:r>
                <m:rPr>
                  <m:nor/>
                </m:rPr>
                <w:rPr>
                  <w:color w:val="000000"/>
                </w:rPr>
                <m:t>原始重量</m:t>
              </m:r>
            </m:den>
          </m:f>
          <m:r>
            <m:rPr>
              <m:sty m:val="p"/>
            </m:rPr>
            <w:rPr>
              <w:color w:val="000000"/>
            </w:rPr>
            <m:t>×</m:t>
          </m:r>
          <m:r>
            <m:rPr>
              <m:sty m:val="p"/>
            </m:rPr>
            <w:rPr>
              <w:color w:val="000000"/>
            </w:rPr>
            <m:t>100</m:t>
          </m:r>
          <m:r>
            <m:rPr>
              <m:sty m:val="p"/>
            </m:rPr>
            <w:rPr>
              <w:color w:val="000000"/>
            </w:rPr>
            <m:t>%</m:t>
          </m:r>
        </m:oMath>
      </m:oMathPara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例如進貨高麗菜 100 公斤，去除外葉、腐損與不可用部位後，剩下 80 公斤可售，步留率就是 80%。</w:t>
      </w:r>
      <w:bookmarkStart w:id="34" w:name="fnref46_1"/>
      <w:bookmarkEnd w:id="34"/>
      <w:hyperlink w:anchor="fn46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[46]</w:t>
        </w:r>
      </w:hyperlink>
    </w:p>
    <w:p>
      <w:pPr>
        <w:spacing w:line="360" w:before="315" w:after="105" w:lineRule="auto"/>
        <w:ind w:left="-30"/>
        <w:jc w:val="left"/>
      </w:pPr>
      <w:bookmarkStart w:id="35" w:name="和_pos_真毛利的關係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和 POS 真毛利的關係</w:t>
      </w:r>
      <w:bookmarkEnd w:id="3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步留率低代表處理損耗高；若 POS 的成本仍只填原始進價，會低估實際成本、把毛利看得過高。因此生鮮品應以步留率換算「可售單位的實際成本」：</w:t>
      </w:r>
    </w:p>
    <w:p>
      <w:pPr>
        <w:spacing w:line="270" w:before="157.5" w:after="157.5" w:lineRule="auto"/>
        <w:jc w:val="left"/>
      </w:pPr>
      <w:bookmarkStart w:id="36" w:name="bm_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[</w:t>
      </w:r>
      <w:r>
        <w:rPr>
          <w:rFonts w:eastAsia="source serif 4" w:cs="source serif 4" w:ascii="source serif 4" w:hAnsi="source serif 4"/>
          <w:b/>
          <w:color w:val="000000"/>
          <w:sz w:val="39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實際可售成本</w:t>
      </w:r>
      <w:bookmarkEnd w:id="3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\frac{原始進貨單價}{步留率}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例如肉品進價每公斤 200 元、步留率 80%，可售肉的實際成本為 </w:t>
      </w:r>
      <m:oMath>
        <m:r>
          <m:rPr>
            <m:sty m:val="p"/>
          </m:rPr>
          <w:rPr>
            <w:color w:val="000000"/>
          </w:rPr>
          <m:t>200</m:t>
        </m:r>
        <m:r>
          <m:rPr>
            <m:sty m:val="p"/>
          </m:rPr>
          <w:rPr>
            <w:color w:val="000000"/>
          </w:rPr>
          <m:t>÷</m:t>
        </m:r>
        <m:r>
          <m:rPr>
            <m:sty m:val="p"/>
          </m:rPr>
          <w:rPr>
            <w:color w:val="000000"/>
          </w:rPr>
          <m:t>0.8</m:t>
        </m:r>
        <m:r>
          <m:rPr>
            <m:sty m:val="p"/>
          </m:rPr>
          <w:rPr>
            <w:color w:val="000000"/>
          </w:rPr>
          <m:t>=</m:t>
        </m:r>
        <m:r>
          <m:rPr>
            <m:sty m:val="p"/>
          </m:rPr>
          <w:rPr>
            <w:color w:val="000000"/>
          </w:rPr>
          <m:t>250</m:t>
        </m:r>
      </m:oMath>
      <w:r>
        <w:rPr>
          <w:rFonts w:eastAsia="source serif 4" w:cs="source serif 4" w:ascii="source serif 4" w:hAnsi="source serif 4"/>
          <w:color w:val="000000"/>
        </w:rPr>
        <w:t xml:space="preserve"> 元／公斤；POS 若以 200 元算毛利，便會高估每公斤毛利 50 元。</w:t>
      </w:r>
      <w:bookmarkStart w:id="37" w:name="fnref48"/>
      <w:bookmarkEnd w:id="37"/>
      <w:hyperlink w:anchor="fn48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[48]</w:t>
        </w:r>
      </w:hyperlink>
    </w:p>
    <w:p>
      <w:pPr>
        <w:spacing w:line="360" w:before="315" w:after="105" w:lineRule="auto"/>
        <w:ind w:left="-30"/>
        <w:jc w:val="left"/>
      </w:pPr>
      <w:bookmarkStart w:id="38" w:name="如何解讀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如何解讀</w:t>
      </w:r>
      <w:bookmarkEnd w:id="38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步留率高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：可用／可售部分多，損耗少，實際成本較低。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步留率低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：修清、去皮、去骨、腐損或加工耗損多，應調高商品成本或檢討採購規格。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可按品項、供應商、批次與處理人員紀錄，找出損耗異常的來源；在製造情境，也可理解成投入量中最終合格品的比例。</w:t>
      </w:r>
      <w:bookmarkStart w:id="39" w:name="fnref49"/>
      <w:bookmarkEnd w:id="39"/>
      <w:hyperlink w:anchor="fn49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[49]</w:t>
        </w:r>
      </w:hyperlink>
      <w:bookmarkStart w:id="40" w:name="fnref50"/>
      <w:bookmarkEnd w:id="40"/>
      <w:hyperlink w:anchor="fn50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[50]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</w:p>
    <w:p>
      <w:pPr>
        <w:spacing w:line="360" w:lineRule="auto"/>
      </w:pPr>
      <w:r>
        <w:rPr>
          <w:rFonts w:eastAsia="source serif 4" w:cs="source serif 4" w:ascii="source serif 4" w:hAnsi="source serif 4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41" w:name="膨脹率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膨脹率</w:t>
      </w:r>
      <w:bookmarkEnd w:id="4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在你前面談的 </w:t>
      </w:r>
      <w:r>
        <w:rPr>
          <w:rFonts w:eastAsia="source serif 4" w:cs="source serif 4" w:ascii="source serif 4" w:hAnsi="source serif 4"/>
          <w:b/>
          <w:color w:val="000000"/>
        </w:rPr>
        <w:t xml:space="preserve">POS／生鮮零售</w:t>
      </w:r>
      <w:r>
        <w:rPr>
          <w:rFonts w:eastAsia="source serif 4" w:cs="source serif 4" w:ascii="source serif 4" w:hAnsi="source serif 4"/>
          <w:color w:val="000000"/>
        </w:rPr>
        <w:t xml:space="preserve"> 脈絡裡，「</w:t>
      </w:r>
      <w:r>
        <w:rPr>
          <w:rFonts w:eastAsia="source serif 4" w:cs="source serif 4" w:ascii="source serif 4" w:hAnsi="source serif 4"/>
          <w:b/>
          <w:color w:val="000000"/>
        </w:rPr>
        <w:t xml:space="preserve">膨脹率</w:t>
      </w:r>
      <w:r>
        <w:rPr>
          <w:rFonts w:eastAsia="source serif 4" w:cs="source serif 4" w:ascii="source serif 4" w:hAnsi="source serif 4"/>
          <w:color w:val="000000"/>
        </w:rPr>
        <w:t xml:space="preserve">」通常是指食材加工或烹調後，因吸水、吸油、發酵、加熱等因素造成</w:t>
      </w:r>
      <w:r>
        <w:rPr>
          <w:rFonts w:eastAsia="source serif 4" w:cs="source serif 4" w:ascii="source serif 4" w:hAnsi="source serif 4"/>
          <w:b/>
          <w:color w:val="000000"/>
        </w:rPr>
        <w:t xml:space="preserve">重量或體積增加的比例</w:t>
      </w:r>
      <w:r>
        <w:rPr>
          <w:rFonts w:eastAsia="source serif 4" w:cs="source serif 4" w:ascii="source serif 4" w:hAnsi="source serif 4"/>
          <w:color w:val="000000"/>
        </w:rPr>
        <w:t xml:space="preserve">；它和步留率相反方向：步留率處理「損耗後剩多少」，膨脹率處理「加工後變多多少」。一般「膨脹率」的基本意義也是物體相對原始大小的增加比率。</w:t>
      </w:r>
      <w:bookmarkStart w:id="42" w:name="fnref61"/>
      <w:bookmarkEnd w:id="42"/>
      <w:hyperlink w:anchor="fn61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[61]</w:t>
        </w:r>
      </w:hyperlink>
      <w:bookmarkStart w:id="43" w:name="fnref62"/>
      <w:bookmarkEnd w:id="43"/>
      <w:hyperlink w:anchor="fn62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[62]</w:t>
        </w:r>
      </w:hyperlink>
    </w:p>
    <w:p>
      <w:pPr>
        <w:spacing w:line="360" w:before="315" w:after="105" w:lineRule="auto"/>
        <w:ind w:left="-30"/>
        <w:jc w:val="left"/>
      </w:pPr>
      <w:bookmarkStart w:id="44" w:name="計算方式_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計算方式</w:t>
      </w:r>
      <w:bookmarkEnd w:id="44"/>
    </w:p>
    <w:p>
      <w:pPr>
        <w:spacing w:line="360" w:after="210" w:lineRule="auto"/>
      </w:pPr>
      <m:oMathPara>
        <m:oMath>
          <m:r>
            <m:rPr>
              <m:nor/>
            </m:rPr>
            <w:rPr>
              <w:color w:val="000000"/>
            </w:rPr>
            <m:t>膨脹率</m:t>
          </m:r>
          <m:r>
            <m:rPr>
              <m:sty m:val="p"/>
            </m:rPr>
            <w:rPr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m:rPr>
                  <m:nor/>
                </m:rPr>
                <w:rPr>
                  <w:color w:val="000000"/>
                </w:rPr>
                <m:t>加工後重量</m:t>
              </m:r>
              <m:r>
                <m:rPr>
                  <m:sty m:val="p"/>
                </m:rPr>
                <w:rPr>
                  <w:color w:val="000000"/>
                </w:rPr>
                <m:t>−</m:t>
              </m:r>
              <m:r>
                <m:rPr>
                  <m:nor/>
                </m:rPr>
                <w:rPr>
                  <w:color w:val="000000"/>
                </w:rPr>
                <m:t>加工前重量</m:t>
              </m:r>
            </m:num>
            <m:den>
              <m:r>
                <m:rPr>
                  <m:nor/>
                </m:rPr>
                <w:rPr>
                  <w:color w:val="000000"/>
                </w:rPr>
                <m:t>加工前重量</m:t>
              </m:r>
            </m:den>
          </m:f>
          <m:r>
            <m:rPr>
              <m:sty m:val="p"/>
            </m:rPr>
            <w:rPr>
              <w:color w:val="000000"/>
            </w:rPr>
            <m:t>×</m:t>
          </m:r>
          <m:r>
            <m:rPr>
              <m:sty m:val="p"/>
            </m:rPr>
            <w:rPr>
              <w:color w:val="000000"/>
            </w:rPr>
            <m:t>100</m:t>
          </m:r>
          <m:r>
            <m:rPr>
              <m:sty m:val="p"/>
            </m:rPr>
            <w:rPr>
              <w:color w:val="000000"/>
            </w:rPr>
            <m:t>%</m:t>
          </m:r>
        </m:oMath>
      </m:oMathPara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也可用倍率表示：</w:t>
      </w:r>
    </w:p>
    <w:p>
      <w:pPr>
        <w:spacing w:line="360" w:after="210" w:lineRule="auto"/>
      </w:pPr>
      <m:oMathPara>
        <m:oMath>
          <m:r>
            <m:rPr>
              <m:nor/>
            </m:rPr>
            <w:rPr>
              <w:color w:val="000000"/>
            </w:rPr>
            <m:t>膨脹倍率</m:t>
          </m:r>
          <m:r>
            <m:rPr>
              <m:sty m:val="p"/>
            </m:rPr>
            <w:rPr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m:rPr>
                  <m:nor/>
                </m:rPr>
                <w:rPr>
                  <w:color w:val="000000"/>
                </w:rPr>
                <m:t>加工後重量</m:t>
              </m:r>
            </m:num>
            <m:den>
              <m:r>
                <m:rPr>
                  <m:nor/>
                </m:rPr>
                <w:rPr>
                  <w:color w:val="000000"/>
                </w:rPr>
                <m:t>加工前重量</m:t>
              </m:r>
            </m:den>
          </m:f>
        </m:oMath>
      </m:oMathPara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例如乾麵條 1 公斤煮熟後變成 2.5 公斤：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膨脹率：</w:t>
      </w:r>
      <m:oMath>
        <m:r>
          <m:rPr>
            <m:sty m:val="p"/>
          </m:rPr>
          <w:rPr>
            <w:color w:val="000000"/>
            <w:sz w:val="21"/>
          </w:rPr>
          <m:t>(</m:t>
        </m:r>
        <m:r>
          <m:rPr>
            <m:sty m:val="p"/>
          </m:rPr>
          <w:rPr>
            <w:color w:val="000000"/>
            <w:sz w:val="21"/>
          </w:rPr>
          <m:t>2.5</m:t>
        </m:r>
        <m:r>
          <m:rPr>
            <m:sty m:val="p"/>
          </m:rPr>
          <w:rPr>
            <w:color w:val="000000"/>
            <w:sz w:val="21"/>
          </w:rPr>
          <m:t>−</m:t>
        </m:r>
        <m:r>
          <m:rPr>
            <m:sty m:val="p"/>
          </m:rPr>
          <w:rPr>
            <w:color w:val="000000"/>
            <w:sz w:val="21"/>
          </w:rPr>
          <m:t>1</m:t>
        </m:r>
        <m:r>
          <m:rPr>
            <m:sty m:val="p"/>
          </m:rPr>
          <w:rPr>
            <w:color w:val="000000"/>
            <w:sz w:val="21"/>
          </w:rPr>
          <m:t>)</m:t>
        </m:r>
        <m:r>
          <m:rPr>
            <m:sty m:val="p"/>
          </m:rPr>
          <w:rPr>
            <w:color w:val="000000"/>
            <w:sz w:val="21"/>
          </w:rPr>
          <m:t>÷</m:t>
        </m:r>
        <m:r>
          <m:rPr>
            <m:sty m:val="p"/>
          </m:rPr>
          <w:rPr>
            <w:color w:val="000000"/>
            <w:sz w:val="21"/>
          </w:rPr>
          <m:t>1</m:t>
        </m:r>
        <m:r>
          <m:rPr>
            <m:sty m:val="p"/>
          </m:rPr>
          <w:rPr>
            <w:color w:val="000000"/>
            <w:sz w:val="21"/>
          </w:rPr>
          <m:t>×</m:t>
        </m:r>
        <m:r>
          <m:rPr>
            <m:sty m:val="p"/>
          </m:rPr>
          <w:rPr>
            <w:color w:val="000000"/>
            <w:sz w:val="21"/>
          </w:rPr>
          <m:t>100</m:t>
        </m:r>
        <m:r>
          <m:rPr>
            <m:sty m:val="p"/>
          </m:rPr>
          <w:rPr>
            <w:color w:val="000000"/>
            <w:sz w:val="21"/>
          </w:rPr>
          <m:t>%</m:t>
        </m:r>
        <m:r>
          <m:rPr>
            <m:sty m:val="p"/>
          </m:rPr>
          <w:rPr>
            <w:color w:val="000000"/>
            <w:sz w:val="21"/>
          </w:rPr>
          <m:t>=</m:t>
        </m:r>
        <m:r>
          <m:rPr>
            <m:sty m:val="p"/>
          </m:rPr>
          <w:rPr>
            <w:color w:val="000000"/>
            <w:sz w:val="21"/>
          </w:rPr>
          <m:t>150</m:t>
        </m:r>
        <m:r>
          <m:rPr>
            <m:sty m:val="p"/>
          </m:rPr>
          <w:rPr>
            <w:color w:val="000000"/>
            <w:sz w:val="21"/>
          </w:rPr>
          <m:t>%</m:t>
        </m:r>
      </m:oMath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膨脹倍率：</w:t>
      </w:r>
      <m:oMath>
        <m:r>
          <m:rPr>
            <m:sty m:val="p"/>
          </m:rPr>
          <w:rPr>
            <w:color w:val="000000"/>
            <w:sz w:val="21"/>
          </w:rPr>
          <m:t>2.5</m:t>
        </m:r>
        <m:r>
          <m:rPr>
            <m:sty m:val="p"/>
          </m:rPr>
          <w:rPr>
            <w:color w:val="000000"/>
            <w:sz w:val="21"/>
          </w:rPr>
          <m:t>÷</m:t>
        </m:r>
        <m:r>
          <m:rPr>
            <m:sty m:val="p"/>
          </m:rPr>
          <w:rPr>
            <w:color w:val="000000"/>
            <w:sz w:val="21"/>
          </w:rPr>
          <m:t>1</m:t>
        </m:r>
        <m:r>
          <m:rPr>
            <m:sty m:val="p"/>
          </m:rPr>
          <w:rPr>
            <w:color w:val="000000"/>
            <w:sz w:val="21"/>
          </w:rPr>
          <m:t>=</m:t>
        </m:r>
        <m:r>
          <m:rPr>
            <m:sty m:val="p"/>
          </m:rPr>
          <w:rPr>
            <w:color w:val="000000"/>
            <w:sz w:val="21"/>
          </w:rPr>
          <m:t>2.5</m:t>
        </m:r>
      </m:oMath>
      <w:r>
        <w:rPr>
          <w:rFonts w:eastAsia="source serif 4" w:cs="source serif 4" w:ascii="source serif 4" w:hAnsi="source serif 4"/>
          <w:color w:val="000000"/>
          <w:sz w:val="21"/>
        </w:rPr>
        <w:t xml:space="preserve"> 倍</w:t>
      </w:r>
    </w:p>
    <w:p>
      <w:pPr>
        <w:spacing w:line="360" w:before="315" w:after="105" w:lineRule="auto"/>
        <w:ind w:left="-30"/>
        <w:jc w:val="left"/>
      </w:pPr>
      <w:bookmarkStart w:id="45" w:name="對真毛利的影響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對真毛利的影響</w:t>
      </w:r>
      <w:bookmarkEnd w:id="4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膨脹後可供應的成品重量變多，因此要以加工後的總重量重新分攤原料成本：</w:t>
      </w:r>
    </w:p>
    <w:p>
      <w:pPr>
        <w:spacing w:line="360" w:after="210" w:lineRule="auto"/>
      </w:pPr>
      <m:oMathPara>
        <m:oMath>
          <m:r>
            <m:rPr>
              <m:nor/>
            </m:rPr>
            <w:rPr>
              <w:color w:val="000000"/>
            </w:rPr>
            <m:t>熟製品每公斤實際成本</m:t>
          </m:r>
          <m:r>
            <m:rPr>
              <m:sty m:val="p"/>
            </m:rPr>
            <w:rPr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m:rPr>
                  <m:nor/>
                </m:rPr>
                <w:rPr>
                  <w:color w:val="000000"/>
                </w:rPr>
                <m:t>原料總成本</m:t>
              </m:r>
              <m:r>
                <m:rPr>
                  <m:sty m:val="p"/>
                </m:rPr>
                <w:rPr>
                  <w:color w:val="000000"/>
                </w:rPr>
                <m:t>+</m:t>
              </m:r>
              <m:r>
                <m:rPr>
                  <m:nor/>
                </m:rPr>
                <w:rPr>
                  <w:color w:val="000000"/>
                </w:rPr>
                <m:t>加工直接成本</m:t>
              </m:r>
            </m:num>
            <m:den>
              <m:r>
                <m:rPr>
                  <m:nor/>
                </m:rPr>
                <w:rPr>
                  <w:color w:val="000000"/>
                </w:rPr>
                <m:t>加工後可售重量</m:t>
              </m:r>
            </m:den>
          </m:f>
        </m:oMath>
      </m:oMathPara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例如乾麵 1 公斤成本 60 元，煮後為 2.5 公斤，先不計瓦斯與人工，每公斤熟麵原料成本為 </w:t>
      </w:r>
      <m:oMath>
        <m:r>
          <m:rPr>
            <m:sty m:val="p"/>
          </m:rPr>
          <w:rPr>
            <w:color w:val="000000"/>
          </w:rPr>
          <m:t>60</m:t>
        </m:r>
        <m:r>
          <m:rPr>
            <m:sty m:val="p"/>
          </m:rPr>
          <w:rPr>
            <w:color w:val="000000"/>
          </w:rPr>
          <m:t>÷</m:t>
        </m:r>
        <m:r>
          <m:rPr>
            <m:sty m:val="p"/>
          </m:rPr>
          <w:rPr>
            <w:color w:val="000000"/>
          </w:rPr>
          <m:t>2.5</m:t>
        </m:r>
        <m:r>
          <m:rPr>
            <m:sty m:val="p"/>
          </m:rPr>
          <w:rPr>
            <w:color w:val="000000"/>
          </w:rPr>
          <m:t>=</m:t>
        </m:r>
        <m:r>
          <m:rPr>
            <m:sty m:val="p"/>
          </m:rPr>
          <w:rPr>
            <w:color w:val="000000"/>
          </w:rPr>
          <m:t>24</m:t>
        </m:r>
      </m:oMath>
      <w:r>
        <w:rPr>
          <w:rFonts w:eastAsia="source serif 4" w:cs="source serif 4" w:ascii="source serif 4" w:hAnsi="source serif 4"/>
          <w:color w:val="000000"/>
        </w:rPr>
        <w:t xml:space="preserve"> 元。若 POS 用乾麵每公斤 60 元直接算熟麵成本，會</w:t>
      </w:r>
      <w:r>
        <w:rPr>
          <w:rFonts w:eastAsia="source serif 4" w:cs="source serif 4" w:ascii="source serif 4" w:hAnsi="source serif 4"/>
          <w:b/>
          <w:color w:val="000000"/>
        </w:rPr>
        <w:t xml:space="preserve">低估毛利</w:t>
      </w:r>
      <w:r>
        <w:rPr>
          <w:rFonts w:eastAsia="source serif 4" w:cs="source serif 4" w:ascii="source serif 4" w:hAnsi="source serif 4"/>
          <w:color w:val="000000"/>
        </w:rPr>
        <w:t xml:space="preserve">，造成售價或商品獲利判斷失準。</w:t>
      </w:r>
    </w:p>
    <w:p>
      <w:pPr>
        <w:spacing w:line="360" w:before="315" w:after="105" w:lineRule="auto"/>
        <w:ind w:left="-30"/>
        <w:jc w:val="left"/>
      </w:pPr>
      <w:bookmarkStart w:id="46" w:name="與步留率並用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與步留率並用</w:t>
      </w:r>
      <w:bookmarkEnd w:id="4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若某食材先修清再烹調，應先乘步留率、再乘膨脹倍率：</w:t>
      </w:r>
    </w:p>
    <w:p>
      <w:pPr>
        <w:spacing w:line="270" w:before="157.5" w:after="157.5" w:lineRule="auto"/>
        <w:jc w:val="left"/>
      </w:pPr>
      <w:bookmarkStart w:id="47" w:name="bm_2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[</w:t>
      </w:r>
      <w:r>
        <w:rPr>
          <w:rFonts w:eastAsia="source serif 4" w:cs="source serif 4" w:ascii="source serif 4" w:hAnsi="source serif 4"/>
          <w:b/>
          <w:color w:val="000000"/>
          <w:sz w:val="39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最終可售重量</w:t>
      </w:r>
      <w:bookmarkEnd w:id="4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原始重量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\times 步留率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\times (1+膨脹率)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例如原料 10 公斤、步留率 80%、膨脹率 50%，最終可售量為 </w:t>
      </w:r>
      <m:oMath>
        <m:r>
          <m:rPr>
            <m:sty m:val="p"/>
          </m:rPr>
          <w:rPr>
            <w:color w:val="000000"/>
          </w:rPr>
          <m:t>10</m:t>
        </m:r>
        <m:r>
          <m:rPr>
            <m:sty m:val="p"/>
          </m:rPr>
          <w:rPr>
            <w:color w:val="000000"/>
          </w:rPr>
          <m:t>×</m:t>
        </m:r>
        <m:r>
          <m:rPr>
            <m:sty m:val="p"/>
          </m:rPr>
          <w:rPr>
            <w:color w:val="000000"/>
          </w:rPr>
          <m:t>0.8</m:t>
        </m:r>
        <m:r>
          <m:rPr>
            <m:sty m:val="p"/>
          </m:rPr>
          <w:rPr>
            <w:color w:val="000000"/>
          </w:rPr>
          <m:t>×</m:t>
        </m:r>
        <m:r>
          <m:rPr>
            <m:sty m:val="p"/>
          </m:rPr>
          <w:rPr>
            <w:color w:val="000000"/>
          </w:rPr>
          <m:t>1.5</m:t>
        </m:r>
        <m:r>
          <m:rPr>
            <m:sty m:val="p"/>
          </m:rPr>
          <w:rPr>
            <w:color w:val="000000"/>
          </w:rPr>
          <m:t>=</m:t>
        </m:r>
        <m:r>
          <m:rPr>
            <m:sty m:val="p"/>
          </m:rPr>
          <w:rPr>
            <w:color w:val="000000"/>
          </w:rPr>
          <m:t>12</m:t>
        </m:r>
      </m:oMath>
      <w:r>
        <w:rPr>
          <w:rFonts w:eastAsia="source serif 4" w:cs="source serif 4" w:ascii="source serif 4" w:hAnsi="source serif 4"/>
          <w:color w:val="000000"/>
        </w:rPr>
        <w:t xml:space="preserve"> 公斤。這個數字才適合拿來設定 POS 的半成品／熟食成本與真毛利。</w:t>
      </w:r>
      <w:r>
        <w:rPr>
          <w:rFonts w:eastAsia="source serif 4" w:cs="source serif 4" w:ascii="source serif 4" w:hAnsi="source serif 4"/>
          <w:color w:val="000000"/>
        </w:rPr>
        <w:br w:type="textWrapping"/>
      </w:r>
    </w:p>
    <w:p>
      <w:pPr>
        <w:spacing w:line="360" w:lineRule="auto"/>
      </w:pPr>
      <w:r>
        <w:rPr>
          <w:rFonts w:eastAsia="source serif 4" w:cs="source serif 4" w:ascii="source serif 4" w:hAnsi="source serif 4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48" w:name="駐足率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駐足率</w:t>
      </w:r>
      <w:bookmarkEnd w:id="4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駐足率</w:t>
      </w:r>
      <w:r>
        <w:rPr>
          <w:rFonts w:eastAsia="source serif 4" w:cs="source serif 4" w:ascii="source serif 4" w:hAnsi="source serif 4"/>
          <w:color w:val="000000"/>
        </w:rPr>
        <w:t xml:space="preserve">是指顧客在特定賣場區域、貨架或商品前停下來觀看的比例，用來衡量該區域的吸引力；通常需搭配人流攝影機、熱區分析、Wi‑Fi／藍牙定位等客流系統取得，單靠 POS 結帳資料無法直接算出。</w:t>
      </w:r>
      <w:bookmarkStart w:id="49" w:name="fnref76"/>
      <w:bookmarkEnd w:id="49"/>
      <w:hyperlink w:anchor="fn76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[76]</w:t>
        </w:r>
      </w:hyperlink>
      <w:bookmarkStart w:id="50" w:name="fnref77"/>
      <w:bookmarkEnd w:id="50"/>
      <w:hyperlink w:anchor="fn77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[77]</w:t>
        </w:r>
      </w:hyperlink>
    </w:p>
    <w:p>
      <w:pPr>
        <w:spacing w:line="360" w:before="315" w:after="105" w:lineRule="auto"/>
        <w:ind w:left="-30"/>
        <w:jc w:val="left"/>
      </w:pPr>
      <w:bookmarkStart w:id="51" w:name="常用算法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常用算法</w:t>
      </w:r>
      <w:bookmarkEnd w:id="51"/>
    </w:p>
    <w:p>
      <w:pPr>
        <w:spacing w:line="360" w:after="210" w:lineRule="auto"/>
      </w:pPr>
      <m:oMathPara>
        <m:oMath>
          <m:r>
            <m:rPr>
              <m:nor/>
            </m:rPr>
            <w:rPr>
              <w:color w:val="000000"/>
            </w:rPr>
            <m:t>駐足率</m:t>
          </m:r>
          <m:r>
            <m:rPr>
              <m:sty m:val="p"/>
            </m:rPr>
            <w:rPr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m:rPr>
                  <m:nor/>
                </m:rPr>
                <w:rPr>
                  <w:color w:val="000000"/>
                </w:rPr>
                <m:t>在指定區域停留達門檻的人數</m:t>
              </m:r>
            </m:num>
            <m:den>
              <m:r>
                <m:rPr>
                  <m:nor/>
                </m:rPr>
                <w:rPr>
                  <w:color w:val="000000"/>
                </w:rPr>
                <m:t>進店人數或經過該區域的人數</m:t>
              </m:r>
            </m:den>
          </m:f>
          <m:r>
            <m:rPr>
              <m:sty m:val="p"/>
            </m:rPr>
            <w:rPr>
              <w:color w:val="000000"/>
            </w:rPr>
            <m:t>×</m:t>
          </m:r>
          <m:r>
            <m:rPr>
              <m:sty m:val="p"/>
            </m:rPr>
            <w:rPr>
              <w:color w:val="000000"/>
            </w:rPr>
            <m:t>100</m:t>
          </m:r>
          <m:r>
            <m:rPr>
              <m:sty m:val="p"/>
            </m:rPr>
            <w:rPr>
              <w:color w:val="000000"/>
            </w:rPr>
            <m:t>%</m:t>
          </m:r>
        </m:oMath>
      </m:oMathPara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分母要先統一定義：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以進店人數為分母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：看全店顧客中，有多少人會到這個貨架或區域。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以經過人數為分母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：看走過該區域的人中，有多少人被陳列吸引而停下。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「停留」必須設定門檻，例如超過 3、5 或 10 秒；不同門檻的結果不能直接橫向比較。客流分析通常會同時看停留時間、行走軌跡與熱區分布。</w:t>
      </w:r>
      <w:bookmarkStart w:id="52" w:name="fnref76_1"/>
      <w:bookmarkEnd w:id="52"/>
      <w:hyperlink w:anchor="fn76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[76]</w:t>
        </w:r>
      </w:hyperlink>
    </w:p>
    <w:p>
      <w:pPr>
        <w:spacing w:line="360" w:before="315" w:after="105" w:lineRule="auto"/>
        <w:ind w:left="-30"/>
        <w:jc w:val="left"/>
      </w:pPr>
      <w:bookmarkStart w:id="53" w:name="範例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範例</w:t>
      </w:r>
      <w:bookmarkEnd w:id="5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若一天進店 1,000 人，其中有 250 人在熟食櫃前停留超過 5 秒，則以進店人數為基準的駐足率是：</w:t>
      </w:r>
    </w:p>
    <w:p>
      <w:pPr>
        <w:spacing w:line="360" w:after="210" w:lineRule="auto"/>
      </w:pPr>
      <m:oMathPara>
        <m:oMath>
          <m:r>
            <m:rPr>
              <m:sty m:val="p"/>
            </m:rPr>
            <w:rPr>
              <w:color w:val="000000"/>
            </w:rPr>
            <m:t>250</m:t>
          </m:r>
          <m:r>
            <m:rPr>
              <m:sty m:val="p"/>
            </m:rPr>
            <w:rPr>
              <w:color w:val="000000"/>
            </w:rPr>
            <m:t>÷</m:t>
          </m:r>
          <m:r>
            <m:rPr>
              <m:sty m:val="p"/>
            </m:rPr>
            <w:rPr>
              <w:color w:val="000000"/>
            </w:rPr>
            <m:t>1,000</m:t>
          </m:r>
          <m:r>
            <m:rPr>
              <m:sty m:val="p"/>
            </m:rPr>
            <w:rPr>
              <w:color w:val="000000"/>
            </w:rPr>
            <m:t>×</m:t>
          </m:r>
          <m:r>
            <m:rPr>
              <m:sty m:val="p"/>
            </m:rPr>
            <w:rPr>
              <w:color w:val="000000"/>
            </w:rPr>
            <m:t>100</m:t>
          </m:r>
          <m:r>
            <m:rPr>
              <m:sty m:val="p"/>
            </m:rPr>
            <w:rPr>
              <w:color w:val="000000"/>
            </w:rPr>
            <m:t>%</m:t>
          </m:r>
          <m:r>
            <m:rPr>
              <m:sty m:val="p"/>
            </m:rPr>
            <w:rPr>
              <w:color w:val="000000"/>
            </w:rPr>
            <m:t>=</m:t>
          </m:r>
          <m:r>
            <m:rPr>
              <m:sty m:val="p"/>
            </m:rPr>
            <w:rPr>
              <w:color w:val="000000"/>
            </w:rPr>
            <m:t>25</m:t>
          </m:r>
          <m:r>
            <m:rPr>
              <m:sty m:val="p"/>
            </m:rPr>
            <w:rPr>
              <w:color w:val="000000"/>
            </w:rPr>
            <m:t>%</m:t>
          </m:r>
        </m:oMath>
      </m:oMathPara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若實際經過熟食櫃的只有 400 人，則該櫃位的「經過者駐足率」為 62.5%，更能反映陳列對路過客的吸引力。</w:t>
      </w:r>
    </w:p>
    <w:p>
      <w:pPr>
        <w:spacing w:line="360" w:before="315" w:after="105" w:lineRule="auto"/>
        <w:ind w:left="-30"/>
        <w:jc w:val="left"/>
      </w:pPr>
      <w:bookmarkStart w:id="54" w:name="和_pi_的關係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和 PI 的關係</w:t>
      </w:r>
      <w:bookmarkEnd w:id="5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PI 值是每 1,000 位結帳客中購買某商品的數量或金額，常被用來近似觀察商品／品類的顧客支持度與賣場立寄情況；但它量到的是</w:t>
      </w:r>
      <w:r>
        <w:rPr>
          <w:rFonts w:eastAsia="source serif 4" w:cs="source serif 4" w:ascii="source serif 4" w:hAnsi="source serif 4"/>
          <w:b/>
          <w:color w:val="000000"/>
        </w:rPr>
        <w:t xml:space="preserve">最終購買結果</w:t>
      </w:r>
      <w:r>
        <w:rPr>
          <w:rFonts w:eastAsia="source serif 4" w:cs="source serif 4" w:ascii="source serif 4" w:hAnsi="source serif 4"/>
          <w:color w:val="000000"/>
        </w:rPr>
        <w:t xml:space="preserve">，不是實際停留行為。</w:t>
      </w:r>
      <w:bookmarkStart w:id="55" w:name="fnref78"/>
      <w:bookmarkEnd w:id="55"/>
      <w:hyperlink w:anchor="fn78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[78]</w:t>
        </w:r>
      </w:hyperlink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若有客流系統，建議把兩者拆開看：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指標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反映階段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偏低時優先檢查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駐足率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有沒有被吸引停下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動線、端架、招牌、視覺陳列、品類位置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購買轉換率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停下後有沒有買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價格、促銷、品項、庫存、商品說明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PI 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最終購買普及度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品類需求、陳列與價格策略的綜合效果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門市成交轉換率則是交易筆數除以進店客流量；它與駐足率不同，前者衡量進店顧客最後是否完成購買。</w:t>
      </w:r>
      <w:bookmarkStart w:id="56" w:name="fnref79"/>
      <w:bookmarkEnd w:id="56"/>
      <w:hyperlink w:anchor="fn79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[79]</w:t>
        </w:r>
      </w:hyperlink>
      <w:bookmarkStart w:id="57" w:name="fnref80"/>
      <w:bookmarkEnd w:id="57"/>
      <w:hyperlink w:anchor="fn80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[80]</w:t>
        </w:r>
      </w:hyperlink>
      <w:r>
        <w:rPr>
          <w:rFonts w:eastAsia="source serif 4" w:cs="source serif 4" w:ascii="source serif 4" w:hAnsi="source serif 4"/>
          <w:color w:val="000000"/>
        </w:rPr>
        <w:br w:type="textWrapping"/>
      </w:r>
    </w:p>
    <w:p>
      <w:pPr>
        <w:spacing w:line="360" w:lineRule="auto"/>
      </w:pPr>
      <w:r>
        <w:rPr>
          <w:rFonts w:eastAsia="source serif 4" w:cs="source serif 4" w:ascii="source serif 4" w:hAnsi="source serif 4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58" w:name="skew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skew</w:t>
      </w:r>
      <w:bookmarkEnd w:id="5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skew</w:t>
      </w:r>
      <w:r>
        <w:rPr>
          <w:rFonts w:eastAsia="source serif 4" w:cs="source serif 4" w:ascii="source serif 4" w:hAnsi="source serif 4"/>
          <w:color w:val="000000"/>
        </w:rPr>
        <w:t xml:space="preserve"> 在你目前的 POS／數據分析脈絡，通常是 </w:t>
      </w:r>
      <w:r>
        <w:rPr>
          <w:rFonts w:eastAsia="source serif 4" w:cs="source serif 4" w:ascii="source serif 4" w:hAnsi="source serif 4"/>
          <w:b/>
          <w:color w:val="000000"/>
        </w:rPr>
        <w:t xml:space="preserve">skewness（偏態／偏度）</w:t>
      </w:r>
      <w:r>
        <w:rPr>
          <w:rFonts w:eastAsia="source serif 4" w:cs="source serif 4" w:ascii="source serif 4" w:hAnsi="source serif 4"/>
          <w:color w:val="000000"/>
        </w:rPr>
        <w:t xml:space="preserve">：用一個數值表示資料分布相對平均值有多不對稱、尾巴往哪一邊延伸。Excel 的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SKEW()</w:t>
      </w:r>
      <w:r>
        <w:rPr>
          <w:rFonts w:eastAsia="source serif 4" w:cs="source serif 4" w:ascii="source serif 4" w:hAnsi="source serif 4"/>
          <w:color w:val="000000"/>
        </w:rPr>
        <w:t xml:space="preserve"> 函數即用來回傳資料分布的偏態。</w:t>
      </w:r>
      <w:bookmarkStart w:id="59" w:name="fnref91"/>
      <w:bookmarkEnd w:id="59"/>
      <w:hyperlink w:anchor="fn91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[91]</w:t>
        </w:r>
      </w:hyperlink>
      <w:bookmarkStart w:id="60" w:name="fnref92"/>
      <w:bookmarkEnd w:id="60"/>
      <w:hyperlink w:anchor="fn92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[92]</w:t>
        </w:r>
      </w:hyperlink>
    </w:p>
    <w:p>
      <w:pPr>
        <w:spacing w:line="360" w:before="315" w:after="105" w:lineRule="auto"/>
        <w:ind w:left="-30"/>
        <w:jc w:val="left"/>
      </w:pPr>
      <w:bookmarkStart w:id="61" w:name="怎麼看數值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怎麼看數值</w:t>
      </w:r>
      <w:bookmarkEnd w:id="6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Skew 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分布名稱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意義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POS 範例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接近 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近似對稱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高低值分布相對平衡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多數商品的日銷量接近平均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大於 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正偏／右偏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多數值偏低，少數極高值形成右側長尾；平均數通常大於中位數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大部分商品銷量低，少數爆品銷量極高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小於 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負偏／左偏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多數值偏高，少數極低值形成左側長尾；平均數通常小於中位數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多數日期表現好，但少數日期因缺貨、天候或店休而銷量很低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偏態絕對值越大，表示不對稱程度通常越明顯；正值代表右側長尾，負值代表左側長尾。</w:t>
      </w:r>
      <w:bookmarkStart w:id="62" w:name="fnref93"/>
      <w:bookmarkEnd w:id="62"/>
      <w:hyperlink w:anchor="fn93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[93]</w:t>
        </w:r>
      </w:hyperlink>
      <w:bookmarkStart w:id="63" w:name="fnref94"/>
      <w:bookmarkEnd w:id="63"/>
      <w:hyperlink w:anchor="fn94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[94]</w:t>
        </w:r>
      </w:hyperlink>
    </w:p>
    <w:p>
      <w:pPr>
        <w:spacing w:line="360" w:before="315" w:after="105" w:lineRule="auto"/>
        <w:ind w:left="-30"/>
        <w:jc w:val="left"/>
      </w:pPr>
      <w:bookmarkStart w:id="64" w:name="pos_的用途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POS 的用途</w:t>
      </w:r>
      <w:bookmarkEnd w:id="6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可對「日銷量、客單價、單品毛利、各門市營收、交易金額」計算 skew，確認平均值是否被少數極端資料扭曲。零售銷售常出現右偏：多數品項賣得少、少數明星商品貢獻很高的銷量或營收。</w:t>
      </w:r>
      <w:bookmarkStart w:id="65" w:name="fnref95"/>
      <w:bookmarkEnd w:id="65"/>
      <w:hyperlink w:anchor="fn95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[95]</w:t>
        </w:r>
      </w:hyperlink>
      <w:bookmarkStart w:id="66" w:name="fnref96"/>
      <w:bookmarkEnd w:id="66"/>
      <w:hyperlink w:anchor="fn96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[96]</w:t>
        </w:r>
      </w:hyperlink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例如某商品在 10 天中大多賣 2 到 5 件，但促銷日賣出 80 件，平均日銷量可能看似很高，skew 也會呈正值；此時應同時看</w:t>
      </w:r>
      <w:r>
        <w:rPr>
          <w:rFonts w:eastAsia="source serif 4" w:cs="source serif 4" w:ascii="source serif 4" w:hAnsi="source serif 4"/>
          <w:b/>
          <w:color w:val="000000"/>
        </w:rPr>
        <w:t xml:space="preserve">中位數、最大值、促銷日與非促銷日</w:t>
      </w:r>
      <w:r>
        <w:rPr>
          <w:rFonts w:eastAsia="source serif 4" w:cs="source serif 4" w:ascii="source serif 4" w:hAnsi="source serif 4"/>
          <w:color w:val="000000"/>
        </w:rPr>
        <w:t xml:space="preserve">，而非只根據平均銷量決定常態補貨量。</w:t>
      </w:r>
      <w:r>
        <w:rPr>
          <w:rFonts w:eastAsia="source serif 4" w:cs="source serif 4" w:ascii="source serif 4" w:hAnsi="source serif 4"/>
          <w:color w:val="000000"/>
        </w:rPr>
        <w:br w:type="textWrapping"/>
      </w:r>
    </w:p>
    <w:p>
      <w:pPr>
        <w:spacing w:line="360" w:lineRule="auto"/>
      </w:pPr>
      <w:r>
        <w:rPr>
          <w:rFonts w:eastAsia="source serif 4" w:cs="source serif 4" w:ascii="source serif 4" w:hAnsi="source serif 4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67" w:name="sku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sku</w:t>
      </w:r>
      <w:bookmarkEnd w:id="6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SKU</w:t>
      </w:r>
      <w:r>
        <w:rPr>
          <w:rFonts w:eastAsia="source serif 4" w:cs="source serif 4" w:ascii="source serif 4" w:hAnsi="source serif 4"/>
          <w:color w:val="000000"/>
        </w:rPr>
        <w:t xml:space="preserve"> 是 </w:t>
      </w:r>
      <w:r>
        <w:rPr>
          <w:rFonts w:eastAsia="source serif 4" w:cs="source serif 4" w:ascii="source serif 4" w:hAnsi="source serif 4"/>
          <w:b/>
          <w:color w:val="000000"/>
        </w:rPr>
        <w:t xml:space="preserve">Stock Keeping Unit</w:t>
      </w:r>
      <w:r>
        <w:rPr>
          <w:rFonts w:eastAsia="source serif 4" w:cs="source serif 4" w:ascii="source serif 4" w:hAnsi="source serif 4"/>
          <w:color w:val="000000"/>
        </w:rPr>
        <w:t xml:space="preserve"> 的縮寫，中文常稱「庫存單位／最小庫存單位／商品貨號」。在 POS 中，它代表可被獨立銷售、進貨、盤點與分析的最小商品規格，可視為商品的內部身分證。</w:t>
      </w:r>
      <w:bookmarkStart w:id="68" w:name="fnref106"/>
      <w:bookmarkEnd w:id="68"/>
      <w:hyperlink w:anchor="fn106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[106]</w:t>
        </w:r>
      </w:hyperlink>
      <w:bookmarkStart w:id="69" w:name="fnref107"/>
      <w:bookmarkEnd w:id="69"/>
      <w:hyperlink w:anchor="fn107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[107]</w:t>
        </w:r>
      </w:hyperlink>
    </w:p>
    <w:p>
      <w:pPr>
        <w:spacing w:line="360" w:before="315" w:after="105" w:lineRule="auto"/>
        <w:ind w:left="-30"/>
        <w:jc w:val="left"/>
      </w:pPr>
      <w:bookmarkStart w:id="70" w:name="什麼情況算不同_sku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什麼情況算不同 SKU</w:t>
      </w:r>
      <w:bookmarkEnd w:id="7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只要會影響庫存管理或銷售分析的屬性不同，通常就應建立不同 SKU，例如尺寸、顏色、口味、容量、包裝或規格。</w:t>
      </w:r>
      <w:bookmarkStart w:id="71" w:name="fnref108"/>
      <w:bookmarkEnd w:id="71"/>
      <w:hyperlink w:anchor="fn108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[108]</w:t>
        </w:r>
      </w:hyperlink>
      <w:bookmarkStart w:id="72" w:name="fnref109"/>
      <w:bookmarkEnd w:id="72"/>
      <w:hyperlink w:anchor="fn109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[109]</w:t>
        </w:r>
      </w:hyperlink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商品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SKU 數量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原因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600ml 可樂單瓶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一個可獨立銷售規格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同款 T 恤，3 色 × 4 尺寸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每種顏色與尺寸庫存不同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同品牌洋芋片，原味／辣味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口味不同，應各別補貨與分析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500g 與 1kg 同款米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容量、售價、成本不同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73" w:name="pos_的用途_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POS 的用途</w:t>
      </w:r>
      <w:bookmarkEnd w:id="7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收銀掃描 SKU 後，POS 會記錄銷售數量、售價、折扣與交易資料，並扣減對應庫存；因此可按 SKU 計算銷量、PI 值、粗毛利、真毛利、庫存周轉與缺貨狀況。</w:t>
      </w:r>
      <w:bookmarkStart w:id="74" w:name="fnref110"/>
      <w:bookmarkEnd w:id="74"/>
      <w:hyperlink w:anchor="fn110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[110]</w:t>
        </w:r>
      </w:hyperlink>
      <w:bookmarkStart w:id="75" w:name="fnref106_1"/>
      <w:bookmarkEnd w:id="75"/>
      <w:hyperlink w:anchor="fn106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[106]</w:t>
        </w:r>
      </w:hyperlink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SKU 是商家自行定義的內部編碼，不必等同條碼；同一商品的 UPC／EAN／GTIN 是跨廠商較通用的商品識別碼，而 SKU 用於自己的 POS、庫存與進銷存管理。</w:t>
      </w:r>
      <w:bookmarkStart w:id="76" w:name="fnref111"/>
      <w:bookmarkEnd w:id="76"/>
      <w:hyperlink w:anchor="fn111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[111]</w:t>
        </w:r>
      </w:hyperlink>
      <w:bookmarkStart w:id="77" w:name="fnref112"/>
      <w:bookmarkEnd w:id="77"/>
      <w:hyperlink w:anchor="fn112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[112]</w:t>
        </w:r>
      </w:hyperlink>
      <w:r>
        <w:rPr>
          <w:rFonts w:eastAsia="source serif 4" w:cs="source serif 4" w:ascii="source serif 4" w:hAnsi="source serif 4"/>
          <w:color w:val="000000"/>
        </w:rPr>
        <w:br w:type="textWrapping"/>
      </w:r>
    </w:p>
    <w:p>
      <w:pPr>
        <w:spacing w:line="360" w:lineRule="auto"/>
      </w:pPr>
      <w:r>
        <w:rPr>
          <w:rFonts w:eastAsia="source serif 4" w:cs="source serif 4" w:ascii="source serif 4" w:hAnsi="source serif 4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78" w:name="交叉比率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交叉比率</w:t>
      </w:r>
      <w:bookmarkEnd w:id="7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交叉比率</w:t>
      </w:r>
      <w:r>
        <w:rPr>
          <w:rFonts w:eastAsia="source serif 4" w:cs="source serif 4" w:ascii="source serif 4" w:hAnsi="source serif 4"/>
          <w:color w:val="000000"/>
        </w:rPr>
        <w:t xml:space="preserve">是零售／POS 用來衡量「庫存投資的獲利效率」的指標，也常對應 </w:t>
      </w:r>
      <w:r>
        <w:rPr>
          <w:rFonts w:eastAsia="source serif 4" w:cs="source serif 4" w:ascii="source serif 4" w:hAnsi="source serif 4"/>
          <w:b/>
          <w:color w:val="000000"/>
        </w:rPr>
        <w:t xml:space="preserve">GMROI</w:t>
      </w:r>
      <w:r>
        <w:rPr>
          <w:rFonts w:eastAsia="source serif 4" w:cs="source serif 4" w:ascii="source serif 4" w:hAnsi="source serif 4"/>
          <w:color w:val="000000"/>
        </w:rPr>
        <w:t xml:space="preserve">（Gross Margin Return on Inventory Investment）。它把商品的</w:t>
      </w:r>
      <w:r>
        <w:rPr>
          <w:rFonts w:eastAsia="source serif 4" w:cs="source serif 4" w:ascii="source serif 4" w:hAnsi="source serif 4"/>
          <w:b/>
          <w:color w:val="000000"/>
        </w:rPr>
        <w:t xml:space="preserve">毛利率</w:t>
      </w:r>
      <w:r>
        <w:rPr>
          <w:rFonts w:eastAsia="source serif 4" w:cs="source serif 4" w:ascii="source serif 4" w:hAnsi="source serif 4"/>
          <w:color w:val="000000"/>
        </w:rPr>
        <w:t xml:space="preserve">與</w:t>
      </w:r>
      <w:r>
        <w:rPr>
          <w:rFonts w:eastAsia="source serif 4" w:cs="source serif 4" w:ascii="source serif 4" w:hAnsi="source serif 4"/>
          <w:b/>
          <w:color w:val="000000"/>
        </w:rPr>
        <w:t xml:space="preserve">庫存周轉率</w:t>
      </w:r>
      <w:r>
        <w:rPr>
          <w:rFonts w:eastAsia="source serif 4" w:cs="source serif 4" w:ascii="source serif 4" w:hAnsi="source serif 4"/>
          <w:color w:val="000000"/>
        </w:rPr>
        <w:t xml:space="preserve">合併看：不只要賺得多，也要賣得快。</w:t>
      </w:r>
      <w:bookmarkStart w:id="79" w:name="fnref121"/>
      <w:bookmarkEnd w:id="79"/>
      <w:hyperlink w:anchor="fn121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[121]</w:t>
        </w:r>
      </w:hyperlink>
      <w:bookmarkStart w:id="80" w:name="fnref122"/>
      <w:bookmarkEnd w:id="80"/>
      <w:hyperlink w:anchor="fn122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[122]</w:t>
        </w:r>
      </w:hyperlink>
    </w:p>
    <w:p>
      <w:pPr>
        <w:spacing w:line="360" w:before="315" w:after="105" w:lineRule="auto"/>
        <w:ind w:left="-30"/>
        <w:jc w:val="left"/>
      </w:pPr>
      <w:bookmarkStart w:id="81" w:name="公式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公式</w:t>
      </w:r>
      <w:bookmarkEnd w:id="81"/>
    </w:p>
    <w:p>
      <w:pPr>
        <w:spacing w:line="360" w:after="210" w:lineRule="auto"/>
      </w:pPr>
      <m:oMathPara>
        <m:oMath>
          <m:r>
            <m:rPr>
              <m:nor/>
            </m:rPr>
            <w:rPr>
              <w:color w:val="000000"/>
            </w:rPr>
            <m:t>交叉比率</m:t>
          </m:r>
          <m:r>
            <m:rPr>
              <m:sty m:val="p"/>
            </m:rPr>
            <w:rPr>
              <w:color w:val="000000"/>
            </w:rPr>
            <m:t>=</m:t>
          </m:r>
          <m:r>
            <m:rPr>
              <m:nor/>
            </m:rPr>
            <w:rPr>
              <w:color w:val="000000"/>
            </w:rPr>
            <m:t>毛利率</m:t>
          </m:r>
          <m:r>
            <m:rPr>
              <m:sty m:val="p"/>
            </m:rPr>
            <w:rPr>
              <w:color w:val="000000"/>
            </w:rPr>
            <m:t>×</m:t>
          </m:r>
          <m:r>
            <m:rPr>
              <m:nor/>
            </m:rPr>
            <w:rPr>
              <w:color w:val="000000"/>
            </w:rPr>
            <m:t>庫存周轉率</m:t>
          </m:r>
        </m:oMath>
      </m:oMathPara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其中：</w:t>
      </w:r>
    </w:p>
    <w:p>
      <w:pPr>
        <w:spacing w:line="360" w:after="210" w:lineRule="auto"/>
      </w:pPr>
      <m:oMathPara>
        <m:oMath>
          <m:r>
            <m:rPr>
              <m:nor/>
            </m:rPr>
            <w:rPr>
              <w:color w:val="000000"/>
            </w:rPr>
            <m:t>毛利率</m:t>
          </m:r>
          <m:r>
            <m:rPr>
              <m:sty m:val="p"/>
            </m:rPr>
            <w:rPr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m:rPr>
                  <m:nor/>
                </m:rPr>
                <w:rPr>
                  <w:color w:val="000000"/>
                </w:rPr>
                <m:t>毛利</m:t>
              </m:r>
            </m:num>
            <m:den>
              <m:r>
                <m:rPr>
                  <m:nor/>
                </m:rPr>
                <w:rPr>
                  <w:color w:val="000000"/>
                </w:rPr>
                <m:t>銷售額</m:t>
              </m:r>
            </m:den>
          </m:f>
          <m:r>
            <m:rPr>
              <m:sty m:val="p"/>
            </m:rPr>
            <w:rPr>
              <w:color w:val="000000"/>
            </w:rPr>
            <m:t>×</m:t>
          </m:r>
          <m:r>
            <m:rPr>
              <m:sty m:val="p"/>
            </m:rPr>
            <w:rPr>
              <w:color w:val="000000"/>
            </w:rPr>
            <m:t>100</m:t>
          </m:r>
          <m:r>
            <m:rPr>
              <m:sty m:val="p"/>
            </m:rPr>
            <w:rPr>
              <w:color w:val="000000"/>
            </w:rPr>
            <m:t>%</m:t>
          </m:r>
        </m:oMath>
      </m:oMathPara>
    </w:p>
    <w:p>
      <w:pPr>
        <w:spacing w:line="360" w:after="210" w:lineRule="auto"/>
      </w:pPr>
      <m:oMathPara>
        <m:oMath>
          <m:r>
            <m:rPr>
              <m:nor/>
            </m:rPr>
            <w:rPr>
              <w:color w:val="000000"/>
            </w:rPr>
            <m:t>庫存周轉率</m:t>
          </m:r>
          <m:r>
            <m:rPr>
              <m:sty m:val="p"/>
            </m:rPr>
            <w:rPr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m:rPr>
                  <m:nor/>
                </m:rPr>
                <w:rPr>
                  <w:color w:val="000000"/>
                </w:rPr>
                <m:t>銷貨成本</m:t>
              </m:r>
            </m:num>
            <m:den>
              <m:r>
                <m:rPr>
                  <m:nor/>
                </m:rPr>
                <w:rPr>
                  <w:color w:val="000000"/>
                </w:rPr>
                <m:t>平均庫存成本</m:t>
              </m:r>
            </m:den>
          </m:f>
        </m:oMath>
      </m:oMathPara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平均庫存成本通常為：</w:t>
      </w:r>
    </w:p>
    <w:p>
      <w:pPr>
        <w:spacing w:line="360" w:after="210" w:lineRule="auto"/>
      </w:pPr>
      <m:oMathPara>
        <m:oMath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m:rPr>
                  <m:nor/>
                </m:rPr>
                <w:rPr>
                  <w:color w:val="000000"/>
                </w:rPr>
                <m:t>期初庫存成本</m:t>
              </m:r>
              <m:r>
                <m:rPr>
                  <m:sty m:val="p"/>
                </m:rPr>
                <w:rPr>
                  <w:color w:val="000000"/>
                </w:rPr>
                <m:t>+</m:t>
              </m:r>
              <m:r>
                <m:rPr>
                  <m:nor/>
                </m:rPr>
                <w:rPr>
                  <w:color w:val="000000"/>
                </w:rPr>
                <m:t>期末庫存成本</m:t>
              </m:r>
            </m:num>
            <m:den>
              <m:r>
                <m:rPr>
                  <m:sty m:val="p"/>
                </m:rPr>
                <w:rPr>
                  <w:color w:val="000000"/>
                </w:rPr>
                <m:t>2</m:t>
              </m:r>
            </m:den>
          </m:f>
        </m:oMath>
      </m:oMathPara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交叉比率越高，代表投入庫存的資金能更有效率地產生毛利；它反映相對效率，不能直接當作實際賺到的毛利金額。</w:t>
      </w:r>
      <w:bookmarkStart w:id="82" w:name="fnref123"/>
      <w:bookmarkEnd w:id="82"/>
      <w:hyperlink w:anchor="fn123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[123]</w:t>
        </w:r>
      </w:hyperlink>
      <w:bookmarkStart w:id="83" w:name="fnref124"/>
      <w:bookmarkEnd w:id="83"/>
      <w:hyperlink w:anchor="fn124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[124]</w:t>
        </w:r>
      </w:hyperlink>
      <w:bookmarkStart w:id="84" w:name="fnref122_1"/>
      <w:bookmarkEnd w:id="84"/>
      <w:hyperlink w:anchor="fn122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[122]</w:t>
        </w:r>
      </w:hyperlink>
    </w:p>
    <w:p>
      <w:pPr>
        <w:spacing w:line="360" w:before="315" w:after="105" w:lineRule="auto"/>
        <w:ind w:left="-30"/>
        <w:jc w:val="left"/>
      </w:pPr>
      <w:bookmarkStart w:id="85" w:name="範例_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範例</w:t>
      </w:r>
      <w:bookmarkEnd w:id="8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商品毛利率 20%、年庫存周轉率 10 次：</w:t>
      </w:r>
    </w:p>
    <w:p>
      <w:pPr>
        <w:spacing w:line="360" w:after="210" w:lineRule="auto"/>
      </w:pPr>
      <m:oMathPara>
        <m:oMath>
          <m:r>
            <m:rPr>
              <m:sty m:val="p"/>
            </m:rPr>
            <w:rPr>
              <w:color w:val="000000"/>
            </w:rPr>
            <m:t>20</m:t>
          </m:r>
          <m:r>
            <m:rPr>
              <m:sty m:val="p"/>
            </m:rPr>
            <w:rPr>
              <w:color w:val="000000"/>
            </w:rPr>
            <m:t>%</m:t>
          </m:r>
          <m:r>
            <m:rPr>
              <m:sty m:val="p"/>
            </m:rPr>
            <w:rPr>
              <w:color w:val="000000"/>
            </w:rPr>
            <m:t>×</m:t>
          </m:r>
          <m:r>
            <m:rPr>
              <m:sty m:val="p"/>
            </m:rPr>
            <w:rPr>
              <w:color w:val="000000"/>
            </w:rPr>
            <m:t>10</m:t>
          </m:r>
          <m:r>
            <m:rPr>
              <m:sty m:val="p"/>
            </m:rPr>
            <w:rPr>
              <w:color w:val="000000"/>
            </w:rPr>
            <m:t>=</m:t>
          </m:r>
          <m:r>
            <m:rPr>
              <m:sty m:val="p"/>
            </m:rPr>
            <w:rPr>
              <w:color w:val="000000"/>
            </w:rPr>
            <m:t>200</m:t>
          </m:r>
          <m:r>
            <m:rPr>
              <m:sty m:val="p"/>
            </m:rPr>
            <w:rPr>
              <w:color w:val="000000"/>
            </w:rPr>
            <m:t>%</m:t>
          </m:r>
        </m:oMath>
      </m:oMathPara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意思是平均每投入 100 元庫存，在該年度約產生 200 元毛利；若用小數運算，則是 </w:t>
      </w:r>
      <m:oMath>
        <m:r>
          <m:rPr>
            <m:sty m:val="p"/>
          </m:rPr>
          <w:rPr>
            <w:color w:val="000000"/>
          </w:rPr>
          <m:t>0.20</m:t>
        </m:r>
        <m:r>
          <m:rPr>
            <m:sty m:val="p"/>
          </m:rPr>
          <w:rPr>
            <w:color w:val="000000"/>
          </w:rPr>
          <m:t>×</m:t>
        </m:r>
        <m:r>
          <m:rPr>
            <m:sty m:val="p"/>
          </m:rPr>
          <w:rPr>
            <w:color w:val="000000"/>
          </w:rPr>
          <m:t>10</m:t>
        </m:r>
        <m:r>
          <m:rPr>
            <m:sty m:val="p"/>
          </m:rPr>
          <w:rPr>
            <w:color w:val="000000"/>
          </w:rPr>
          <m:t>=</m:t>
        </m:r>
        <m:r>
          <m:rPr>
            <m:sty m:val="p"/>
          </m:rPr>
          <w:rPr>
            <w:color w:val="000000"/>
          </w:rPr>
          <m:t>2.0</m:t>
        </m:r>
      </m:oMath>
      <w:r>
        <w:rPr>
          <w:rFonts w:eastAsia="source serif 4" w:cs="source serif 4" w:ascii="source serif 4" w:hAnsi="source serif 4"/>
          <w:color w:val="000000"/>
        </w:rPr>
        <w:t xml:space="preserve">。零售實務上常直接以百分比呈現，例如 200%。</w:t>
      </w:r>
      <w:bookmarkStart w:id="86" w:name="fnref125"/>
      <w:bookmarkEnd w:id="86"/>
      <w:hyperlink w:anchor="fn125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[125]</w:t>
        </w:r>
      </w:hyperlink>
      <w:bookmarkStart w:id="87" w:name="fnref121_1"/>
      <w:bookmarkEnd w:id="87"/>
      <w:hyperlink w:anchor="fn121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[121]</w:t>
        </w:r>
      </w:hyperlink>
    </w:p>
    <w:p>
      <w:pPr>
        <w:spacing w:line="360" w:before="315" w:after="105" w:lineRule="auto"/>
        <w:ind w:left="-30"/>
        <w:jc w:val="left"/>
      </w:pPr>
      <w:bookmarkStart w:id="88" w:name="怎麼解讀_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怎麼解讀</w:t>
      </w:r>
      <w:bookmarkEnd w:id="8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商品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毛利率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周轉率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交叉比率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判讀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10 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利潤與周轉兼具，庫存效率佳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40 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薄利但高週轉，效率同樣佳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 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80%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高毛利但庫存動得慢，可能占用資金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 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低毛利又慢賣，優先檢討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因此，POS 商品分析可用交叉比率篩出「高毛利且快轉」或「薄利但快轉」的商品，並優先檢討低毛利、低周轉、長期占用庫存的 SKU。</w:t>
      </w:r>
      <w:bookmarkStart w:id="89" w:name="fnref126"/>
      <w:bookmarkEnd w:id="89"/>
      <w:hyperlink w:anchor="fn126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[126]</w:t>
        </w:r>
      </w:hyperlink>
      <w:bookmarkStart w:id="90" w:name="fnref125_1"/>
      <w:bookmarkEnd w:id="90"/>
      <w:hyperlink w:anchor="fn125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[125]</w:t>
        </w:r>
      </w:hyperlink>
      <w:r>
        <w:rPr>
          <w:rFonts w:eastAsia="source serif 4" w:cs="source serif 4" w:ascii="source serif 4" w:hAnsi="source serif 4"/>
          <w:color w:val="000000"/>
        </w:rPr>
        <w:br w:type="textWrapping"/>
      </w:r>
    </w:p>
    <w:p>
      <w:pPr>
        <w:spacing w:line="360" w:lineRule="auto"/>
      </w:pPr>
      <w:r>
        <w:rPr>
          <w:rFonts w:eastAsia="source serif 4" w:cs="source serif 4" w:ascii="source serif 4" w:hAnsi="source serif 4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91" w:name="坪效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坪效</w:t>
      </w:r>
      <w:bookmarkEnd w:id="9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坪效</w:t>
      </w:r>
      <w:r>
        <w:rPr>
          <w:rFonts w:eastAsia="source serif 4" w:cs="source serif 4" w:ascii="source serif 4" w:hAnsi="source serif 4"/>
          <w:color w:val="000000"/>
        </w:rPr>
        <w:t xml:space="preserve">是指門市每一坪營業面積，在某段期間能創造多少營業額；它用來衡量空間使用效率。一般來說，坪效越高，代表相同坪數能產生更多銷售，但仍要搭配毛利與租金判斷是否真的更賺錢。</w:t>
      </w:r>
      <w:bookmarkStart w:id="92" w:name="fnref136"/>
      <w:bookmarkEnd w:id="92"/>
      <w:hyperlink w:anchor="fn136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[136]</w:t>
        </w:r>
      </w:hyperlink>
      <w:bookmarkStart w:id="93" w:name="fnref137"/>
      <w:bookmarkEnd w:id="93"/>
      <w:hyperlink w:anchor="fn137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[137]</w:t>
        </w:r>
      </w:hyperlink>
    </w:p>
    <w:p>
      <w:pPr>
        <w:spacing w:line="360" w:before="315" w:after="105" w:lineRule="auto"/>
        <w:ind w:left="-30"/>
        <w:jc w:val="left"/>
      </w:pPr>
      <w:bookmarkStart w:id="94" w:name="計算公式_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計算公式</w:t>
      </w:r>
      <w:bookmarkEnd w:id="94"/>
    </w:p>
    <w:p>
      <w:pPr>
        <w:spacing w:line="360" w:after="210" w:lineRule="auto"/>
      </w:pPr>
      <m:oMathPara>
        <m:oMath>
          <m:r>
            <m:rPr>
              <m:nor/>
            </m:rPr>
            <w:rPr>
              <w:color w:val="000000"/>
            </w:rPr>
            <m:t>月坪效</m:t>
          </m:r>
          <m:r>
            <m:rPr>
              <m:sty m:val="p"/>
            </m:rPr>
            <w:rPr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m:rPr>
                  <m:nor/>
                </m:rPr>
                <w:rPr>
                  <w:color w:val="000000"/>
                </w:rPr>
                <m:t>當月淨銷售額</m:t>
              </m:r>
            </m:num>
            <m:den>
              <m:r>
                <m:rPr>
                  <m:nor/>
                </m:rPr>
                <w:rPr>
                  <w:color w:val="000000"/>
                </w:rPr>
                <m:t>營業面積（坪）</m:t>
              </m:r>
            </m:den>
          </m:f>
        </m:oMath>
      </m:oMathPara>
    </w:p>
    <w:p>
      <w:pPr>
        <w:spacing w:line="360" w:after="210" w:lineRule="auto"/>
      </w:pPr>
      <m:oMathPara>
        <m:oMath>
          <m:r>
            <m:rPr>
              <m:nor/>
            </m:rPr>
            <w:rPr>
              <w:color w:val="000000"/>
            </w:rPr>
            <m:t>日坪效</m:t>
          </m:r>
          <m:r>
            <m:rPr>
              <m:sty m:val="p"/>
            </m:rPr>
            <w:rPr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m:rPr>
                  <m:nor/>
                </m:rPr>
                <w:rPr>
                  <w:color w:val="000000"/>
                </w:rPr>
                <m:t>當日淨銷售額</m:t>
              </m:r>
            </m:num>
            <m:den>
              <m:r>
                <m:rPr>
                  <m:nor/>
                </m:rPr>
                <w:rPr>
                  <w:color w:val="000000"/>
                </w:rPr>
                <m:t>營業面積（坪）</m:t>
              </m:r>
            </m:den>
          </m:f>
        </m:oMath>
      </m:oMathPara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1 坪約等於 3.3 平方公尺；比較不同門市時，必須統一期間、面積範圍與是否扣除退貨、折扣等淨銷售口徑。</w:t>
      </w:r>
      <w:bookmarkStart w:id="95" w:name="fnref138"/>
      <w:bookmarkEnd w:id="95"/>
      <w:hyperlink w:anchor="fn138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[138]</w:t>
        </w:r>
      </w:hyperlink>
      <w:bookmarkStart w:id="96" w:name="fnref136_1"/>
      <w:bookmarkEnd w:id="96"/>
      <w:hyperlink w:anchor="fn136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[136]</w:t>
        </w:r>
      </w:hyperlink>
    </w:p>
    <w:p>
      <w:pPr>
        <w:spacing w:line="360" w:before="315" w:after="105" w:lineRule="auto"/>
        <w:ind w:left="-30"/>
        <w:jc w:val="left"/>
      </w:pPr>
      <w:bookmarkStart w:id="97" w:name="範例_3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範例</w:t>
      </w:r>
      <w:bookmarkEnd w:id="9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門市營業面積 20 坪，當月 POS 淨銷售額 60 萬元：</w:t>
      </w:r>
    </w:p>
    <w:p>
      <w:pPr>
        <w:spacing w:line="360" w:after="210" w:lineRule="auto"/>
      </w:pPr>
      <m:oMathPara>
        <m:oMath>
          <m:r>
            <m:rPr>
              <m:sty m:val="p"/>
            </m:rPr>
            <w:rPr>
              <w:color w:val="000000"/>
            </w:rPr>
            <m:t>600,000</m:t>
          </m:r>
          <m:r>
            <m:rPr>
              <m:sty m:val="p"/>
            </m:rPr>
            <w:rPr>
              <w:color w:val="000000"/>
            </w:rPr>
            <m:t>÷</m:t>
          </m:r>
          <m:r>
            <m:rPr>
              <m:sty m:val="p"/>
            </m:rPr>
            <w:rPr>
              <w:color w:val="000000"/>
            </w:rPr>
            <m:t>20</m:t>
          </m:r>
          <m:r>
            <m:rPr>
              <m:sty m:val="p"/>
            </m:rPr>
            <w:rPr>
              <w:color w:val="000000"/>
            </w:rPr>
            <m:t>=</m:t>
          </m:r>
          <m:r>
            <m:rPr>
              <m:sty m:val="p"/>
            </m:rPr>
            <w:rPr>
              <w:color w:val="000000"/>
            </w:rPr>
            <m:t>30,000</m:t>
          </m:r>
        </m:oMath>
      </m:oMathPara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所以月坪效是 </w:t>
      </w:r>
      <w:r>
        <w:rPr>
          <w:rFonts w:eastAsia="source serif 4" w:cs="source serif 4" w:ascii="source serif 4" w:hAnsi="source serif 4"/>
          <w:b/>
          <w:color w:val="000000"/>
        </w:rPr>
        <w:t xml:space="preserve">30,000 元／坪／月</w:t>
      </w:r>
      <w:r>
        <w:rPr>
          <w:rFonts w:eastAsia="source serif 4" w:cs="source serif 4" w:ascii="source serif 4" w:hAnsi="source serif 4"/>
          <w:color w:val="000000"/>
        </w:rPr>
        <w:t xml:space="preserve">。若要換算日坪效，可再除以當月實際營業天數；例如營業 30 天，為 1,000 元／坪／日。</w:t>
      </w:r>
      <w:bookmarkStart w:id="98" w:name="fnref139"/>
      <w:bookmarkEnd w:id="98"/>
      <w:hyperlink w:anchor="fn139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[139]</w:t>
        </w:r>
      </w:hyperlink>
      <w:bookmarkStart w:id="99" w:name="fnref140"/>
      <w:bookmarkEnd w:id="99"/>
      <w:hyperlink w:anchor="fn140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[140]</w:t>
        </w:r>
      </w:hyperlink>
    </w:p>
    <w:p>
      <w:pPr>
        <w:spacing w:line="360" w:before="315" w:after="105" w:lineRule="auto"/>
        <w:ind w:left="-30"/>
        <w:jc w:val="left"/>
      </w:pPr>
      <w:bookmarkStart w:id="100" w:name="pos_如何使用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POS 如何使用</w:t>
      </w:r>
      <w:bookmarkEnd w:id="10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POS 提供期間銷售額，再配合門市主檔中的營業面積，即可產生日、月、年坪效報表。也可拆成「品類坪效」或「貨架坪效」，找出占用空間大、銷售低的區域，調整品項、陳列面、動線或促銷配置。</w:t>
      </w:r>
      <w:bookmarkStart w:id="101" w:name="fnref141"/>
      <w:bookmarkEnd w:id="101"/>
      <w:hyperlink w:anchor="fn141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[141]</w:t>
        </w:r>
      </w:hyperlink>
      <w:bookmarkStart w:id="102" w:name="fnref142"/>
      <w:bookmarkEnd w:id="102"/>
      <w:hyperlink w:anchor="fn142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[142]</w:t>
        </w:r>
      </w:hyperlink>
    </w:p>
    <w:p>
      <w:pPr>
        <w:spacing w:line="360" w:before="315" w:after="105" w:lineRule="auto"/>
        <w:ind w:left="-30"/>
        <w:jc w:val="left"/>
      </w:pPr>
      <w:bookmarkStart w:id="103" w:name="別只看營收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別只看營收</w:t>
      </w:r>
      <w:bookmarkEnd w:id="10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坪效本質是營收效率，不是獲利效率；高營收品項如果粗毛利低、損耗高或占用大量人力，未必最有價值。因此可加算：</w:t>
      </w:r>
    </w:p>
    <w:p>
      <w:pPr>
        <w:spacing w:line="360" w:after="210" w:lineRule="auto"/>
      </w:pPr>
      <m:oMathPara>
        <m:oMath>
          <m:r>
            <m:rPr>
              <m:nor/>
            </m:rPr>
            <w:rPr>
              <w:color w:val="000000"/>
            </w:rPr>
            <m:t>毛利坪效</m:t>
          </m:r>
          <m:r>
            <m:rPr>
              <m:sty m:val="p"/>
            </m:rPr>
            <w:rPr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m:rPr>
                  <m:nor/>
                </m:rPr>
                <w:rPr>
                  <w:color w:val="000000"/>
                </w:rPr>
                <m:t>粗毛利或真毛利</m:t>
              </m:r>
            </m:num>
            <m:den>
              <m:r>
                <m:rPr>
                  <m:nor/>
                </m:rPr>
                <w:rPr>
                  <w:color w:val="000000"/>
                </w:rPr>
                <m:t>營業面積（坪）</m:t>
              </m:r>
            </m:den>
          </m:f>
        </m:oMath>
      </m:oMathPara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並與前面提到的 </w:t>
      </w:r>
      <w:r>
        <w:rPr>
          <w:rFonts w:eastAsia="source serif 4" w:cs="source serif 4" w:ascii="source serif 4" w:hAnsi="source serif 4"/>
          <w:b/>
          <w:color w:val="000000"/>
        </w:rPr>
        <w:t xml:space="preserve">PI 值、真毛利、交叉比率、駐足率</w:t>
      </w:r>
      <w:r>
        <w:rPr>
          <w:rFonts w:eastAsia="source serif 4" w:cs="source serif 4" w:ascii="source serif 4" w:hAnsi="source serif 4"/>
          <w:color w:val="000000"/>
        </w:rPr>
        <w:t xml:space="preserve">一起看，才能判斷一個區域是「人多、賣多」，還是「真正有效率地賺錢」。</w:t>
      </w:r>
      <w:r>
        <w:rPr>
          <w:rFonts w:eastAsia="source serif 4" w:cs="source serif 4" w:ascii="source serif 4" w:hAnsi="source serif 4"/>
          <w:color w:val="000000"/>
        </w:rPr>
        <w:br w:type="textWrapping"/>
      </w:r>
    </w:p>
    <w:p>
      <w:pPr>
        <w:spacing w:line="360" w:lineRule="auto"/>
      </w:pPr>
      <w:r>
        <w:rPr>
          <w:rFonts w:eastAsia="source serif 4" w:cs="source serif 4" w:ascii="source serif 4" w:hAnsi="source serif 4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04" w:name="抬帳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抬帳</w:t>
      </w:r>
      <w:bookmarkEnd w:id="10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抬帳</w:t>
      </w:r>
      <w:r>
        <w:rPr>
          <w:rFonts w:eastAsia="source serif 4" w:cs="source serif 4" w:ascii="source serif 4" w:hAnsi="source serif 4"/>
          <w:color w:val="000000"/>
        </w:rPr>
        <w:t xml:space="preserve">在 POS／零售現場通常指：</w:t>
      </w:r>
      <w:r>
        <w:rPr>
          <w:rFonts w:eastAsia="source serif 4" w:cs="source serif 4" w:ascii="source serif 4" w:hAnsi="source serif 4"/>
          <w:b/>
          <w:color w:val="000000"/>
        </w:rPr>
        <w:t xml:space="preserve">先把某筆結帳交易暫時掛起、保留，讓收銀台先處理下一位客人</w:t>
      </w:r>
      <w:r>
        <w:rPr>
          <w:rFonts w:eastAsia="source serif 4" w:cs="source serif 4" w:ascii="source serif 4" w:hAnsi="source serif 4"/>
          <w:color w:val="000000"/>
        </w:rPr>
        <w:t xml:space="preserve">。常見英文功能名稱是 </w:t>
      </w:r>
      <w:r>
        <w:rPr>
          <w:rFonts w:eastAsia="source serif 4" w:cs="source serif 4" w:ascii="source serif 4" w:hAnsi="source serif 4"/>
          <w:i/>
          <w:color w:val="000000"/>
        </w:rPr>
        <w:t xml:space="preserve">Hold</w:t>
      </w:r>
      <w:r>
        <w:rPr>
          <w:rFonts w:eastAsia="source serif 4" w:cs="source serif 4" w:ascii="source serif 4" w:hAnsi="source serif 4"/>
          <w:color w:val="000000"/>
        </w:rPr>
        <w:t xml:space="preserve">、</w:t>
      </w:r>
      <w:r>
        <w:rPr>
          <w:rFonts w:eastAsia="source serif 4" w:cs="source serif 4" w:ascii="source serif 4" w:hAnsi="source serif 4"/>
          <w:i/>
          <w:color w:val="000000"/>
        </w:rPr>
        <w:t xml:space="preserve">Suspend Sale</w:t>
      </w:r>
      <w:r>
        <w:rPr>
          <w:rFonts w:eastAsia="source serif 4" w:cs="source serif 4" w:ascii="source serif 4" w:hAnsi="source serif 4"/>
          <w:color w:val="000000"/>
        </w:rPr>
        <w:t xml:space="preserve">、</w:t>
      </w:r>
      <w:r>
        <w:rPr>
          <w:rFonts w:eastAsia="source serif 4" w:cs="source serif 4" w:ascii="source serif 4" w:hAnsi="source serif 4"/>
          <w:i/>
          <w:color w:val="000000"/>
        </w:rPr>
        <w:t xml:space="preserve">Park Order</w:t>
      </w:r>
      <w:r>
        <w:rPr>
          <w:rFonts w:eastAsia="source serif 4" w:cs="source serif 4" w:ascii="source serif 4" w:hAnsi="source serif 4"/>
          <w:color w:val="000000"/>
        </w:rPr>
        <w:t xml:space="preserve"> 或 </w:t>
      </w:r>
      <w:r>
        <w:rPr>
          <w:rFonts w:eastAsia="source serif 4" w:cs="source serif 4" w:ascii="source serif 4" w:hAnsi="source serif 4"/>
          <w:i/>
          <w:color w:val="000000"/>
        </w:rPr>
        <w:t xml:space="preserve">Save Bill</w:t>
      </w:r>
      <w:r>
        <w:rPr>
          <w:rFonts w:eastAsia="source serif 4" w:cs="source serif 4" w:ascii="source serif 4" w:hAnsi="source serif 4"/>
          <w:color w:val="000000"/>
        </w:rPr>
        <w:t xml:space="preserve">；它屬於 POS 交易操作用語，不是標準財務報表名詞。POS 本身會記錄每筆交易的商品、金額、時間與付款資訊，並可整合庫存等資料。</w:t>
      </w:r>
      <w:bookmarkStart w:id="105" w:name="fnref151"/>
      <w:bookmarkEnd w:id="105"/>
      <w:hyperlink w:anchor="fn151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[151]</w:t>
        </w:r>
      </w:hyperlink>
      <w:bookmarkStart w:id="106" w:name="fnref152"/>
      <w:bookmarkEnd w:id="106"/>
      <w:hyperlink w:anchor="fn152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[152]</w:t>
        </w:r>
      </w:hyperlink>
    </w:p>
    <w:p>
      <w:pPr>
        <w:spacing w:line="360" w:before="315" w:after="105" w:lineRule="auto"/>
        <w:ind w:left="-30"/>
        <w:jc w:val="left"/>
      </w:pPr>
      <w:bookmarkStart w:id="107" w:name="常見情境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常見情境</w:t>
      </w:r>
      <w:bookmarkEnd w:id="107"/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顧客忘了拿錢、信用卡或會員卡，先保留商品明細。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顧客臨時要再去拿其他商品，收銀員先結下一位。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餐飲客人先點餐、稍後加點或最後才付款。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交易需主管確認折扣、價格或付款異常。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操作上通常是按「</w:t>
      </w:r>
      <w:r>
        <w:rPr>
          <w:rFonts w:eastAsia="source serif 4" w:cs="source serif 4" w:ascii="source serif 4" w:hAnsi="source serif 4"/>
          <w:b/>
          <w:color w:val="000000"/>
        </w:rPr>
        <w:t xml:space="preserve">抬帳／掛單／暫存單／保留交易</w:t>
      </w:r>
      <w:r>
        <w:rPr>
          <w:rFonts w:eastAsia="source serif 4" w:cs="source serif 4" w:ascii="source serif 4" w:hAnsi="source serif 4"/>
          <w:color w:val="000000"/>
        </w:rPr>
        <w:t xml:space="preserve">」，POS 會產生一筆未完成訂單；稍後可用交易號碼、桌號、取餐號、會員或收銀機上的暫存清單叫回，再繼續結帳或取消。不同廠牌會用不同中文名稱。</w:t>
      </w:r>
      <w:bookmarkStart w:id="108" w:name="fnref153"/>
      <w:bookmarkEnd w:id="108"/>
      <w:hyperlink w:anchor="fn153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[153]</w:t>
        </w:r>
      </w:hyperlink>
      <w:bookmarkStart w:id="109" w:name="fnref154"/>
      <w:bookmarkEnd w:id="109"/>
      <w:hyperlink w:anchor="fn154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[154]</w:t>
        </w:r>
      </w:hyperlink>
    </w:p>
    <w:p>
      <w:pPr>
        <w:spacing w:line="360" w:before="315" w:after="105" w:lineRule="auto"/>
        <w:ind w:left="-30"/>
        <w:jc w:val="left"/>
      </w:pPr>
      <w:bookmarkStart w:id="110" w:name="不等於這些詞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不等於這些詞</w:t>
      </w:r>
      <w:bookmarkEnd w:id="11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名詞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意思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抬帳／掛單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暫停但保留未完成交易，尚未正式完成收款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結帳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確認付款方式、收款並完成交易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作廢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取消交易或單據，使其不再成立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退貨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已完成交易後，把商品退回並退款或沖銷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對帳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將 POS 銷售紀錄和實際現金、刷卡及銀行入帳金額核對是否相符 </w:t>
            </w:r>
            <w:hyperlink w:anchor="fn155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  <w:vertAlign w:val="superscript"/>
                </w:rPr>
                <w:t xml:space="preserve">[155]</w:t>
              </w:r>
            </w:hyperlink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要注意：有些 POS 廠商也可能把「抬帳」做成「</w:t>
      </w:r>
      <w:r>
        <w:rPr>
          <w:rFonts w:eastAsia="source serif 4" w:cs="source serif 4" w:ascii="source serif 4" w:hAnsi="source serif 4"/>
          <w:b/>
          <w:color w:val="000000"/>
        </w:rPr>
        <w:t xml:space="preserve">轉到應收帳款／月結客戶帳</w:t>
      </w:r>
      <w:r>
        <w:rPr>
          <w:rFonts w:eastAsia="source serif 4" w:cs="source serif 4" w:ascii="source serif 4" w:hAnsi="source serif 4"/>
          <w:color w:val="000000"/>
        </w:rPr>
        <w:t xml:space="preserve">」功能，而不是暫存交易；最準確仍要看您系統的按鈕位置、說明書或報表欄位。</w:t>
      </w:r>
      <w:r>
        <w:rPr>
          <w:rFonts w:eastAsia="source serif 4" w:cs="source serif 4" w:ascii="source serif 4" w:hAnsi="source serif 4"/>
          <w:color w:val="000000"/>
        </w:rPr>
        <w:br w:type="textWrapping"/>
      </w:r>
    </w:p>
    <w:p>
      <w:pPr>
        <w:spacing w:line="360" w:lineRule="auto"/>
      </w:pPr>
      <w:r>
        <w:rPr>
          <w:rFonts w:eastAsia="source serif 4" w:cs="source serif 4" w:ascii="source serif 4" w:hAnsi="source serif 4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11" w:name="枱帳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枱帳</w:t>
      </w:r>
      <w:bookmarkEnd w:id="11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你說的應是 </w:t>
      </w:r>
      <w:r>
        <w:rPr>
          <w:rFonts w:eastAsia="source serif 4" w:cs="source serif 4" w:ascii="source serif 4" w:hAnsi="source serif 4"/>
          <w:b/>
          <w:color w:val="000000"/>
        </w:rPr>
        <w:t xml:space="preserve">「枱帳／台帳」</w:t>
      </w:r>
      <w:r>
        <w:rPr>
          <w:rFonts w:eastAsia="source serif 4" w:cs="source serif 4" w:ascii="source serif 4" w:hAnsi="source serif 4"/>
          <w:color w:val="000000"/>
        </w:rPr>
        <w:t xml:space="preserve">，不是「抬帳」。在 POS 與門市管理中，台帳指針對某類資料持續登錄、彙整的</w:t>
      </w:r>
      <w:r>
        <w:rPr>
          <w:rFonts w:eastAsia="source serif 4" w:cs="source serif 4" w:ascii="source serif 4" w:hAnsi="source serif 4"/>
          <w:b/>
          <w:color w:val="000000"/>
        </w:rPr>
        <w:t xml:space="preserve">明細管理帳或流水紀錄</w:t>
      </w:r>
      <w:r>
        <w:rPr>
          <w:rFonts w:eastAsia="source serif 4" w:cs="source serif 4" w:ascii="source serif 4" w:hAnsi="source serif 4"/>
          <w:color w:val="000000"/>
        </w:rPr>
        <w:t xml:space="preserve">，用於查核與管理；它通常是正式會計帳之外的補助管理資料。</w:t>
      </w:r>
      <w:bookmarkStart w:id="112" w:name="fnref166"/>
      <w:bookmarkEnd w:id="112"/>
      <w:hyperlink w:anchor="fn166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[166]</w:t>
        </w:r>
      </w:hyperlink>
    </w:p>
    <w:p>
      <w:pPr>
        <w:spacing w:line="360" w:before="315" w:after="105" w:lineRule="auto"/>
        <w:ind w:left="-30"/>
        <w:jc w:val="left"/>
      </w:pPr>
      <w:bookmarkStart w:id="113" w:name="pos_常見台帳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POS 常見台帳</w:t>
      </w:r>
      <w:bookmarkEnd w:id="11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名稱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記錄內容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銷售台帳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每筆銷售的日期、商品、數量、單價、折扣、金額、付款方式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庫存台帳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進貨、銷售、退貨、報廢、調撥後的庫存進出與結餘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商品台帳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SKU、條碼、品名、規格、成本、售價、供應商、分類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會員台帳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會員資料、消費紀錄、點數、儲值與優惠券使用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現金台帳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收銀員、班別的現金收款、找零、繳回、短溢款與對帳資料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餐桌台帳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餐飲店的桌號、開桌時間、點餐、加點、併桌／換桌、結帳狀態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POS 會在交易、庫存與會員等作業發生時記下相關資料，讓門市可以查詢、對帳、追蹤異常與輸出報表；現代餐飲 POS 也常管理桌位狀態、點餐、出單到結帳的完整流程。</w:t>
      </w:r>
      <w:bookmarkStart w:id="114" w:name="fnref167"/>
      <w:bookmarkEnd w:id="114"/>
      <w:hyperlink w:anchor="fn167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[167]</w:t>
        </w:r>
      </w:hyperlink>
      <w:bookmarkStart w:id="115" w:name="fnref168"/>
      <w:bookmarkEnd w:id="115"/>
      <w:hyperlink w:anchor="fn168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[168]</w:t>
        </w:r>
      </w:hyperlink>
      <w:bookmarkStart w:id="116" w:name="fnref169"/>
      <w:bookmarkEnd w:id="116"/>
      <w:hyperlink w:anchor="fn169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[169]</w:t>
        </w:r>
      </w:hyperlink>
    </w:p>
    <w:p>
      <w:pPr>
        <w:spacing w:line="360" w:before="315" w:after="105" w:lineRule="auto"/>
        <w:ind w:left="-30"/>
        <w:jc w:val="left"/>
      </w:pPr>
      <w:bookmarkStart w:id="117" w:name="和會計帳差別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和會計帳差別</w:t>
      </w:r>
      <w:bookmarkEnd w:id="11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台帳是偏向</w:t>
      </w:r>
      <w:r>
        <w:rPr>
          <w:rFonts w:eastAsia="source serif 4" w:cs="source serif 4" w:ascii="source serif 4" w:hAnsi="source serif 4"/>
          <w:b/>
          <w:color w:val="000000"/>
        </w:rPr>
        <w:t xml:space="preserve">營運管理明細</w:t>
      </w:r>
      <w:r>
        <w:rPr>
          <w:rFonts w:eastAsia="source serif 4" w:cs="source serif 4" w:ascii="source serif 4" w:hAnsi="source serif 4"/>
          <w:color w:val="000000"/>
        </w:rPr>
        <w:t xml:space="preserve">，可以只記數量，也可以同時記金額；正式會計帳則依會計科目、傳票與借貸規則入帳，用來編製財務報表。換言之，POS 台帳可作為對帳、盤點及彙整會計資料的依據，但不必然等同總帳或法定帳簿。</w:t>
      </w:r>
      <w:bookmarkStart w:id="118" w:name="fnref166_1"/>
      <w:bookmarkEnd w:id="118"/>
      <w:hyperlink w:anchor="fn166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[166]</w:t>
        </w:r>
      </w:hyperlink>
      <w:r>
        <w:rPr>
          <w:rFonts w:eastAsia="source serif 4" w:cs="source serif 4" w:ascii="source serif 4" w:hAnsi="source serif 4"/>
          <w:color w:val="000000"/>
        </w:rPr>
        <w:br w:type="textWrapping"/>
      </w:r>
    </w:p>
    <w:p>
      <w:pPr>
        <w:spacing w:line="360" w:lineRule="auto"/>
      </w:pPr>
      <w:r>
        <w:rPr>
          <w:rFonts w:eastAsia="source serif 4" w:cs="source serif 4" w:ascii="source serif 4" w:hAnsi="source serif 4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19" w:name="枱帳_每個貨架的營業額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枱帳，每個貨架的營業額</w:t>
      </w:r>
      <w:bookmarkEnd w:id="11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對，這個脈絡的 </w:t>
      </w:r>
      <w:r>
        <w:rPr>
          <w:rFonts w:eastAsia="source serif 4" w:cs="source serif 4" w:ascii="source serif 4" w:hAnsi="source serif 4"/>
          <w:b/>
          <w:color w:val="000000"/>
        </w:rPr>
        <w:t xml:space="preserve">「枱帳」</w:t>
      </w:r>
      <w:r>
        <w:rPr>
          <w:rFonts w:eastAsia="source serif 4" w:cs="source serif 4" w:ascii="source serif 4" w:hAnsi="source serif 4"/>
          <w:b/>
          <w:color w:val="000000"/>
        </w:rPr>
        <w:t xml:space="preserve">可理解為「</w:t>
      </w:r>
      <w:r>
        <w:rPr>
          <w:rFonts w:eastAsia="source serif 4" w:cs="source serif 4" w:ascii="source serif 4" w:hAnsi="source serif 4"/>
          <w:b/>
          <w:color w:val="000000"/>
        </w:rPr>
        <w:t xml:space="preserve">貨架別營業額管理帳／貨架業績台帳」：把每個商品的 POS 銷售資料，依其被配置的貨架、端架、陳列區或層位彙總，得出每個貨架賣了多少錢</w:t>
      </w:r>
      <w:r>
        <w:rPr>
          <w:rFonts w:eastAsia="source serif 4" w:cs="source serif 4" w:ascii="source serif 4" w:hAnsi="source serif 4"/>
          <w:color w:val="000000"/>
        </w:rPr>
        <w:t xml:space="preserve">。POS 原始資料通常只有 SKU 銷售額；要做貨架台帳，還必須維護「SKU 属於哪一座貨架／哪個位置」的貨架配置資料。</w:t>
      </w:r>
      <w:bookmarkStart w:id="120" w:name="fnref181"/>
      <w:bookmarkEnd w:id="120"/>
      <w:hyperlink w:anchor="fn181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[181]</w:t>
        </w:r>
      </w:hyperlink>
      <w:bookmarkStart w:id="121" w:name="fnref182"/>
      <w:bookmarkEnd w:id="121"/>
      <w:hyperlink w:anchor="fn182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[182]</w:t>
        </w:r>
      </w:hyperlink>
    </w:p>
    <w:p>
      <w:pPr>
        <w:spacing w:line="360" w:before="315" w:after="105" w:lineRule="auto"/>
        <w:ind w:left="-30"/>
        <w:jc w:val="left"/>
      </w:pPr>
      <w:bookmarkStart w:id="122" w:name="基本計算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基本計算</w:t>
      </w:r>
      <w:bookmarkEnd w:id="122"/>
    </w:p>
    <w:p>
      <w:pPr>
        <w:spacing w:line="360" w:after="210" w:lineRule="auto"/>
      </w:pPr>
      <m:oMathPara>
        <m:oMath>
          <m:r>
            <m:rPr>
              <m:nor/>
            </m:rPr>
            <w:rPr>
              <w:color w:val="000000"/>
            </w:rPr>
            <m:t>貨架營業額</m:t>
          </m:r>
          <m:r>
            <m:rPr>
              <m:sty m:val="p"/>
            </m:rPr>
            <w:rPr>
              <w:color w:val="000000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color w:val="000000"/>
                </w:rPr>
              </m:ctrlPr>
            </m:naryPr>
            <m:sub/>
            <m:sup/>
            <m:e>
              <m:r>
                <m:t xml:space="preserve"> </m:t>
              </m:r>
            </m:e>
          </m:nary>
          <m:r>
            <m:rPr>
              <m:sty m:val="p"/>
            </m:rPr>
            <w:rPr>
              <w:color w:val="000000"/>
            </w:rPr>
            <m:t>(</m:t>
          </m:r>
          <m:r>
            <m:rPr>
              <m:nor/>
            </m:rPr>
            <w:rPr>
              <w:color w:val="000000"/>
            </w:rPr>
            <m:t>該貨架所有 SKU 的銷售淨額</m:t>
          </m:r>
          <m:r>
            <m:rPr>
              <m:sty m:val="p"/>
            </m:rPr>
            <w:rPr>
              <w:color w:val="000000"/>
            </w:rPr>
            <m:t>)</m:t>
          </m:r>
        </m:oMath>
      </m:oMathPara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「銷售淨額」的口徑應固定，例如：</w:t>
      </w:r>
    </w:p>
    <w:p>
      <w:pPr>
        <w:spacing w:line="360" w:after="210" w:lineRule="auto"/>
      </w:pPr>
      <m:oMathPara>
        <m:oMath>
          <m:r>
            <m:rPr>
              <m:nor/>
            </m:rPr>
            <w:rPr>
              <w:color w:val="000000"/>
            </w:rPr>
            <m:t>銷售淨額</m:t>
          </m:r>
          <m:r>
            <m:rPr>
              <m:sty m:val="p"/>
            </m:rPr>
            <w:rPr>
              <w:color w:val="000000"/>
            </w:rPr>
            <m:t>=</m:t>
          </m:r>
          <m:r>
            <m:rPr>
              <m:nor/>
            </m:rPr>
            <w:rPr>
              <w:color w:val="000000"/>
            </w:rPr>
            <m:t>商品原銷售額</m:t>
          </m:r>
          <m:r>
            <m:rPr>
              <m:sty m:val="p"/>
            </m:rPr>
            <w:rPr>
              <w:color w:val="000000"/>
            </w:rPr>
            <m:t>−</m:t>
          </m:r>
          <m:r>
            <m:rPr>
              <m:nor/>
            </m:rPr>
            <w:rPr>
              <w:color w:val="000000"/>
            </w:rPr>
            <m:t>折扣</m:t>
          </m:r>
          <m:r>
            <m:rPr>
              <m:sty m:val="p"/>
            </m:rPr>
            <w:rPr>
              <w:color w:val="000000"/>
            </w:rPr>
            <m:t>−</m:t>
          </m:r>
          <m:r>
            <m:rPr>
              <m:nor/>
            </m:rPr>
            <w:rPr>
              <w:color w:val="000000"/>
            </w:rPr>
            <m:t>退貨／作廢金額</m:t>
          </m:r>
        </m:oMath>
      </m:oMathPara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例如 A 貨架放了 10 個 SKU，當日各 SKU 在 POS 的淨銷售額加總為 18,500 元，則 A 貨架當日營業額為 </w:t>
      </w:r>
      <w:r>
        <w:rPr>
          <w:rFonts w:eastAsia="source serif 4" w:cs="source serif 4" w:ascii="source serif 4" w:hAnsi="source serif 4"/>
          <w:b/>
          <w:color w:val="000000"/>
        </w:rPr>
        <w:t xml:space="preserve">18,500 元</w:t>
      </w:r>
      <w:r>
        <w:rPr>
          <w:rFonts w:eastAsia="source serif 4" w:cs="source serif 4" w:ascii="source serif 4" w:hAnsi="source serif 4"/>
          <w:color w:val="000000"/>
        </w:rPr>
        <w:t xml:space="preserve">。POS 報表本來就能按商品、SKU 等條件追蹤銷售額；將 SKU 對照至貨架即可延伸成貨架別報表。</w:t>
      </w:r>
      <w:bookmarkStart w:id="123" w:name="fnref183"/>
      <w:bookmarkEnd w:id="123"/>
      <w:hyperlink w:anchor="fn183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[183]</w:t>
        </w:r>
      </w:hyperlink>
      <w:bookmarkStart w:id="124" w:name="fnref184"/>
      <w:bookmarkEnd w:id="124"/>
      <w:hyperlink w:anchor="fn184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[184]</w:t>
        </w:r>
      </w:hyperlink>
    </w:p>
    <w:p>
      <w:pPr>
        <w:spacing w:line="360" w:before="315" w:after="105" w:lineRule="auto"/>
        <w:ind w:left="-30"/>
        <w:jc w:val="left"/>
      </w:pPr>
      <w:bookmarkStart w:id="125" w:name="建議台帳欄位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建議台帳欄位</w:t>
      </w:r>
      <w:bookmarkEnd w:id="12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欄位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用途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日期／期間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日、週、月比較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門市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多店管理時區分資料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賣場區／貨架編號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例如 A區-A03、冷藏櫃-C02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層位／面位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如第 2 層、端架、促銷島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SKU／品名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追溯貨架業績來源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銷售量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看商品動銷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銷售淨額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貨架營業額的加總基礎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粗毛利／真毛利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判斷「賣得多」是否也「賺得多」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貨架面積或陳列長度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計算坪效、每尺效益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駐足人數／駐足率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判斷動線與陳列吸引力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貨架分析可將 POS 銷售數量、銷售額與利潤疊加到貨架配置圖，並以位置找出高、低業績區域；也常同時追蹤貨架單位面積的銷售額與利潤。</w:t>
      </w:r>
      <w:bookmarkStart w:id="126" w:name="fnref182_1"/>
      <w:bookmarkEnd w:id="126"/>
      <w:hyperlink w:anchor="fn182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[182]</w:t>
        </w:r>
      </w:hyperlink>
      <w:bookmarkStart w:id="127" w:name="fnref181_1"/>
      <w:bookmarkEnd w:id="127"/>
      <w:hyperlink w:anchor="fn181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[181]</w:t>
        </w:r>
      </w:hyperlink>
    </w:p>
    <w:p>
      <w:pPr>
        <w:spacing w:line="360" w:before="315" w:after="105" w:lineRule="auto"/>
        <w:ind w:left="-30"/>
        <w:jc w:val="left"/>
      </w:pPr>
      <w:bookmarkStart w:id="128" w:name="延伸指標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延伸指標</w:t>
      </w:r>
      <w:bookmarkEnd w:id="128"/>
    </w:p>
    <w:p>
      <w:pPr>
        <w:spacing w:line="360" w:after="210" w:lineRule="auto"/>
      </w:pPr>
      <m:oMathPara>
        <m:oMath>
          <m:r>
            <m:rPr>
              <m:nor/>
            </m:rPr>
            <w:rPr>
              <w:color w:val="000000"/>
            </w:rPr>
            <m:t>貨架坪效</m:t>
          </m:r>
          <m:r>
            <m:rPr>
              <m:sty m:val="p"/>
            </m:rPr>
            <w:rPr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m:rPr>
                  <m:nor/>
                </m:rPr>
                <w:rPr>
                  <w:color w:val="000000"/>
                </w:rPr>
                <m:t>貨架營業額</m:t>
              </m:r>
            </m:num>
            <m:den>
              <m:r>
                <m:rPr>
                  <m:nor/>
                </m:rPr>
                <w:rPr>
                  <w:color w:val="000000"/>
                </w:rPr>
                <m:t>貨架面積（坪）</m:t>
              </m:r>
            </m:den>
          </m:f>
        </m:oMath>
      </m:oMathPara>
    </w:p>
    <w:p>
      <w:pPr>
        <w:spacing w:line="360" w:after="210" w:lineRule="auto"/>
      </w:pPr>
      <m:oMathPara>
        <m:oMath>
          <m:r>
            <m:rPr>
              <m:nor/>
            </m:rPr>
            <w:rPr>
              <w:color w:val="000000"/>
            </w:rPr>
            <m:t>貨架毛利率</m:t>
          </m:r>
          <m:r>
            <m:rPr>
              <m:sty m:val="p"/>
            </m:rPr>
            <w:rPr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m:rPr>
                  <m:nor/>
                </m:rPr>
                <w:rPr>
                  <w:color w:val="000000"/>
                </w:rPr>
                <m:t>貨架真毛利</m:t>
              </m:r>
            </m:num>
            <m:den>
              <m:r>
                <m:rPr>
                  <m:nor/>
                </m:rPr>
                <w:rPr>
                  <w:color w:val="000000"/>
                </w:rPr>
                <m:t>貨架銷售淨額</m:t>
              </m:r>
            </m:den>
          </m:f>
          <m:r>
            <m:rPr>
              <m:sty m:val="p"/>
            </m:rPr>
            <w:rPr>
              <w:color w:val="000000"/>
            </w:rPr>
            <m:t>×</m:t>
          </m:r>
          <m:r>
            <m:rPr>
              <m:sty m:val="p"/>
            </m:rPr>
            <w:rPr>
              <w:color w:val="000000"/>
            </w:rPr>
            <m:t>100</m:t>
          </m:r>
          <m:r>
            <m:rPr>
              <m:sty m:val="p"/>
            </m:rPr>
            <w:rPr>
              <w:color w:val="000000"/>
            </w:rPr>
            <m:t>%</m:t>
          </m:r>
        </m:oMath>
      </m:oMathPara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所以「貨架營業額高」不一定最好：若是高營收、低毛利或高損耗貨架，應再看真毛利；若營業額低但面積小、毛利高，也可能是有效率的陳列。POS 可提供商品別銷售額、銷量、折扣、成本與毛利等資料，作為這種貨架台帳的來源。</w:t>
      </w:r>
      <w:bookmarkStart w:id="129" w:name="fnref185"/>
      <w:bookmarkEnd w:id="129"/>
      <w:hyperlink w:anchor="fn185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[185]</w:t>
        </w:r>
      </w:hyperlink>
      <w:r>
        <w:rPr>
          <w:rFonts w:eastAsia="source serif 4" w:cs="source serif 4" w:ascii="source serif 4" w:hAnsi="source serif 4"/>
          <w:color w:val="000000"/>
        </w:rPr>
        <w:br w:type="textWrapping"/>
      </w:r>
    </w:p>
    <w:p>
      <w:pPr>
        <w:spacing w:line="360" w:lineRule="auto"/>
      </w:pPr>
      <w:r>
        <w:rPr>
          <w:rFonts w:eastAsia="source serif 4" w:cs="source serif 4" w:ascii="source serif 4" w:hAnsi="source serif 4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30" w:name="零售abcz法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零售ABCZ法</w:t>
      </w:r>
      <w:bookmarkEnd w:id="13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零售 ABCZ 法</w:t>
      </w:r>
      <w:r>
        <w:rPr>
          <w:rFonts w:eastAsia="source serif 4" w:cs="source serif 4" w:ascii="source serif 4" w:hAnsi="source serif 4"/>
          <w:color w:val="000000"/>
        </w:rPr>
        <w:t xml:space="preserve">通常是指 </w:t>
      </w:r>
      <w:r>
        <w:rPr>
          <w:rFonts w:eastAsia="source serif 4" w:cs="source serif 4" w:ascii="source serif 4" w:hAnsi="source serif 4"/>
          <w:b/>
          <w:color w:val="000000"/>
        </w:rPr>
        <w:t xml:space="preserve">ABC–XYZ 分析法</w:t>
      </w:r>
      <w:r>
        <w:rPr>
          <w:rFonts w:eastAsia="source serif 4" w:cs="source serif 4" w:ascii="source serif 4" w:hAnsi="source serif 4"/>
          <w:color w:val="000000"/>
        </w:rPr>
        <w:t xml:space="preserve">：先以商品的重要性／價值分成 A、B、C，再以需求穩定度分成 X、Y、Z，交叉後形成 9 種 SKU 類別，用來決定補貨、庫存、安全庫存與盤點策略。</w:t>
      </w:r>
      <w:bookmarkStart w:id="131" w:name="fnref196"/>
      <w:bookmarkEnd w:id="131"/>
      <w:hyperlink w:anchor="fn196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[196]</w:t>
        </w:r>
      </w:hyperlink>
      <w:bookmarkStart w:id="132" w:name="fnref197"/>
      <w:bookmarkEnd w:id="132"/>
      <w:hyperlink w:anchor="fn197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[197]</w:t>
        </w:r>
      </w:hyperlink>
    </w:p>
    <w:p>
      <w:pPr>
        <w:spacing w:line="360" w:before="315" w:after="105" w:lineRule="auto"/>
        <w:ind w:left="-30"/>
        <w:jc w:val="left"/>
      </w:pPr>
      <w:bookmarkStart w:id="133" w:name="兩個維度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兩個維度</w:t>
      </w:r>
      <w:bookmarkEnd w:id="13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分類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依據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意義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銷售額、毛利額或年耗用金額的高貢獻商品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少數核心 SKU，必須重點管理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中等貢獻商品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一般管理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低貢獻商品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長尾 SKU，可簡化管理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需求穩定、可預測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銷售波動小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有中度波動或季節性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須考慮檔期與促銷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Z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高度波動、間歇需求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難預測，較容易過剩或缺貨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ABC 常依帕累托概念切分，例如 A 類約貢獻 70% 至 80% 的價值、B 類約 15% 至 25%、C 類約 5% 至 10%；XYZ 則以銷售量的波動程度、變異係數或預測準確度分類。</w:t>
      </w:r>
      <w:bookmarkStart w:id="134" w:name="fnref198"/>
      <w:bookmarkEnd w:id="134"/>
      <w:hyperlink w:anchor="fn198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[198]</w:t>
        </w:r>
      </w:hyperlink>
      <w:bookmarkStart w:id="135" w:name="fnref199"/>
      <w:bookmarkEnd w:id="135"/>
      <w:hyperlink w:anchor="fn199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[199]</w:t>
        </w:r>
      </w:hyperlink>
    </w:p>
    <w:p>
      <w:pPr>
        <w:spacing w:line="360" w:before="315" w:after="105" w:lineRule="auto"/>
        <w:ind w:left="-30"/>
        <w:jc w:val="left"/>
      </w:pPr>
      <w:bookmarkStart w:id="136" w:name="pos_資料算法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POS 資料算法</w:t>
      </w:r>
      <w:bookmarkEnd w:id="13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先從 POS 匯出每個 SKU 的指定期間銷售額、銷售量、成本與毛利，再做以下處理：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ABC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：依銷售額或毛利額由高到低排序，計算累積貢獻率並切為 A／B／C。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XYZ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：以每週或每月銷量算平均值與標準差，再計算變異係數：</w:t>
      </w:r>
    </w:p>
    <w:p>
      <w:pPr>
        <w:spacing w:line="360" w:after="210" w:lineRule="auto"/>
      </w:pPr>
      <m:oMathPara>
        <m:oMath>
          <m:r>
            <m:rPr>
              <m:sty m:val="i"/>
            </m:rPr>
            <w:rPr>
              <w:color w:val="000000"/>
            </w:rPr>
            <m:t>C</m:t>
          </m:r>
          <m:r>
            <m:rPr>
              <m:sty m:val="i"/>
            </m:rPr>
            <w:rPr>
              <w:color w:val="000000"/>
            </w:rPr>
            <m:t>V</m:t>
          </m:r>
          <m:r>
            <m:rPr>
              <m:sty m:val="p"/>
            </m:rPr>
            <w:rPr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m:rPr>
                  <m:nor/>
                </m:rPr>
                <w:rPr>
                  <w:color w:val="000000"/>
                </w:rPr>
                <m:t>銷量標準差</m:t>
              </m:r>
            </m:num>
            <m:den>
              <m:r>
                <m:rPr>
                  <m:nor/>
                </m:rPr>
                <w:rPr>
                  <w:color w:val="000000"/>
                </w:rPr>
                <m:t>平均銷量</m:t>
              </m:r>
            </m:den>
          </m:f>
          <m:r>
            <m:rPr>
              <m:sty m:val="p"/>
            </m:rPr>
            <w:rPr>
              <w:color w:val="000000"/>
            </w:rPr>
            <m:t>×</m:t>
          </m:r>
          <m:r>
            <m:rPr>
              <m:sty m:val="p"/>
            </m:rPr>
            <w:rPr>
              <w:color w:val="000000"/>
            </w:rPr>
            <m:t>100</m:t>
          </m:r>
          <m:r>
            <m:rPr>
              <m:sty m:val="p"/>
            </m:rPr>
            <w:rPr>
              <w:color w:val="000000"/>
            </w:rPr>
            <m:t>%</m:t>
          </m:r>
        </m:oMath>
      </m:oMathPara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依自家商品特性設定 X、Y、Z 的 CV 門檻；常見示例是 X：CV 不超過 20%，Y：20% 至 50%，Z：高於 50%，但門檻應以業態、採購交期與資料週期調整。</w:t>
      </w:r>
      <w:bookmarkStart w:id="137" w:name="fnref200"/>
      <w:bookmarkEnd w:id="137"/>
      <w:hyperlink w:anchor="fn200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[200]</w:t>
        </w:r>
      </w:hyperlink>
      <w:bookmarkStart w:id="138" w:name="fnref198_1"/>
      <w:bookmarkEnd w:id="138"/>
      <w:hyperlink w:anchor="fn198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[198]</w:t>
        </w:r>
      </w:hyperlink>
    </w:p>
    <w:p>
      <w:pPr>
        <w:spacing w:line="360" w:before="315" w:after="105" w:lineRule="auto"/>
        <w:ind w:left="-30"/>
        <w:jc w:val="left"/>
      </w:pPr>
      <w:bookmarkStart w:id="139" w:name="九宮格策略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九宮格策略</w:t>
      </w:r>
      <w:bookmarkEnd w:id="13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X：穩定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Y：中度波動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Z：高度波動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A：高價值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AX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：最高優先，頻繁補貨、嚴防缺貨，可用較精準且較低的安全庫存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AY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：重點追蹤季節／促銷，預先備貨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AZ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：高價值但難預測，採短週期審核、限量或接單採購，避免重壓庫存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B：中價值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BX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：定期補貨與例行盤點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BY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：用銷售預測搭配適度安全庫存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BZ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：降低補貨頻率，觀察是否需縮減品項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C：低價值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CX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：可採批量或較長補貨週期，減少管理成本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CY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：簡化管理，配合季節或活動備貨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CZ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：低價值又難預測，優先評估停售、改為接單或最小庫存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AX 的重要性在於「高價值又穩定」，能透過較精準的補貨降低占用資金；CZ 則通常是低價值且高度不穩定的長尾庫存，適合優先檢討是否保留。具體補貨水位不能只按分類套用，仍須納入交期、最低訂購量、缺貨損失、效期與供應風險。</w:t>
      </w:r>
      <w:bookmarkStart w:id="140" w:name="fnref201"/>
      <w:bookmarkEnd w:id="140"/>
      <w:hyperlink w:anchor="fn201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[201]</w:t>
        </w:r>
      </w:hyperlink>
      <w:bookmarkStart w:id="141" w:name="fnref196_1"/>
      <w:bookmarkEnd w:id="141"/>
      <w:hyperlink w:anchor="fn196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[196]</w:t>
        </w:r>
      </w:hyperlink>
    </w:p>
    <w:p>
      <w:pPr>
        <w:spacing w:line="360" w:before="315" w:after="105" w:lineRule="auto"/>
        <w:ind w:left="-30"/>
        <w:jc w:val="left"/>
      </w:pPr>
      <w:bookmarkStart w:id="142" w:name="和前述指標整合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和前述指標整合</w:t>
      </w:r>
      <w:bookmarkEnd w:id="14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ABC 建議不要只按「營業額」切分，也可改按</w:t>
      </w:r>
      <w:r>
        <w:rPr>
          <w:rFonts w:eastAsia="source serif 4" w:cs="source serif 4" w:ascii="source serif 4" w:hAnsi="source serif 4"/>
          <w:b/>
          <w:color w:val="000000"/>
        </w:rPr>
        <w:t xml:space="preserve">真毛利額、粗毛利 PI、交叉比率</w:t>
      </w:r>
      <w:r>
        <w:rPr>
          <w:rFonts w:eastAsia="source serif 4" w:cs="source serif 4" w:ascii="source serif 4" w:hAnsi="source serif 4"/>
          <w:color w:val="000000"/>
        </w:rPr>
        <w:t xml:space="preserve">排序，避免高營收但低毛利商品被誤判為最重要品項。對生鮮或熟食 SKU，還應把步留率、膨脹率、報廢與折扣反映到實際成本後，再作 ABCZ 分類，分類結果才較接近真正的經營貢獻。</w:t>
      </w:r>
      <w:r>
        <w:rPr>
          <w:rFonts w:eastAsia="source serif 4" w:cs="source serif 4" w:ascii="source serif 4" w:hAnsi="source serif 4"/>
          <w:color w:val="000000"/>
        </w:rPr>
        <w:br w:type="textWrapping"/>
      </w:r>
    </w:p>
    <w:p>
      <w:pPr>
        <w:spacing w:line="360" w:lineRule="auto"/>
      </w:pPr>
      <w:r>
        <w:rPr>
          <w:rFonts w:eastAsia="source serif 4" w:cs="source serif 4" w:ascii="source serif 4" w:hAnsi="source serif 4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43" w:name="如何從貢獻度計算總毛利率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如何從貢獻度計算總毛利率</w:t>
      </w:r>
      <w:bookmarkEnd w:id="14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可用「</w:t>
      </w:r>
      <w:r>
        <w:rPr>
          <w:rFonts w:eastAsia="source serif 4" w:cs="source serif 4" w:ascii="source serif 4" w:hAnsi="source serif 4"/>
          <w:b/>
          <w:color w:val="000000"/>
        </w:rPr>
        <w:t xml:space="preserve">銷售貢獻度作權重</w:t>
      </w:r>
      <w:r>
        <w:rPr>
          <w:rFonts w:eastAsia="source serif 4" w:cs="source serif 4" w:ascii="source serif 4" w:hAnsi="source serif 4"/>
          <w:color w:val="000000"/>
        </w:rPr>
        <w:t xml:space="preserve">」計算總毛利率；本質上是各商品／品類毛利率的</w:t>
      </w:r>
      <w:r>
        <w:rPr>
          <w:rFonts w:eastAsia="source serif 4" w:cs="source serif 4" w:ascii="source serif 4" w:hAnsi="source serif 4"/>
          <w:b/>
          <w:color w:val="000000"/>
        </w:rPr>
        <w:t xml:space="preserve">加權平均</w:t>
      </w:r>
      <w:r>
        <w:rPr>
          <w:rFonts w:eastAsia="source serif 4" w:cs="source serif 4" w:ascii="source serif 4" w:hAnsi="source serif 4"/>
          <w:color w:val="000000"/>
        </w:rPr>
        <w:t xml:space="preserve">。最直接也最不容易出錯的算法是：</w:t>
      </w:r>
      <w:r>
        <w:rPr>
          <w:rFonts w:eastAsia="source serif 4" w:cs="source serif 4" w:ascii="source serif 4" w:hAnsi="source serif 4"/>
          <w:b/>
          <w:color w:val="000000"/>
        </w:rPr>
        <w:t xml:space="preserve">總毛利除以總銷售額</w:t>
      </w:r>
      <w:r>
        <w:rPr>
          <w:rFonts w:eastAsia="source serif 4" w:cs="source serif 4" w:ascii="source serif 4" w:hAnsi="source serif 4"/>
          <w:color w:val="000000"/>
        </w:rPr>
        <w:t xml:space="preserve">。</w:t>
      </w:r>
      <w:bookmarkStart w:id="144" w:name="fnref211"/>
      <w:bookmarkEnd w:id="144"/>
      <w:hyperlink w:anchor="fn211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[211]</w:t>
        </w:r>
      </w:hyperlink>
      <w:bookmarkStart w:id="145" w:name="fnref212"/>
      <w:bookmarkEnd w:id="145"/>
      <w:hyperlink w:anchor="fn212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[212]</w:t>
        </w:r>
      </w:hyperlink>
    </w:p>
    <w:p>
      <w:pPr>
        <w:spacing w:line="360" w:before="315" w:after="105" w:lineRule="auto"/>
        <w:ind w:left="-30"/>
        <w:jc w:val="left"/>
      </w:pPr>
      <w:bookmarkStart w:id="146" w:name="公式_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公式</w:t>
      </w:r>
      <w:bookmarkEnd w:id="14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若「貢獻度」指各品項的</w:t>
      </w:r>
      <w:r>
        <w:rPr>
          <w:rFonts w:eastAsia="source serif 4" w:cs="source serif 4" w:ascii="source serif 4" w:hAnsi="source serif 4"/>
          <w:b/>
          <w:color w:val="000000"/>
        </w:rPr>
        <w:t xml:space="preserve">銷售額占總銷售額比例</w:t>
      </w:r>
      <w:r>
        <w:rPr>
          <w:rFonts w:eastAsia="source serif 4" w:cs="source serif 4" w:ascii="source serif 4" w:hAnsi="source serif 4"/>
          <w:color w:val="000000"/>
        </w:rPr>
        <w:t xml:space="preserve">：</w:t>
      </w:r>
    </w:p>
    <w:p>
      <w:pPr>
        <w:spacing w:line="270" w:before="157.5" w:after="157.5" w:lineRule="auto"/>
        <w:jc w:val="left"/>
      </w:pPr>
      <w:bookmarkStart w:id="147" w:name="bm_3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[</w:t>
      </w:r>
      <w:r>
        <w:rPr>
          <w:rFonts w:eastAsia="source serif 4" w:cs="source serif 4" w:ascii="source serif 4" w:hAnsi="source serif 4"/>
          <w:b/>
          <w:color w:val="000000"/>
          <w:sz w:val="39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總毛利率</w:t>
      </w:r>
      <w:bookmarkEnd w:id="14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\sum_{i=1}^{n}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\left(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銷售貢獻度_i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\times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毛利率_i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\right)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其中：</w:t>
      </w:r>
    </w:p>
    <w:p>
      <w:pPr>
        <w:spacing w:line="360" w:after="210" w:lineRule="auto"/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nor/>
                </m:rPr>
                <w:rPr>
                  <w:color w:val="000000"/>
                </w:rPr>
                <m:t>銷售貢獻度</m:t>
              </m:r>
            </m:e>
            <m:sub>
              <m:r>
                <m:rPr>
                  <m:sty m:val="i"/>
                </m:rPr>
                <w:rPr>
                  <w:color w:val="000000"/>
                </w:rPr>
                <m:t>i</m:t>
              </m:r>
            </m:sub>
          </m:sSub>
          <m:r>
            <m:rPr>
              <m:sty m:val="p"/>
            </m:rPr>
            <w:rPr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m:rPr>
                  <m:nor/>
                </m:rPr>
                <w:rPr>
                  <w:color w:val="000000"/>
                </w:rPr>
                <m:t>品項 </m:t>
              </m:r>
              <m:r>
                <m:rPr>
                  <m:sty m:val="i"/>
                </m:rPr>
                <w:rPr>
                  <w:color w:val="000000"/>
                </w:rPr>
                <m:t>i</m:t>
              </m:r>
              <m:r>
                <m:rPr>
                  <m:nor/>
                </m:rPr>
                <w:rPr>
                  <w:color w:val="000000"/>
                </w:rPr>
                <m:t> 的銷售額</m:t>
              </m:r>
            </m:num>
            <m:den>
              <m:r>
                <m:rPr>
                  <m:nor/>
                </m:rPr>
                <w:rPr>
                  <w:color w:val="000000"/>
                </w:rPr>
                <m:t>總銷售額</m:t>
              </m:r>
            </m:den>
          </m:f>
        </m:oMath>
      </m:oMathPara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等價寫法：</w:t>
      </w:r>
    </w:p>
    <w:p>
      <w:pPr>
        <w:spacing w:line="270" w:before="157.5" w:after="157.5" w:lineRule="auto"/>
        <w:jc w:val="left"/>
      </w:pPr>
      <w:bookmarkStart w:id="148" w:name="bm_4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[</w:t>
      </w:r>
      <w:r>
        <w:rPr>
          <w:rFonts w:eastAsia="source serif 4" w:cs="source serif 4" w:ascii="source serif 4" w:hAnsi="source serif 4"/>
          <w:b/>
          <w:color w:val="000000"/>
          <w:sz w:val="39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總毛利率</w:t>
      </w:r>
      <w:bookmarkEnd w:id="14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\frac{\sum 各品項毛利額}{\sum 各品項銷售額}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加權時必須用</w:t>
      </w:r>
      <w:r>
        <w:rPr>
          <w:rFonts w:eastAsia="source serif 4" w:cs="source serif 4" w:ascii="source serif 4" w:hAnsi="source serif 4"/>
          <w:b/>
          <w:color w:val="000000"/>
        </w:rPr>
        <w:t xml:space="preserve">銷售額占比</w:t>
      </w:r>
      <w:r>
        <w:rPr>
          <w:rFonts w:eastAsia="source serif 4" w:cs="source serif 4" w:ascii="source serif 4" w:hAnsi="source serif 4"/>
          <w:color w:val="000000"/>
        </w:rPr>
        <w:t xml:space="preserve">，不是銷售量占比；因為總毛利率的分母是總銷售額。</w:t>
      </w:r>
      <w:bookmarkStart w:id="149" w:name="fnref212_1"/>
      <w:bookmarkEnd w:id="149"/>
      <w:hyperlink w:anchor="fn212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[212]</w:t>
        </w:r>
      </w:hyperlink>
      <w:bookmarkStart w:id="150" w:name="fnref213"/>
      <w:bookmarkEnd w:id="150"/>
      <w:hyperlink w:anchor="fn213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[213]</w:t>
        </w:r>
      </w:hyperlink>
    </w:p>
    <w:p>
      <w:pPr>
        <w:spacing w:line="360" w:before="315" w:after="105" w:lineRule="auto"/>
        <w:ind w:left="-30"/>
        <w:jc w:val="left"/>
      </w:pPr>
      <w:bookmarkStart w:id="151" w:name="例子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例子</w:t>
      </w:r>
      <w:bookmarkEnd w:id="15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品類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銷售額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銷售貢獻度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毛利率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毛利率貢獻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飲料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50,000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零食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30,000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10.5%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熟食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9%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合計／總毛利率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100,000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100%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29.5%</w:t>
            </w:r>
          </w:p>
        </w:tc>
      </w:tr>
    </w:tbl>
    <w:p>
      <w:pPr>
        <w:spacing w:lineRule="auto"/>
      </w:pPr>
    </w:p>
    <w:p>
      <w:pPr>
        <w:spacing w:line="270" w:before="157.5" w:after="157.5" w:lineRule="auto"/>
        <w:jc w:val="left"/>
      </w:pPr>
      <w:bookmarkStart w:id="152" w:name="bm_5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[</w:t>
      </w:r>
      <w:r>
        <w:rPr>
          <w:rFonts w:eastAsia="source serif 4" w:cs="source serif 4" w:ascii="source serif 4" w:hAnsi="source serif 4"/>
          <w:b/>
          <w:color w:val="000000"/>
          <w:sz w:val="39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總毛利率</w:t>
      </w:r>
      <w:bookmarkEnd w:id="152"/>
    </w:p>
    <w:p>
      <w:pPr>
        <w:spacing w:line="270" w:before="157.5" w:after="157.5" w:lineRule="auto"/>
        <w:jc w:val="left"/>
      </w:pPr>
      <w:bookmarkStart w:id="153" w:name="bm_50_times_20_30_times_35_20_times_45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50% \times 20%</w:t>
      </w:r>
      <w:r>
        <w:rPr>
          <w:rFonts w:eastAsia="source serif 4" w:cs="source serif 4" w:ascii="source serif 4" w:hAnsi="source serif 4"/>
          <w:b/>
          <w:color w:val="000000"/>
          <w:sz w:val="39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+</w:t>
      </w:r>
      <w:r>
        <w:rPr>
          <w:rFonts w:eastAsia="source serif 4" w:cs="source serif 4" w:ascii="source serif 4" w:hAnsi="source serif 4"/>
          <w:b/>
          <w:color w:val="000000"/>
          <w:sz w:val="39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30% \times 35%</w:t>
      </w:r>
      <w:r>
        <w:rPr>
          <w:rFonts w:eastAsia="source serif 4" w:cs="source serif 4" w:ascii="source serif 4" w:hAnsi="source serif 4"/>
          <w:b/>
          <w:color w:val="000000"/>
          <w:sz w:val="39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+</w:t>
      </w:r>
      <w:r>
        <w:rPr>
          <w:rFonts w:eastAsia="source serif 4" w:cs="source serif 4" w:ascii="source serif 4" w:hAnsi="source serif 4"/>
          <w:b/>
          <w:color w:val="000000"/>
          <w:sz w:val="39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20% \times 45%</w:t>
      </w:r>
      <w:bookmarkEnd w:id="15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29.5%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也可驗算：飲料毛利 10,000 元、零食 10,500 元、熟食 9,000 元，總毛利 29,500 元；</w:t>
      </w:r>
      <m:oMath>
        <m:r>
          <m:rPr>
            <m:sty m:val="p"/>
          </m:rPr>
          <w:rPr>
            <w:color w:val="000000"/>
          </w:rPr>
          <m:t>29,500</m:t>
        </m:r>
        <m:r>
          <m:rPr>
            <m:sty m:val="p"/>
          </m:rPr>
          <w:rPr>
            <w:color w:val="000000"/>
          </w:rPr>
          <m:t>÷</m:t>
        </m:r>
        <m:r>
          <m:rPr>
            <m:sty m:val="p"/>
          </m:rPr>
          <w:rPr>
            <w:color w:val="000000"/>
          </w:rPr>
          <m:t>100,000</m:t>
        </m:r>
        <m:r>
          <m:rPr>
            <m:sty m:val="p"/>
          </m:rPr>
          <w:rPr>
            <w:color w:val="000000"/>
          </w:rPr>
          <m:t>=</m:t>
        </m:r>
        <m:r>
          <m:rPr>
            <m:sty m:val="p"/>
          </m:rPr>
          <w:rPr>
            <w:color w:val="000000"/>
          </w:rPr>
          <m:t>29.5</m:t>
        </m:r>
        <m:r>
          <m:rPr>
            <m:sty m:val="p"/>
          </m:rPr>
          <w:rPr>
            <w:color w:val="000000"/>
          </w:rPr>
          <m:t>%</m:t>
        </m:r>
      </m:oMath>
      <w:r>
        <w:rPr>
          <w:rFonts w:eastAsia="source serif 4" w:cs="source serif 4" w:ascii="source serif 4" w:hAnsi="source serif 4"/>
          <w:color w:val="000000"/>
        </w:rPr>
        <w:t xml:space="preserve">。這種「各品項比率乘銷售比重後加總」就是加權平均毛利率的概念。</w:t>
      </w:r>
      <w:bookmarkStart w:id="154" w:name="fnref214"/>
      <w:bookmarkEnd w:id="154"/>
      <w:hyperlink w:anchor="fn214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[214]</w:t>
        </w:r>
      </w:hyperlink>
      <w:bookmarkStart w:id="155" w:name="fnref211_1"/>
      <w:bookmarkEnd w:id="155"/>
      <w:hyperlink w:anchor="fn211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[211]</w:t>
        </w:r>
      </w:hyperlink>
    </w:p>
    <w:p>
      <w:pPr>
        <w:spacing w:line="360" w:before="315" w:after="105" w:lineRule="auto"/>
        <w:ind w:left="-30"/>
        <w:jc w:val="left"/>
      </w:pPr>
      <w:bookmarkStart w:id="156" w:name="常見誤解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常見誤解</w:t>
      </w:r>
      <w:bookmarkEnd w:id="15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若你手上的「貢獻度」其實是</w:t>
      </w:r>
      <w:r>
        <w:rPr>
          <w:rFonts w:eastAsia="source serif 4" w:cs="source serif 4" w:ascii="source serif 4" w:hAnsi="source serif 4"/>
          <w:b/>
          <w:color w:val="000000"/>
        </w:rPr>
        <w:t xml:space="preserve">毛利貢獻度</w:t>
      </w:r>
      <w:r>
        <w:rPr>
          <w:rFonts w:eastAsia="source serif 4" w:cs="source serif 4" w:ascii="source serif 4" w:hAnsi="source serif 4"/>
          <w:color w:val="000000"/>
        </w:rPr>
        <w:t xml:space="preserve">（某商品毛利额占總毛利），它</w:t>
      </w:r>
      <w:r>
        <w:rPr>
          <w:rFonts w:eastAsia="source serif 4" w:cs="source serif 4" w:ascii="source serif 4" w:hAnsi="source serif 4"/>
          <w:b/>
          <w:color w:val="000000"/>
        </w:rPr>
        <w:t xml:space="preserve">不能單獨反推</w:t>
      </w:r>
      <w:r>
        <w:rPr>
          <w:rFonts w:eastAsia="source serif 4" w:cs="source serif 4" w:ascii="source serif 4" w:hAnsi="source serif 4"/>
          <w:color w:val="000000"/>
        </w:rPr>
        <w:t xml:space="preserve">總毛利率；還需要每個商品的銷售額或銷售占比。毛利貢獻率和銷售貢獻度不同：前者分母是總毛利，後者分母是總銷售額。</w:t>
      </w:r>
      <w:bookmarkStart w:id="157" w:name="fnref215"/>
      <w:bookmarkEnd w:id="157"/>
      <w:hyperlink w:anchor="fn215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[215]</w:t>
        </w:r>
      </w:hyperlink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POS 實務上，建議直接用同一期間、同一「淨銷售額」口徑的資料：</w:t>
      </w:r>
    </w:p>
    <w:p>
      <w:pPr>
        <w:spacing w:line="270" w:before="157.5" w:after="157.5" w:lineRule="auto"/>
        <w:jc w:val="left"/>
      </w:pPr>
      <w:bookmarkStart w:id="158" w:name="bm_6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[</w:t>
      </w:r>
      <w:r>
        <w:rPr>
          <w:rFonts w:eastAsia="source serif 4" w:cs="source serif 4" w:ascii="source serif 4" w:hAnsi="source serif 4"/>
          <w:b/>
          <w:color w:val="000000"/>
          <w:sz w:val="39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總毛利率</w:t>
      </w:r>
      <w:bookmarkEnd w:id="158"/>
    </w:p>
    <w:p>
      <w:pPr>
        <w:spacing w:line="360" w:before="315" w:after="105" w:lineRule="auto"/>
        <w:ind w:left="-30"/>
        <w:jc w:val="left"/>
      </w:pPr>
      <w:bookmarkStart w:id="159" w:name="frac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\frac{</w:t>
      </w:r>
      <w:r>
        <w:rPr>
          <w:rFonts w:eastAsia="source serif 4" w:cs="source serif 4" w:ascii="source serif 4" w:hAnsi="source serif 4"/>
          <w:b/>
          <w:color w:val="000000"/>
          <w:sz w:val="24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淨銷售額</w:t>
      </w:r>
      <w:bookmarkEnd w:id="15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銷貨成本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}{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淨銷售額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}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\times 100%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折扣、退貨、報廢、步留率與膨脹率造成的實際成本，若已納入真毛利，則可把上式中的毛利改為「真毛利」，得到更貼近實際獲利的總真毛利率。</w:t>
      </w:r>
      <w:r>
        <w:rPr>
          <w:rFonts w:eastAsia="source serif 4" w:cs="source serif 4" w:ascii="source serif 4" w:hAnsi="source serif 4"/>
          <w:color w:val="000000"/>
        </w:rPr>
        <w:br w:type="textWrapping"/>
      </w:r>
    </w:p>
    <w:p>
      <w:pPr>
        <w:spacing w:line="360" w:lineRule="auto"/>
      </w:pPr>
      <w:r>
        <w:rPr>
          <w:rFonts w:eastAsia="source serif 4" w:cs="source serif 4" w:ascii="source serif 4" w:hAnsi="source serif 4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60" w:name="將敏感性商品降低毛利_就會提高營業額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將敏感性商品降低毛利，就會提高營業額</w:t>
      </w:r>
      <w:bookmarkEnd w:id="16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將非敏感性商品提高毛利，至少保持營業額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你的敘述是零售常見的</w:t>
      </w:r>
      <w:r>
        <w:rPr>
          <w:rFonts w:eastAsia="source serif 4" w:cs="source serif 4" w:ascii="source serif 4" w:hAnsi="source serif 4"/>
          <w:b/>
          <w:color w:val="000000"/>
        </w:rPr>
        <w:t xml:space="preserve">價格帶／商品角色定價策略</w:t>
      </w:r>
      <w:r>
        <w:rPr>
          <w:rFonts w:eastAsia="source serif 4" w:cs="source serif 4" w:ascii="source serif 4" w:hAnsi="source serif 4"/>
          <w:color w:val="000000"/>
        </w:rPr>
        <w:t xml:space="preserve">，方向大致正確：以敏感性商品維持價格形象、帶動來客與銷量；以非敏感性商品承擔較高毛利，改善整體毛利結構。是否真的能「提高」或「至少保持」營業額，則必須用 POS 資料驗證價格彈性與連帶購買，而不能視為必然結果。</w:t>
      </w:r>
      <w:bookmarkStart w:id="161" w:name="fnref226"/>
      <w:bookmarkEnd w:id="161"/>
      <w:hyperlink w:anchor="fn226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[226]</w:t>
        </w:r>
      </w:hyperlink>
      <w:bookmarkStart w:id="162" w:name="fnref227"/>
      <w:bookmarkEnd w:id="162"/>
      <w:hyperlink w:anchor="fn227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[227]</w:t>
        </w:r>
      </w:hyperlink>
    </w:p>
    <w:p>
      <w:pPr>
        <w:spacing w:line="360" w:before="315" w:after="105" w:lineRule="auto"/>
        <w:ind w:left="-30"/>
        <w:jc w:val="left"/>
      </w:pPr>
      <w:bookmarkStart w:id="163" w:name="核心邏輯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核心邏輯</w:t>
      </w:r>
      <w:bookmarkEnd w:id="16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商品類型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價格彈性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建議毛利策略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主要目的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敏感性商品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高，價格變動後銷量反應大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降低毛利、維持競爭價格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建立低價印象、吸引來客、帶動連帶購買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非敏感性商品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低，漲價後銷量下降較小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提高毛利、審慎調價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提升單品與整體毛利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形象商品／KVI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顧客熟悉、常比價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價格要有競爭力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守住價格形象與客流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差異化商品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替代品少、便利性或特色高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可採較高毛利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回收服務、空間與營運成本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價格彈性可用「銷量變動百分比除以價格變動百分比」表示。若 (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\varepsilon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&gt; 1)，需求具彈性，降價造成的銷量增加比例可能高於降價比例，營業額有機會上升；若 (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\varepsilon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&lt; 1)，需求缺乏彈性，漲價時銷量通常下降較少，營收或毛利更有機會改善。</w:t>
            </w:r>
            <w:hyperlink w:anchor="fn228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  <w:vertAlign w:val="superscript"/>
                </w:rPr>
                <w:t xml:space="preserve">[228]</w:t>
              </w:r>
            </w:hyperlink>
            <w:hyperlink w:anchor="fn229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  <w:vertAlign w:val="superscript"/>
                </w:rPr>
                <w:t xml:space="preserve">[229]</w:t>
              </w:r>
            </w:hyperlink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64" w:name="不能只看營業額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不能只看營業額</w:t>
      </w:r>
      <w:bookmarkEnd w:id="16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營業額公式是：</w:t>
      </w:r>
    </w:p>
    <w:p>
      <w:pPr>
        <w:spacing w:line="360" w:after="210" w:lineRule="auto"/>
      </w:pPr>
      <m:oMathPara>
        <m:oMath>
          <m:r>
            <m:rPr>
              <m:nor/>
            </m:rPr>
            <w:rPr>
              <w:color w:val="000000"/>
            </w:rPr>
            <m:t>營業額</m:t>
          </m:r>
          <m:r>
            <m:rPr>
              <m:sty m:val="p"/>
            </m:rPr>
            <w:rPr>
              <w:color w:val="000000"/>
            </w:rPr>
            <m:t>=</m:t>
          </m:r>
          <m:r>
            <m:rPr>
              <m:nor/>
            </m:rPr>
            <w:rPr>
              <w:color w:val="000000"/>
            </w:rPr>
            <m:t>售價</m:t>
          </m:r>
          <m:r>
            <m:rPr>
              <m:sty m:val="p"/>
            </m:rPr>
            <w:rPr>
              <w:color w:val="000000"/>
            </w:rPr>
            <m:t>×</m:t>
          </m:r>
          <m:r>
            <m:rPr>
              <m:nor/>
            </m:rPr>
            <w:rPr>
              <w:color w:val="000000"/>
            </w:rPr>
            <m:t>銷售量</m:t>
          </m:r>
        </m:oMath>
      </m:oMathPara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單品毛利額公式是：</w:t>
      </w:r>
    </w:p>
    <w:p>
      <w:pPr>
        <w:spacing w:line="360" w:after="210" w:lineRule="auto"/>
      </w:pPr>
      <m:oMathPara>
        <m:oMath>
          <m:r>
            <m:rPr>
              <m:nor/>
            </m:rPr>
            <w:rPr>
              <w:color w:val="000000"/>
            </w:rPr>
            <m:t>毛利額</m:t>
          </m:r>
          <m:r>
            <m:rPr>
              <m:sty m:val="p"/>
            </m:rPr>
            <w:rPr>
              <w:color w:val="000000"/>
            </w:rPr>
            <m:t>=</m:t>
          </m:r>
          <m:r>
            <m:rPr>
              <m:sty m:val="p"/>
            </m:rPr>
            <w:rPr>
              <w:color w:val="000000"/>
            </w:rPr>
            <m:t>(</m:t>
          </m:r>
          <m:r>
            <m:rPr>
              <m:nor/>
            </m:rPr>
            <w:rPr>
              <w:color w:val="000000"/>
            </w:rPr>
            <m:t>售價</m:t>
          </m:r>
          <m:r>
            <m:rPr>
              <m:sty m:val="p"/>
            </m:rPr>
            <w:rPr>
              <w:color w:val="000000"/>
            </w:rPr>
            <m:t>−</m:t>
          </m:r>
          <m:r>
            <m:rPr>
              <m:nor/>
            </m:rPr>
            <w:rPr>
              <w:color w:val="000000"/>
            </w:rPr>
            <m:t>單位成本</m:t>
          </m:r>
          <m:r>
            <m:rPr>
              <m:sty m:val="p"/>
            </m:rPr>
            <w:rPr>
              <w:color w:val="000000"/>
            </w:rPr>
            <m:t>)</m:t>
          </m:r>
          <m:r>
            <m:rPr>
              <m:sty m:val="p"/>
            </m:rPr>
            <w:rPr>
              <w:color w:val="000000"/>
            </w:rPr>
            <m:t>×</m:t>
          </m:r>
          <m:r>
            <m:rPr>
              <m:nor/>
            </m:rPr>
            <w:rPr>
              <w:color w:val="000000"/>
            </w:rPr>
            <m:t>銷售量</m:t>
          </m:r>
        </m:oMath>
      </m:oMathPara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因此，敏感性商品降價后，即使營業額增加，也可能因單位毛利下降而使總毛利下降；反過來，非敏感性商品即使漲價使營業額稍降，總毛利仍可能增加。價格彈性以 </w:t>
      </w:r>
      <m:oMath>
        <m:r>
          <m:rPr>
            <m:sty m:val="p"/>
          </m:rPr>
          <w:rPr>
            <w:color w:val="000000"/>
          </w:rPr>
          <m:t>|</m:t>
        </m:r>
        <m:r>
          <m:rPr>
            <m:sty m:val="i"/>
          </m:rPr>
          <w:rPr>
            <w:color w:val="000000"/>
          </w:rPr>
          <m:t>ε</m:t>
        </m:r>
        <m:r>
          <m:rPr>
            <m:sty m:val="p"/>
          </m:rPr>
          <w:rPr>
            <w:color w:val="000000"/>
          </w:rPr>
          <m:t>|</m:t>
        </m:r>
        <m:r>
          <m:rPr>
            <m:sty m:val="p"/>
          </m:rPr>
          <w:rPr>
            <w:color w:val="000000"/>
          </w:rPr>
          <m:t>=</m:t>
        </m:r>
        <m:r>
          <m:rPr>
            <m:sty m:val="p"/>
          </m:rPr>
          <w:rPr>
            <w:color w:val="000000"/>
          </w:rPr>
          <m:t>1</m:t>
        </m:r>
      </m:oMath>
      <w:r>
        <w:rPr>
          <w:rFonts w:eastAsia="source serif 4" w:cs="source serif 4" w:ascii="source serif 4" w:hAnsi="source serif 4"/>
          <w:color w:val="000000"/>
        </w:rPr>
        <w:t xml:space="preserve"> 判斷營業額是否可能持平，但要判斷是否「賺更多」，還要把單位成本與變動成本納入。</w:t>
      </w:r>
      <w:bookmarkStart w:id="165" w:name="fnref226_1"/>
      <w:bookmarkEnd w:id="165"/>
      <w:hyperlink w:anchor="fn226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[226]</w:t>
        </w:r>
      </w:hyperlink>
      <w:bookmarkStart w:id="166" w:name="fnref229_1"/>
      <w:bookmarkEnd w:id="166"/>
      <w:hyperlink w:anchor="fn229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[229]</w:t>
        </w:r>
      </w:hyperlink>
    </w:p>
    <w:p>
      <w:pPr>
        <w:spacing w:line="360" w:before="315" w:after="105" w:lineRule="auto"/>
        <w:ind w:left="-30"/>
        <w:jc w:val="left"/>
      </w:pPr>
      <w:bookmarkStart w:id="167" w:name="pos_驗證方法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POS 驗證方法</w:t>
      </w:r>
      <w:bookmarkEnd w:id="16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對每個 SKU 或品類，在調價前後選取相同天數、盡量排除節慶、天氣、缺貨與大型促銷影響，計算：</w:t>
      </w:r>
    </w:p>
    <w:p>
      <w:pPr>
        <w:spacing w:line="360" w:after="210" w:lineRule="auto"/>
      </w:pPr>
      <m:oMathPara>
        <m:oMath>
          <m:r>
            <m:rPr>
              <m:sty m:val="i"/>
            </m:rPr>
            <w:rPr>
              <w:color w:val="000000"/>
            </w:rPr>
            <m:t>ε</m:t>
          </m:r>
          <m:r>
            <m:rPr>
              <m:sty m:val="p"/>
            </m:rPr>
            <w:rPr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m:rPr>
                  <m:sty m:val="p"/>
                </m:rPr>
                <w:rPr>
                  <w:color w:val="000000"/>
                </w:rPr>
                <m:t>(</m:t>
              </m:r>
              <m:r>
                <m:rPr>
                  <m:nor/>
                </m:rPr>
                <w:rPr>
                  <w:color w:val="000000"/>
                </w:rPr>
                <m:t>調價後銷量</m:t>
              </m:r>
              <m:r>
                <m:rPr>
                  <m:sty m:val="p"/>
                </m:rPr>
                <w:rPr>
                  <w:color w:val="000000"/>
                </w:rPr>
                <m:t>−</m:t>
              </m:r>
              <m:r>
                <m:rPr>
                  <m:nor/>
                </m:rPr>
                <w:rPr>
                  <w:color w:val="000000"/>
                </w:rPr>
                <m:t>調價前銷量</m:t>
              </m:r>
              <m:r>
                <m:rPr>
                  <m:sty m:val="p"/>
                </m:rPr>
                <w:rPr>
                  <w:color w:val="000000"/>
                </w:rPr>
                <m:t>)</m:t>
              </m:r>
              <m:r>
                <m:rPr>
                  <m:sty m:val="p"/>
                </m:rPr>
                <w:rPr>
                  <w:color w:val="000000"/>
                </w:rPr>
                <m:t>÷</m:t>
              </m:r>
              <m:r>
                <m:rPr>
                  <m:nor/>
                </m:rPr>
                <w:rPr>
                  <w:color w:val="000000"/>
                </w:rPr>
                <m:t>調價前銷量</m:t>
              </m:r>
            </m:num>
            <m:den>
              <m:r>
                <m:rPr>
                  <m:sty m:val="p"/>
                </m:rPr>
                <w:rPr>
                  <w:color w:val="000000"/>
                </w:rPr>
                <m:t>(</m:t>
              </m:r>
              <m:r>
                <m:rPr>
                  <m:nor/>
                </m:rPr>
                <w:rPr>
                  <w:color w:val="000000"/>
                </w:rPr>
                <m:t>調價後平均售價</m:t>
              </m:r>
              <m:r>
                <m:rPr>
                  <m:sty m:val="p"/>
                </m:rPr>
                <w:rPr>
                  <w:color w:val="000000"/>
                </w:rPr>
                <m:t>−</m:t>
              </m:r>
              <m:r>
                <m:rPr>
                  <m:nor/>
                </m:rPr>
                <w:rPr>
                  <w:color w:val="000000"/>
                </w:rPr>
                <m:t>調價前平均售價</m:t>
              </m:r>
              <m:r>
                <m:rPr>
                  <m:sty m:val="p"/>
                </m:rPr>
                <w:rPr>
                  <w:color w:val="000000"/>
                </w:rPr>
                <m:t>)</m:t>
              </m:r>
              <m:r>
                <m:rPr>
                  <m:sty m:val="p"/>
                </m:rPr>
                <w:rPr>
                  <w:color w:val="000000"/>
                </w:rPr>
                <m:t>÷</m:t>
              </m:r>
              <m:r>
                <m:rPr>
                  <m:nor/>
                </m:rPr>
                <w:rPr>
                  <w:color w:val="000000"/>
                </w:rPr>
                <m:t>調價前平均售價</m:t>
              </m:r>
            </m:den>
          </m:f>
        </m:oMath>
      </m:oMathPara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同時比較四項結果：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淨銷售額：是否真的提高或守住營業額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毛利額與毛利率：降價／漲價後是否仍能提升整體獲利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PI 值、來客數與客單價：敏感品是否真的帶動購買頻率或客流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連帶率／購物籃毛利：客人買敏感品時，是否順帶買到高毛利商品</w:t>
      </w:r>
    </w:p>
    <w:p>
      <w:pPr>
        <w:spacing w:line="360" w:before="315" w:after="105" w:lineRule="auto"/>
        <w:ind w:left="-30"/>
        <w:jc w:val="left"/>
      </w:pPr>
      <w:bookmarkStart w:id="168" w:name="例子_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例子</w:t>
      </w:r>
      <w:bookmarkEnd w:id="16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成本 80 元、原價 100 元的敏感商品，原本賣 1,000 件，營業額 100,000 元、毛利 20,000 元。若降價至 90 元後銷量增至 1,200 件，營業額變成 108,000 元，但毛利為 </w:t>
      </w:r>
      <m:oMath>
        <m:r>
          <m:rPr>
            <m:sty m:val="p"/>
          </m:rPr>
          <w:rPr>
            <w:color w:val="000000"/>
          </w:rPr>
          <m:t>(</m:t>
        </m:r>
        <m:r>
          <m:rPr>
            <m:sty m:val="p"/>
          </m:rPr>
          <w:rPr>
            <w:color w:val="000000"/>
          </w:rPr>
          <m:t>90</m:t>
        </m:r>
        <m:r>
          <m:rPr>
            <m:sty m:val="p"/>
          </m:rPr>
          <w:rPr>
            <w:color w:val="000000"/>
          </w:rPr>
          <m:t>−</m:t>
        </m:r>
        <m:r>
          <m:rPr>
            <m:sty m:val="p"/>
          </m:rPr>
          <w:rPr>
            <w:color w:val="000000"/>
          </w:rPr>
          <m:t>80</m:t>
        </m:r>
        <m:r>
          <m:rPr>
            <m:sty m:val="p"/>
          </m:rPr>
          <w:rPr>
            <w:color w:val="000000"/>
          </w:rPr>
          <m:t>)</m:t>
        </m:r>
        <m:r>
          <m:rPr>
            <m:sty m:val="p"/>
          </m:rPr>
          <w:rPr>
            <w:color w:val="000000"/>
          </w:rPr>
          <m:t>×</m:t>
        </m:r>
        <m:r>
          <m:rPr>
            <m:sty m:val="p"/>
          </m:rPr>
          <w:rPr>
            <w:color w:val="000000"/>
          </w:rPr>
          <m:t>1</m:t>
        </m:r>
        <m:r>
          <m:rPr>
            <m:sty m:val="p"/>
          </m:rPr>
          <w:rPr>
            <w:color w:val="000000"/>
          </w:rPr>
          <m:t>,</m:t>
        </m:r>
        <m:r>
          <m:rPr>
            <m:sty m:val="p"/>
          </m:rPr>
          <w:rPr>
            <w:color w:val="000000"/>
          </w:rPr>
          <m:t>200</m:t>
        </m:r>
        <m:r>
          <m:rPr>
            <m:sty m:val="p"/>
          </m:rPr>
          <w:rPr>
            <w:color w:val="000000"/>
          </w:rPr>
          <m:t>=</m:t>
        </m:r>
        <m:r>
          <m:rPr>
            <m:sty m:val="p"/>
          </m:rPr>
          <w:rPr>
            <w:color w:val="000000"/>
          </w:rPr>
          <m:t>12</m:t>
        </m:r>
        <m:r>
          <m:rPr>
            <m:sty m:val="p"/>
          </m:rPr>
          <w:rPr>
            <w:color w:val="000000"/>
          </w:rPr>
          <m:t>,</m:t>
        </m:r>
        <m:r>
          <m:rPr>
            <m:sty m:val="p"/>
          </m:rPr>
          <w:rPr>
            <w:color w:val="000000"/>
          </w:rPr>
          <m:t>000</m:t>
        </m:r>
      </m:oMath>
      <w:r>
        <w:rPr>
          <w:rFonts w:eastAsia="source serif 4" w:cs="source serif 4" w:ascii="source serif 4" w:hAnsi="source serif 4"/>
          <w:color w:val="000000"/>
        </w:rPr>
        <w:t xml:space="preserve"> 元；雖然營業額增加，單品毛利反而少了 8,000 元。此策略只有在它帶來更多客流，或促使顧客額外購買足夠的高毛利商品時，整體才值得做。</w:t>
      </w:r>
      <w:bookmarkStart w:id="169" w:name="fnref227_1"/>
      <w:bookmarkEnd w:id="169"/>
      <w:hyperlink w:anchor="fn227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[227]</w:t>
        </w:r>
      </w:hyperlink>
      <w:bookmarkStart w:id="170" w:name="fnref230"/>
      <w:bookmarkEnd w:id="170"/>
      <w:hyperlink w:anchor="fn230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[230]</w:t>
        </w:r>
      </w:hyperlink>
      <w:r>
        <w:rPr>
          <w:rFonts w:eastAsia="source serif 4" w:cs="source serif 4" w:ascii="source serif 4" w:hAnsi="source serif 4"/>
          <w:color w:val="000000"/>
        </w:rPr>
        <w:br w:type="textWrapping"/>
      </w:r>
    </w:p>
    <w:p>
      <w:pPr>
        <w:spacing w:line="360" w:lineRule="auto"/>
      </w:pPr>
      <w:r>
        <w:rPr>
          <w:rFonts w:eastAsia="source serif 4" w:cs="source serif 4" w:ascii="source serif 4" w:hAnsi="source serif 4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71" w:name="貢獻度與投入資源要能夠平衡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貢獻度與投入資源要能夠平衡</w:t>
      </w:r>
      <w:bookmarkEnd w:id="17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對，零售管理的重點不是「貢獻度高就無限加資源」，而是讓商品／品類創造的業績或毛利貢獻，和它占用的</w:t>
      </w:r>
      <w:r>
        <w:rPr>
          <w:rFonts w:eastAsia="source serif 4" w:cs="source serif 4" w:ascii="source serif 4" w:hAnsi="source serif 4"/>
          <w:b/>
          <w:color w:val="000000"/>
        </w:rPr>
        <w:t xml:space="preserve">庫存資金、貨架面積、人力、促銷費及補貨頻率</w:t>
      </w:r>
      <w:r>
        <w:rPr>
          <w:rFonts w:eastAsia="source serif 4" w:cs="source serif 4" w:ascii="source serif 4" w:hAnsi="source serif 4"/>
          <w:color w:val="000000"/>
        </w:rPr>
        <w:t xml:space="preserve">保持合理平衡。貨架空間本身是稀缺資源，低效 SKU 即使有毛利，也可能因占用空間與庫存而拉低整體效益。</w:t>
      </w:r>
      <w:bookmarkStart w:id="172" w:name="fnref241"/>
      <w:bookmarkEnd w:id="172"/>
      <w:hyperlink w:anchor="fn241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[241]</w:t>
        </w:r>
      </w:hyperlink>
      <w:bookmarkStart w:id="173" w:name="fnref242"/>
      <w:bookmarkEnd w:id="173"/>
      <w:hyperlink w:anchor="fn242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[242]</w:t>
        </w:r>
      </w:hyperlink>
    </w:p>
    <w:p>
      <w:pPr>
        <w:spacing w:line="360" w:before="315" w:after="105" w:lineRule="auto"/>
        <w:ind w:left="-30"/>
        <w:jc w:val="left"/>
      </w:pPr>
      <w:bookmarkStart w:id="174" w:name="用結構比比較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用結構比比較</w:t>
      </w:r>
      <w:bookmarkEnd w:id="17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可把每個品類的貢獻度，與資源配置比並列：</w:t>
      </w:r>
    </w:p>
    <w:p>
      <w:pPr>
        <w:spacing w:line="360" w:after="210" w:lineRule="auto"/>
      </w:pPr>
      <m:oMathPara>
        <m:oMath>
          <m:r>
            <m:rPr>
              <m:nor/>
            </m:rPr>
            <w:rPr>
              <w:color w:val="000000"/>
            </w:rPr>
            <m:t>營業額貢獻比</m:t>
          </m:r>
          <m:r>
            <m:rPr>
              <m:sty m:val="p"/>
            </m:rPr>
            <w:rPr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m:rPr>
                  <m:nor/>
                </m:rPr>
                <w:rPr>
                  <w:color w:val="000000"/>
                </w:rPr>
                <m:t>品類營業額</m:t>
              </m:r>
            </m:num>
            <m:den>
              <m:r>
                <m:rPr>
                  <m:nor/>
                </m:rPr>
                <w:rPr>
                  <w:color w:val="000000"/>
                </w:rPr>
                <m:t>總營業額</m:t>
              </m:r>
            </m:den>
          </m:f>
        </m:oMath>
      </m:oMathPara>
    </w:p>
    <w:p>
      <w:pPr>
        <w:spacing w:line="360" w:after="210" w:lineRule="auto"/>
      </w:pPr>
      <m:oMathPara>
        <m:oMath>
          <m:r>
            <m:rPr>
              <m:nor/>
            </m:rPr>
            <w:rPr>
              <w:color w:val="000000"/>
            </w:rPr>
            <m:t>毛利貢獻比</m:t>
          </m:r>
          <m:r>
            <m:rPr>
              <m:sty m:val="p"/>
            </m:rPr>
            <w:rPr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m:rPr>
                  <m:nor/>
                </m:rPr>
                <w:rPr>
                  <w:color w:val="000000"/>
                </w:rPr>
                <m:t>品類毛利額</m:t>
              </m:r>
            </m:num>
            <m:den>
              <m:r>
                <m:rPr>
                  <m:nor/>
                </m:rPr>
                <w:rPr>
                  <w:color w:val="000000"/>
                </w:rPr>
                <m:t>總毛利額</m:t>
              </m:r>
            </m:den>
          </m:f>
        </m:oMath>
      </m:oMathPara>
    </w:p>
    <w:p>
      <w:pPr>
        <w:spacing w:line="360" w:after="210" w:lineRule="auto"/>
      </w:pPr>
      <m:oMathPara>
        <m:oMath>
          <m:r>
            <m:rPr>
              <m:nor/>
            </m:rPr>
            <w:rPr>
              <w:color w:val="000000"/>
            </w:rPr>
            <m:t>資源配置比</m:t>
          </m:r>
          <m:r>
            <m:rPr>
              <m:sty m:val="p"/>
            </m:rPr>
            <w:rPr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m:rPr>
                  <m:nor/>
                </m:rPr>
                <w:rPr>
                  <w:color w:val="000000"/>
                </w:rPr>
                <m:t>該品類資源投入</m:t>
              </m:r>
            </m:num>
            <m:den>
              <m:r>
                <m:rPr>
                  <m:nor/>
                </m:rPr>
                <w:rPr>
                  <w:color w:val="000000"/>
                </w:rPr>
                <m:t>全店資源投入</m:t>
              </m:r>
            </m:den>
          </m:f>
        </m:oMath>
      </m:oMathPara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資源可以分別計算，例如：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庫存比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＝該品類平均庫存成本／全店平均庫存成本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面積比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＝該品類貨架面積／全店營業或陳列面積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人力比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＝該品類理貨、加工、補貨工時／全店相關工時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促銷費比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＝該品類促銷費／全店促銷費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POS 銷售資料可計算銷售比與毛利貢獻比，月底庫存與貨架面積則可得到庫存比與配置比；將三者並看，就能判斷資源是否配置失衡。</w:t>
      </w:r>
      <w:bookmarkStart w:id="175" w:name="fnref243"/>
      <w:bookmarkEnd w:id="175"/>
      <w:hyperlink w:anchor="fn243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[243]</w:t>
        </w:r>
      </w:hyperlink>
    </w:p>
    <w:p>
      <w:pPr>
        <w:spacing w:line="360" w:before="315" w:after="105" w:lineRule="auto"/>
        <w:ind w:left="-30"/>
        <w:jc w:val="left"/>
      </w:pPr>
      <w:bookmarkStart w:id="176" w:name="判讀方式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判讀方式</w:t>
      </w:r>
      <w:bookmarkEnd w:id="17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狀況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例子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建議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貢獻比 &gt; 資源比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毛利貢獻 25%，只占 12% 貨架與 15% 庫存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考慮增加面位、庫存或促銷資源，但先確認供貨與缺貨率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貢獻比約等於資源比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毛利貢獻 15%，庫存比 16%，貨架比 14%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配置大致合理，持續追蹤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貢獻比 &lt; 資源比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毛利貢獻 8%，卻占 25% 貨架、30% 庫存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檢討 SKU、面位、採購量、售價與促銷，必要時縮減或淘汰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銷售比高、毛利貢獻低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銷售占 30%，毛利占 12%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可能是敏感性／形象商品；可保留角色，但限制資源消耗並由高毛利連帶商品補足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高貢獻商品通常值得加大資源，低貢獻但成長快的商品則可設定試驗期與門檻；不過分析至少要同時納入毛利率、庫存周轉與顧客滲透等指標，避免只按營收下結論。</w:t>
      </w:r>
      <w:bookmarkStart w:id="177" w:name="fnref244"/>
      <w:bookmarkEnd w:id="177"/>
      <w:hyperlink w:anchor="fn244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[244]</w:t>
        </w:r>
      </w:hyperlink>
      <w:bookmarkStart w:id="178" w:name="fnref245"/>
      <w:bookmarkEnd w:id="178"/>
      <w:hyperlink w:anchor="fn245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[245]</w:t>
        </w:r>
      </w:hyperlink>
    </w:p>
    <w:p>
      <w:pPr>
        <w:spacing w:line="360" w:before="315" w:after="105" w:lineRule="auto"/>
        <w:ind w:left="-30"/>
        <w:jc w:val="left"/>
      </w:pPr>
      <w:bookmarkStart w:id="179" w:name="建議主指標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建議主指標</w:t>
      </w:r>
      <w:bookmarkEnd w:id="17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若只能先選一個綜合比較指標，可用「</w:t>
      </w:r>
      <w:r>
        <w:rPr>
          <w:rFonts w:eastAsia="source serif 4" w:cs="source serif 4" w:ascii="source serif 4" w:hAnsi="source serif 4"/>
          <w:b/>
          <w:color w:val="000000"/>
        </w:rPr>
        <w:t xml:space="preserve">每單位資源創造的真毛利</w:t>
      </w:r>
      <w:r>
        <w:rPr>
          <w:rFonts w:eastAsia="source serif 4" w:cs="source serif 4" w:ascii="source serif 4" w:hAnsi="source serif 4"/>
          <w:color w:val="000000"/>
        </w:rPr>
        <w:t xml:space="preserve">」：</w:t>
      </w:r>
    </w:p>
    <w:p>
      <w:pPr>
        <w:spacing w:line="360" w:after="210" w:lineRule="auto"/>
      </w:pPr>
      <m:oMathPara>
        <m:oMath>
          <m:r>
            <m:rPr>
              <m:nor/>
            </m:rPr>
            <w:rPr>
              <w:color w:val="000000"/>
            </w:rPr>
            <m:t>貨架毛利效益</m:t>
          </m:r>
          <m:r>
            <m:rPr>
              <m:sty m:val="p"/>
            </m:rPr>
            <w:rPr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m:rPr>
                  <m:nor/>
                </m:rPr>
                <w:rPr>
                  <w:color w:val="000000"/>
                </w:rPr>
                <m:t>真毛利額</m:t>
              </m:r>
            </m:num>
            <m:den>
              <m:r>
                <m:rPr>
                  <m:nor/>
                </m:rPr>
                <w:rPr>
                  <w:color w:val="000000"/>
                </w:rPr>
                <m:t>貨架面積</m:t>
              </m:r>
            </m:den>
          </m:f>
        </m:oMath>
      </m:oMathPara>
    </w:p>
    <w:p>
      <w:pPr>
        <w:spacing w:line="360" w:after="210" w:lineRule="auto"/>
      </w:pPr>
      <m:oMathPara>
        <m:oMath>
          <m:r>
            <m:rPr>
              <m:nor/>
            </m:rPr>
            <w:rPr>
              <w:color w:val="000000"/>
            </w:rPr>
            <m:t>庫存投資毛利報酬</m:t>
          </m:r>
          <m:r>
            <m:rPr>
              <m:sty m:val="p"/>
            </m:rPr>
            <w:rPr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m:rPr>
                  <m:nor/>
                </m:rPr>
                <w:rPr>
                  <w:color w:val="000000"/>
                </w:rPr>
                <m:t>毛利額</m:t>
              </m:r>
            </m:num>
            <m:den>
              <m:r>
                <m:rPr>
                  <m:nor/>
                </m:rPr>
                <w:rPr>
                  <w:color w:val="000000"/>
                </w:rPr>
                <m:t>平均庫存成本</m:t>
              </m:r>
            </m:den>
          </m:f>
        </m:oMath>
      </m:oMathPara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後者就是交叉比率／GMROI 的核心概念：衡量庫存投資能產生多少毛利。實務上，再以「毛利坪效、交叉比率、缺貨率、PI 值、駐足率」共同決定資源是否應加碼、維持或縮減。</w:t>
      </w:r>
      <w:bookmarkStart w:id="180" w:name="fnref246"/>
      <w:bookmarkEnd w:id="180"/>
      <w:hyperlink w:anchor="fn246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[246]</w:t>
        </w:r>
      </w:hyperlink>
      <w:bookmarkStart w:id="181" w:name="fnref244_1"/>
      <w:bookmarkEnd w:id="181"/>
      <w:hyperlink w:anchor="fn244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[244]</w:t>
        </w:r>
      </w:hyperlink>
      <w:r>
        <w:rPr>
          <w:rFonts w:eastAsia="source serif 4" w:cs="source serif 4" w:ascii="source serif 4" w:hAnsi="source serif 4"/>
          <w:color w:val="000000"/>
        </w:rPr>
        <w:br w:type="textWrapping"/>
      </w:r>
    </w:p>
    <w:p>
      <w:pPr>
        <w:spacing w:line="360" w:lineRule="auto"/>
      </w:pPr>
      <w:r>
        <w:rPr>
          <w:rFonts w:eastAsia="source serif 4" w:cs="source serif 4" w:ascii="source serif 4" w:hAnsi="source serif 4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182" w:name="fn1"/>
    <w:bookmarkEnd w:id="182"/>
    <w:p>
      <w:pPr>
        <w:numPr>
          <w:ilvl w:val="0"/>
          <w:numId w:val="12"/>
        </w:numPr>
        <w:spacing w:line="360" w:after="210" w:lineRule="auto"/>
      </w:pPr>
      <w:hyperlink r:id="rId6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https://learn.microsoft.com/zh-tw/previous-versions/sql/sql-server-2005/ms189512(v=sql.90)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83" w:name="fn2"/>
    <w:bookmarkEnd w:id="183"/>
    <w:p>
      <w:pPr>
        <w:numPr>
          <w:ilvl w:val="0"/>
          <w:numId w:val="12"/>
        </w:numPr>
        <w:spacing w:line="360" w:after="210" w:lineRule="auto"/>
      </w:pPr>
      <w:hyperlink r:id="rId7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https://learn.microsoft.com/he-il/sql/t-sql/functions/pi-transact-sql?view=azure-sqldw-latest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84" w:name="fn3"/>
    <w:bookmarkEnd w:id="184"/>
    <w:p>
      <w:pPr>
        <w:numPr>
          <w:ilvl w:val="0"/>
          <w:numId w:val="12"/>
        </w:numPr>
        <w:spacing w:line="360" w:after="210" w:lineRule="auto"/>
      </w:pPr>
      <w:hyperlink r:id="rId8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https://zh.wikipedia.org/zh-tw/PID控制器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85" w:name="fn4"/>
    <w:bookmarkEnd w:id="185"/>
    <w:p>
      <w:pPr>
        <w:numPr>
          <w:ilvl w:val="0"/>
          <w:numId w:val="12"/>
        </w:numPr>
        <w:spacing w:line="360" w:after="210" w:lineRule="auto"/>
      </w:pPr>
      <w:hyperlink r:id="rId9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http://pos.mybiz.net.tw/PS/PS/docs/POS_Manual.htm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86" w:name="fn5"/>
    <w:bookmarkEnd w:id="186"/>
    <w:p>
      <w:pPr>
        <w:numPr>
          <w:ilvl w:val="0"/>
          <w:numId w:val="12"/>
        </w:numPr>
        <w:spacing w:line="360" w:after="210" w:lineRule="auto"/>
      </w:pPr>
      <w:hyperlink r:id="rId10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https://www.shengheng-medical.com/paper/other_select_index.php?id=4132&amp;title_id=12804&amp;group_id=969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87" w:name="fn6"/>
    <w:bookmarkEnd w:id="187"/>
    <w:p>
      <w:pPr>
        <w:numPr>
          <w:ilvl w:val="0"/>
          <w:numId w:val="12"/>
        </w:numPr>
        <w:spacing w:line="360" w:after="210" w:lineRule="auto"/>
      </w:pPr>
      <w:hyperlink r:id="rId11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https://docs.aws.amazon.com/zh_tw/redshift/latest/dg/r_PI.html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88" w:name="fn7"/>
    <w:bookmarkEnd w:id="188"/>
    <w:p>
      <w:pPr>
        <w:numPr>
          <w:ilvl w:val="0"/>
          <w:numId w:val="12"/>
        </w:numPr>
        <w:spacing w:line="360" w:after="210" w:lineRule="auto"/>
      </w:pPr>
      <w:hyperlink r:id="rId12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https://blog.csdn.net/yixiaobing/article/details/136588868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89" w:name="fn8"/>
    <w:bookmarkEnd w:id="189"/>
    <w:p>
      <w:pPr>
        <w:numPr>
          <w:ilvl w:val="0"/>
          <w:numId w:val="12"/>
        </w:numPr>
        <w:spacing w:line="360" w:after="210" w:lineRule="auto"/>
      </w:pPr>
      <w:hyperlink r:id="rId13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https://www.reddit.com/r/ems/comments/ly0oy8/what_is_a_normal_pi_value_on_an_oximeter/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90" w:name="fn9"/>
    <w:bookmarkEnd w:id="190"/>
    <w:p>
      <w:pPr>
        <w:numPr>
          <w:ilvl w:val="0"/>
          <w:numId w:val="12"/>
        </w:numPr>
        <w:spacing w:line="360" w:after="210" w:lineRule="auto"/>
      </w:pPr>
      <w:hyperlink r:id="rId14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https://www.9900.com.tw/talk/SMobile.aspx?jid=c54914444911eda527001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91" w:name="fn10"/>
    <w:bookmarkEnd w:id="191"/>
    <w:p>
      <w:pPr>
        <w:numPr>
          <w:ilvl w:val="0"/>
          <w:numId w:val="12"/>
        </w:numPr>
        <w:spacing w:line="360" w:after="210" w:lineRule="auto"/>
      </w:pPr>
      <w:hyperlink r:id="rId15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https://www.cecm.sfu.ca/organics/papers/borwein/paper/html/local/billdigits.html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92" w:name="fn11"/>
    <w:bookmarkEnd w:id="192"/>
    <w:p>
      <w:pPr>
        <w:numPr>
          <w:ilvl w:val="0"/>
          <w:numId w:val="12"/>
        </w:numPr>
        <w:spacing w:line="360" w:after="210" w:lineRule="auto"/>
      </w:pPr>
      <w:hyperlink r:id="rId16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https://makitani.net/shimauma/purchase-index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93" w:name="fn12"/>
    <w:bookmarkEnd w:id="193"/>
    <w:p>
      <w:pPr>
        <w:numPr>
          <w:ilvl w:val="0"/>
          <w:numId w:val="12"/>
        </w:numPr>
        <w:spacing w:line="360" w:after="210" w:lineRule="auto"/>
      </w:pPr>
      <w:hyperlink r:id="rId17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https://www.dei.or.jp/school/pos/pdf/text_seigohyo.pdf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94" w:name="fn13"/>
    <w:bookmarkEnd w:id="194"/>
    <w:p>
      <w:pPr>
        <w:numPr>
          <w:ilvl w:val="0"/>
          <w:numId w:val="12"/>
        </w:numPr>
        <w:spacing w:line="360" w:after="210" w:lineRule="auto"/>
      </w:pPr>
      <w:hyperlink r:id="rId18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https://www.ryutsuu.biz/pos/k092043.html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95" w:name="fn14"/>
    <w:bookmarkEnd w:id="195"/>
    <w:p>
      <w:pPr>
        <w:numPr>
          <w:ilvl w:val="0"/>
          <w:numId w:val="12"/>
        </w:numPr>
        <w:spacing w:line="360" w:after="210" w:lineRule="auto"/>
      </w:pPr>
      <w:hyperlink r:id="rId19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https://www.ksp-sp.com/posblog/2023/01/05/mpos15/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96" w:name="fn15"/>
    <w:bookmarkEnd w:id="196"/>
    <w:p>
      <w:pPr>
        <w:numPr>
          <w:ilvl w:val="0"/>
          <w:numId w:val="12"/>
        </w:numPr>
        <w:spacing w:line="360" w:after="210" w:lineRule="auto"/>
      </w:pPr>
      <w:hyperlink r:id="rId20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https://shikakutorunara.tokyo/2019/09/18/post-619/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97" w:name="fn16"/>
    <w:bookmarkEnd w:id="197"/>
    <w:p>
      <w:pPr>
        <w:numPr>
          <w:ilvl w:val="0"/>
          <w:numId w:val="12"/>
        </w:numPr>
        <w:spacing w:line="360" w:after="210" w:lineRule="auto"/>
      </w:pPr>
      <w:hyperlink r:id="rId21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https://blog.goo.ne.jp/hk1006/e/8526faef472b9c0482690e1b65d80cf1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98" w:name="fn17"/>
    <w:bookmarkEnd w:id="198"/>
    <w:p>
      <w:pPr>
        <w:numPr>
          <w:ilvl w:val="0"/>
          <w:numId w:val="12"/>
        </w:numPr>
        <w:spacing w:line="360" w:after="210" w:lineRule="auto"/>
      </w:pPr>
      <w:hyperlink r:id="rId22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https://www.allinpayintl.com/static/PdfSet/API/通华收银宝POS API接口规范/API-HK/通华收银宝POS API接口规范(机构版).pdf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99" w:name="fn18"/>
    <w:bookmarkEnd w:id="199"/>
    <w:p>
      <w:pPr>
        <w:numPr>
          <w:ilvl w:val="0"/>
          <w:numId w:val="12"/>
        </w:numPr>
        <w:spacing w:line="360" w:after="210" w:lineRule="auto"/>
      </w:pPr>
      <w:hyperlink r:id="rId23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https://fanblogs.jp/underpar2/archive/164/0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00" w:name="fn19"/>
    <w:bookmarkEnd w:id="200"/>
    <w:p>
      <w:pPr>
        <w:numPr>
          <w:ilvl w:val="0"/>
          <w:numId w:val="12"/>
        </w:numPr>
        <w:spacing w:line="360" w:after="210" w:lineRule="auto"/>
      </w:pPr>
      <w:hyperlink r:id="rId24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https://note.com/idplusi_suzuki/n/n65e2c7c61692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01" w:name="fn20"/>
    <w:bookmarkEnd w:id="201"/>
    <w:p>
      <w:pPr>
        <w:numPr>
          <w:ilvl w:val="0"/>
          <w:numId w:val="12"/>
        </w:numPr>
        <w:spacing w:line="360" w:after="210" w:lineRule="auto"/>
      </w:pPr>
      <w:hyperlink r:id="rId25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https://blog.shopline.tw/what-is-pos/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02" w:name="fn21"/>
    <w:bookmarkEnd w:id="202"/>
    <w:p>
      <w:pPr>
        <w:numPr>
          <w:ilvl w:val="0"/>
          <w:numId w:val="12"/>
        </w:numPr>
        <w:spacing w:line="360" w:after="210" w:lineRule="auto"/>
      </w:pPr>
      <w:hyperlink r:id="rId26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https://www.oanda.com/bvi-ft/lab-education/invest_us_stock/gross-margin/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03" w:name="fn22"/>
    <w:bookmarkEnd w:id="203"/>
    <w:p>
      <w:pPr>
        <w:numPr>
          <w:ilvl w:val="0"/>
          <w:numId w:val="12"/>
        </w:numPr>
        <w:spacing w:line="360" w:after="210" w:lineRule="auto"/>
      </w:pPr>
      <w:hyperlink r:id="rId27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https://www.ctbcsec.com/Article/Info/7cc9575f-2bf5-4680-b41a-7a5240c76817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04" w:name="fn23"/>
    <w:bookmarkEnd w:id="204"/>
    <w:p>
      <w:pPr>
        <w:numPr>
          <w:ilvl w:val="0"/>
          <w:numId w:val="12"/>
        </w:numPr>
        <w:spacing w:line="360" w:after="210" w:lineRule="auto"/>
      </w:pPr>
      <w:hyperlink r:id="rId28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https://gs.amazon.com.tw/blog/what-is-gross-profit-margin-251205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05" w:name="fn24"/>
    <w:bookmarkEnd w:id="205"/>
    <w:p>
      <w:pPr>
        <w:numPr>
          <w:ilvl w:val="0"/>
          <w:numId w:val="12"/>
        </w:numPr>
        <w:spacing w:line="360" w:after="210" w:lineRule="auto"/>
      </w:pPr>
      <w:hyperlink r:id="rId29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https://www.obc.co.jp/360/list/post469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06" w:name="fn25"/>
    <w:bookmarkEnd w:id="206"/>
    <w:p>
      <w:pPr>
        <w:numPr>
          <w:ilvl w:val="0"/>
          <w:numId w:val="12"/>
        </w:numPr>
        <w:spacing w:line="360" w:after="210" w:lineRule="auto"/>
      </w:pPr>
      <w:hyperlink r:id="rId30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https://jp.indeed.com/career-advice/useful-business-tips/what-is-gross-profit-meaning-calculation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07" w:name="fn26"/>
    <w:bookmarkEnd w:id="207"/>
    <w:p>
      <w:pPr>
        <w:numPr>
          <w:ilvl w:val="0"/>
          <w:numId w:val="12"/>
        </w:numPr>
        <w:spacing w:line="360" w:after="210" w:lineRule="auto"/>
      </w:pPr>
      <w:hyperlink r:id="rId31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https://www.saisoncard.co.jp/credictionary/accounting/arari_117.html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08" w:name="fn27"/>
    <w:bookmarkEnd w:id="208"/>
    <w:p>
      <w:pPr>
        <w:numPr>
          <w:ilvl w:val="0"/>
          <w:numId w:val="12"/>
        </w:numPr>
        <w:spacing w:line="360" w:after="210" w:lineRule="auto"/>
      </w:pPr>
      <w:hyperlink r:id="rId32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https://www.esunsec.com.tw/article/post/67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09" w:name="fn28"/>
    <w:bookmarkEnd w:id="209"/>
    <w:p>
      <w:pPr>
        <w:numPr>
          <w:ilvl w:val="0"/>
          <w:numId w:val="12"/>
        </w:numPr>
        <w:spacing w:line="360" w:after="210" w:lineRule="auto"/>
      </w:pPr>
      <w:hyperlink r:id="rId33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https://www.ig.com/cn/glossary-trading-terms/gross-margin-definition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10" w:name="fn29"/>
    <w:bookmarkEnd w:id="210"/>
    <w:p>
      <w:pPr>
        <w:numPr>
          <w:ilvl w:val="0"/>
          <w:numId w:val="12"/>
        </w:numPr>
        <w:spacing w:line="360" w:after="210" w:lineRule="auto"/>
      </w:pPr>
      <w:hyperlink r:id="rId34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https://zh.wikipedia.org/zh-hk/毛利润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11" w:name="fn30"/>
    <w:bookmarkEnd w:id="211"/>
    <w:p>
      <w:pPr>
        <w:numPr>
          <w:ilvl w:val="0"/>
          <w:numId w:val="12"/>
        </w:numPr>
        <w:spacing w:line="360" w:after="210" w:lineRule="auto"/>
      </w:pPr>
      <w:hyperlink r:id="rId35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https://getmoneytree.com/moneytree-business-blog/gross-margin-revenue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12" w:name="fn31"/>
    <w:bookmarkEnd w:id="212"/>
    <w:p>
      <w:pPr>
        <w:numPr>
          <w:ilvl w:val="0"/>
          <w:numId w:val="12"/>
        </w:numPr>
        <w:spacing w:line="360" w:after="210" w:lineRule="auto"/>
      </w:pPr>
      <w:hyperlink r:id="rId36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https://www.yayoi-kk.co.jp/kaikei/oyakudachi/gross-profit/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13" w:name="fn32"/>
    <w:bookmarkEnd w:id="213"/>
    <w:p>
      <w:pPr>
        <w:numPr>
          <w:ilvl w:val="0"/>
          <w:numId w:val="12"/>
        </w:numPr>
        <w:spacing w:line="360" w:after="210" w:lineRule="auto"/>
      </w:pPr>
      <w:hyperlink r:id="rId37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https://www.freee.co.jp/kb/kb-hanbai-kanri/gross_profit/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14" w:name="fn33"/>
    <w:bookmarkEnd w:id="214"/>
    <w:p>
      <w:pPr>
        <w:numPr>
          <w:ilvl w:val="0"/>
          <w:numId w:val="12"/>
        </w:numPr>
        <w:spacing w:line="360" w:after="210" w:lineRule="auto"/>
      </w:pPr>
      <w:hyperlink r:id="rId38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https://www.cr.mufg.jp/mycard/business/25013/index.html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15" w:name="fn34"/>
    <w:bookmarkEnd w:id="215"/>
    <w:p>
      <w:pPr>
        <w:numPr>
          <w:ilvl w:val="0"/>
          <w:numId w:val="12"/>
        </w:numPr>
        <w:spacing w:line="360" w:after="210" w:lineRule="auto"/>
      </w:pPr>
      <w:hyperlink r:id="rId39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https://biz.moneyforward.com/construction/basic/67278/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16" w:name="fn35"/>
    <w:bookmarkEnd w:id="216"/>
    <w:p>
      <w:pPr>
        <w:numPr>
          <w:ilvl w:val="0"/>
          <w:numId w:val="12"/>
        </w:numPr>
        <w:spacing w:line="360" w:after="210" w:lineRule="auto"/>
      </w:pPr>
      <w:hyperlink r:id="rId40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https://www.daiko-xtech.co.jp/daiko-plus/accounting/what-is-gross-profit/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17" w:name="fn36"/>
    <w:bookmarkEnd w:id="217"/>
    <w:p>
      <w:pPr>
        <w:numPr>
          <w:ilvl w:val="0"/>
          <w:numId w:val="12"/>
        </w:numPr>
        <w:spacing w:line="360" w:after="210" w:lineRule="auto"/>
      </w:pPr>
      <w:hyperlink r:id="rId41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https://zh.wikipedia.org/zh-tw/毛利润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18" w:name="fn37"/>
    <w:bookmarkEnd w:id="218"/>
    <w:p>
      <w:pPr>
        <w:numPr>
          <w:ilvl w:val="0"/>
          <w:numId w:val="12"/>
        </w:numPr>
        <w:spacing w:line="360" w:after="210" w:lineRule="auto"/>
      </w:pPr>
      <w:hyperlink r:id="rId42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https://a1.digiwin.com/essay/essay-content.php?detail=1277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19" w:name="fn38"/>
    <w:bookmarkEnd w:id="219"/>
    <w:p>
      <w:pPr>
        <w:numPr>
          <w:ilvl w:val="0"/>
          <w:numId w:val="12"/>
        </w:numPr>
        <w:spacing w:line="360" w:after="210" w:lineRule="auto"/>
      </w:pPr>
      <w:hyperlink r:id="rId43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https://www.cheers.com.tw/article/article.action?id=5101549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20" w:name="fn39"/>
    <w:bookmarkEnd w:id="220"/>
    <w:p>
      <w:pPr>
        <w:numPr>
          <w:ilvl w:val="0"/>
          <w:numId w:val="12"/>
        </w:numPr>
        <w:spacing w:line="360" w:after="210" w:lineRule="auto"/>
      </w:pPr>
      <w:hyperlink r:id="rId44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https://hao-acc.com/index.php/news/38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21" w:name="fn40"/>
    <w:bookmarkEnd w:id="221"/>
    <w:p>
      <w:pPr>
        <w:numPr>
          <w:ilvl w:val="0"/>
          <w:numId w:val="12"/>
        </w:numPr>
        <w:spacing w:line="360" w:after="210" w:lineRule="auto"/>
      </w:pPr>
      <w:hyperlink r:id="rId45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https://www.cheers.com.tw/bizwiki/25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22" w:name="fn41"/>
    <w:bookmarkEnd w:id="222"/>
    <w:p>
      <w:pPr>
        <w:numPr>
          <w:ilvl w:val="0"/>
          <w:numId w:val="12"/>
        </w:numPr>
        <w:spacing w:line="360" w:after="210" w:lineRule="auto"/>
      </w:pPr>
      <w:hyperlink r:id="rId46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https://usstockinvesting.com/revenue-grossprofit-operatingincome-meaning/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23" w:name="fn42"/>
    <w:bookmarkEnd w:id="223"/>
    <w:p>
      <w:pPr>
        <w:numPr>
          <w:ilvl w:val="0"/>
          <w:numId w:val="12"/>
        </w:numPr>
        <w:spacing w:line="360" w:after="210" w:lineRule="auto"/>
      </w:pPr>
      <w:hyperlink r:id="rId47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https://rich01.com/1-profit-margin/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24" w:name="fn43"/>
    <w:bookmarkEnd w:id="224"/>
    <w:p>
      <w:pPr>
        <w:numPr>
          <w:ilvl w:val="0"/>
          <w:numId w:val="12"/>
        </w:numPr>
        <w:spacing w:line="360" w:after="210" w:lineRule="auto"/>
      </w:pPr>
      <w:hyperlink r:id="rId48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https://www.oanda.com/bvi-ft/lab-education/invest_us_stock/gross-margin/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25" w:name="fn44"/>
    <w:bookmarkEnd w:id="225"/>
    <w:p>
      <w:pPr>
        <w:numPr>
          <w:ilvl w:val="0"/>
          <w:numId w:val="12"/>
        </w:numPr>
        <w:spacing w:line="360" w:after="210" w:lineRule="auto"/>
      </w:pPr>
      <w:hyperlink r:id="rId49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https://buffettonlineschool.com.tw/what-is-gross-profit-margin/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26" w:name="fn45"/>
    <w:bookmarkEnd w:id="226"/>
    <w:p>
      <w:pPr>
        <w:numPr>
          <w:ilvl w:val="0"/>
          <w:numId w:val="12"/>
        </w:numPr>
        <w:spacing w:line="360" w:after="210" w:lineRule="auto"/>
      </w:pPr>
      <w:hyperlink r:id="rId50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https://zh.wikipedia.org/zh-hk/毛利润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27" w:name="fn46"/>
    <w:bookmarkEnd w:id="227"/>
    <w:p>
      <w:pPr>
        <w:numPr>
          <w:ilvl w:val="0"/>
          <w:numId w:val="12"/>
        </w:numPr>
        <w:spacing w:line="360" w:after="210" w:lineRule="auto"/>
      </w:pPr>
      <w:hyperlink r:id="rId51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https://baike.baidu.com/item/步留率/4996365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28" w:name="fn47"/>
    <w:bookmarkEnd w:id="228"/>
    <w:p>
      <w:pPr>
        <w:numPr>
          <w:ilvl w:val="0"/>
          <w:numId w:val="12"/>
        </w:numPr>
        <w:spacing w:line="360" w:after="210" w:lineRule="auto"/>
      </w:pPr>
      <w:hyperlink r:id="rId52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https://www.sdongpo.com/xueyuan/c-4568.html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29" w:name="fn48"/>
    <w:bookmarkEnd w:id="229"/>
    <w:p>
      <w:pPr>
        <w:numPr>
          <w:ilvl w:val="0"/>
          <w:numId w:val="12"/>
        </w:numPr>
        <w:spacing w:line="360" w:after="210" w:lineRule="auto"/>
      </w:pPr>
      <w:hyperlink r:id="rId53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https://www.getit01.com/pw20190425764461579/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30" w:name="fn49"/>
    <w:bookmarkEnd w:id="230"/>
    <w:p>
      <w:pPr>
        <w:numPr>
          <w:ilvl w:val="0"/>
          <w:numId w:val="12"/>
        </w:numPr>
        <w:spacing w:line="360" w:after="210" w:lineRule="auto"/>
      </w:pPr>
      <w:hyperlink r:id="rId54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https://www.weblio.jp/content/步留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31" w:name="fn50"/>
    <w:bookmarkEnd w:id="231"/>
    <w:p>
      <w:pPr>
        <w:numPr>
          <w:ilvl w:val="0"/>
          <w:numId w:val="12"/>
        </w:numPr>
        <w:spacing w:line="360" w:after="210" w:lineRule="auto"/>
      </w:pPr>
      <w:hyperlink r:id="rId55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https://www.smartmat.io/column/production_management/8198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32" w:name="fn51"/>
    <w:bookmarkEnd w:id="232"/>
    <w:p>
      <w:pPr>
        <w:numPr>
          <w:ilvl w:val="0"/>
          <w:numId w:val="12"/>
        </w:numPr>
        <w:spacing w:line="360" w:after="210" w:lineRule="auto"/>
      </w:pPr>
      <w:hyperlink r:id="rId56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https://www.tsukimisatoyama.com.tw/news-7.html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33" w:name="fn52"/>
    <w:bookmarkEnd w:id="233"/>
    <w:p>
      <w:pPr>
        <w:numPr>
          <w:ilvl w:val="0"/>
          <w:numId w:val="12"/>
        </w:numPr>
        <w:spacing w:line="360" w:after="210" w:lineRule="auto"/>
      </w:pPr>
      <w:hyperlink r:id="rId57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https://e-words.jp/w/歩留まり.html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34" w:name="fn53"/>
    <w:bookmarkEnd w:id="234"/>
    <w:p>
      <w:pPr>
        <w:numPr>
          <w:ilvl w:val="0"/>
          <w:numId w:val="12"/>
        </w:numPr>
        <w:spacing w:line="360" w:after="210" w:lineRule="auto"/>
      </w:pPr>
      <w:hyperlink r:id="rId58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http://pubdata.nikkan.co.jp/uploads/magazine_serial/202301/zpre/8.pdf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35" w:name="fn54"/>
    <w:bookmarkEnd w:id="235"/>
    <w:p>
      <w:pPr>
        <w:numPr>
          <w:ilvl w:val="0"/>
          <w:numId w:val="12"/>
        </w:numPr>
        <w:spacing w:line="360" w:after="210" w:lineRule="auto"/>
      </w:pPr>
      <w:hyperlink r:id="rId59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https://www.rshd.co.jp/news/saiyou-budomari.html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36" w:name="fn55"/>
    <w:bookmarkEnd w:id="236"/>
    <w:p>
      <w:pPr>
        <w:numPr>
          <w:ilvl w:val="0"/>
          <w:numId w:val="12"/>
        </w:numPr>
        <w:spacing w:line="360" w:after="210" w:lineRule="auto"/>
      </w:pPr>
      <w:hyperlink r:id="rId60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https://kimisuka.com/hrlab/recruitment/319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37" w:name="fn56"/>
    <w:bookmarkEnd w:id="237"/>
    <w:p>
      <w:pPr>
        <w:numPr>
          <w:ilvl w:val="0"/>
          <w:numId w:val="12"/>
        </w:numPr>
        <w:spacing w:line="360" w:after="210" w:lineRule="auto"/>
      </w:pPr>
      <w:hyperlink r:id="rId61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https://yachiyo-sol.com/library/budomari-towa/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38" w:name="fn57"/>
    <w:bookmarkEnd w:id="238"/>
    <w:p>
      <w:pPr>
        <w:numPr>
          <w:ilvl w:val="0"/>
          <w:numId w:val="12"/>
        </w:numPr>
        <w:spacing w:line="360" w:after="210" w:lineRule="auto"/>
      </w:pPr>
      <w:hyperlink r:id="rId62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https://www.taisugar.com.tw/Monthly/CPN.aspx?ms=1367&amp;p=13384213&amp;s=13384233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39" w:name="fn58"/>
    <w:bookmarkEnd w:id="239"/>
    <w:p>
      <w:pPr>
        <w:numPr>
          <w:ilvl w:val="0"/>
          <w:numId w:val="12"/>
        </w:numPr>
        <w:spacing w:line="360" w:after="210" w:lineRule="auto"/>
      </w:pPr>
      <w:hyperlink r:id="rId63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https://www.dannycompany.com.tw/steak-tips/wagyu-beef-grading-guide/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40" w:name="fn59"/>
    <w:bookmarkEnd w:id="240"/>
    <w:p>
      <w:pPr>
        <w:numPr>
          <w:ilvl w:val="0"/>
          <w:numId w:val="12"/>
        </w:numPr>
        <w:spacing w:line="360" w:after="210" w:lineRule="auto"/>
      </w:pPr>
      <w:hyperlink r:id="rId64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https://sandavid1123.pixnet.net/blog/posts/9467091179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41" w:name="fn60"/>
    <w:bookmarkEnd w:id="241"/>
    <w:p>
      <w:pPr>
        <w:numPr>
          <w:ilvl w:val="0"/>
          <w:numId w:val="12"/>
        </w:numPr>
        <w:spacing w:line="360" w:after="210" w:lineRule="auto"/>
      </w:pPr>
      <w:hyperlink r:id="rId65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https://sandavid1123.pixnet.net/blog/post/467091179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42" w:name="fn61"/>
    <w:bookmarkEnd w:id="242"/>
    <w:p>
      <w:pPr>
        <w:numPr>
          <w:ilvl w:val="0"/>
          <w:numId w:val="12"/>
        </w:numPr>
        <w:spacing w:line="360" w:after="210" w:lineRule="auto"/>
      </w:pPr>
      <w:hyperlink r:id="rId66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https://toha.fromation.co.jp/archives/10130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43" w:name="fn62"/>
    <w:bookmarkEnd w:id="243"/>
    <w:p>
      <w:pPr>
        <w:numPr>
          <w:ilvl w:val="0"/>
          <w:numId w:val="12"/>
        </w:numPr>
        <w:spacing w:line="360" w:after="210" w:lineRule="auto"/>
      </w:pPr>
      <w:hyperlink r:id="rId67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http://dict.cn/big5/膨胀率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44" w:name="fn63"/>
    <w:bookmarkEnd w:id="244"/>
    <w:p>
      <w:pPr>
        <w:numPr>
          <w:ilvl w:val="0"/>
          <w:numId w:val="12"/>
        </w:numPr>
        <w:spacing w:line="360" w:after="210" w:lineRule="auto"/>
      </w:pPr>
      <w:hyperlink r:id="rId68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https://www.cheers.com.tw/article/article.action?id=5101689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45" w:name="fn64"/>
    <w:bookmarkEnd w:id="245"/>
    <w:p>
      <w:pPr>
        <w:numPr>
          <w:ilvl w:val="0"/>
          <w:numId w:val="12"/>
        </w:numPr>
        <w:spacing w:line="360" w:after="210" w:lineRule="auto"/>
      </w:pPr>
      <w:hyperlink r:id="rId69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https://baike.baidu.com/item/通货膨胀率/3114339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46" w:name="fn65"/>
    <w:bookmarkEnd w:id="246"/>
    <w:p>
      <w:pPr>
        <w:numPr>
          <w:ilvl w:val="0"/>
          <w:numId w:val="12"/>
        </w:numPr>
        <w:spacing w:line="360" w:after="210" w:lineRule="auto"/>
      </w:pPr>
      <w:hyperlink r:id="rId70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https://www.saitamagomu.co.jp/product/pdf/hiseel.pdf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47" w:name="fn66"/>
    <w:bookmarkEnd w:id="247"/>
    <w:p>
      <w:pPr>
        <w:numPr>
          <w:ilvl w:val="0"/>
          <w:numId w:val="12"/>
        </w:numPr>
        <w:spacing w:line="360" w:after="210" w:lineRule="auto"/>
      </w:pPr>
      <w:hyperlink r:id="rId71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https://zh.wikipedia.org/zh-tw/热胀冷缩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48" w:name="fn67"/>
    <w:bookmarkEnd w:id="248"/>
    <w:p>
      <w:pPr>
        <w:numPr>
          <w:ilvl w:val="0"/>
          <w:numId w:val="12"/>
        </w:numPr>
        <w:spacing w:line="360" w:after="210" w:lineRule="auto"/>
      </w:pPr>
      <w:hyperlink r:id="rId72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https://ws.dgbas.gov.tw/Download.ashx?u=LzAwMS9VcGxvYWQvNDYzL3JlbGZpbGUvMTEwMjQvMjMwNzkyL3EzXzExMOWfui5wZGY=&amp;n=cTNfMTEw5Z+6LnBkZg==&amp;icon=.pdf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49" w:name="fn68"/>
    <w:bookmarkEnd w:id="249"/>
    <w:p>
      <w:pPr>
        <w:numPr>
          <w:ilvl w:val="0"/>
          <w:numId w:val="12"/>
        </w:numPr>
        <w:spacing w:line="360" w:after="210" w:lineRule="auto"/>
      </w:pPr>
      <w:hyperlink r:id="rId73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https://udncollege.udn.com/12004/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50" w:name="fn69"/>
    <w:bookmarkEnd w:id="250"/>
    <w:p>
      <w:pPr>
        <w:numPr>
          <w:ilvl w:val="0"/>
          <w:numId w:val="12"/>
        </w:numPr>
        <w:spacing w:line="360" w:after="210" w:lineRule="auto"/>
      </w:pPr>
      <w:hyperlink r:id="rId74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https://zh.wikipedia.org/zh-tw/通貨膨脹率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51" w:name="fn70"/>
    <w:bookmarkEnd w:id="251"/>
    <w:p>
      <w:pPr>
        <w:numPr>
          <w:ilvl w:val="0"/>
          <w:numId w:val="12"/>
        </w:numPr>
        <w:spacing w:line="360" w:after="210" w:lineRule="auto"/>
      </w:pPr>
      <w:hyperlink r:id="rId75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https://kotobank.jp/word/膨張率-132309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52" w:name="fn71"/>
    <w:bookmarkEnd w:id="252"/>
    <w:p>
      <w:pPr>
        <w:numPr>
          <w:ilvl w:val="0"/>
          <w:numId w:val="12"/>
        </w:numPr>
        <w:spacing w:line="360" w:after="210" w:lineRule="auto"/>
      </w:pPr>
      <w:hyperlink r:id="rId76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http://master.get.com.tw/Ed/DictionaryDetail.aspx?iDT=138401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53" w:name="fn72"/>
    <w:bookmarkEnd w:id="253"/>
    <w:p>
      <w:pPr>
        <w:numPr>
          <w:ilvl w:val="0"/>
          <w:numId w:val="12"/>
        </w:numPr>
        <w:spacing w:line="360" w:after="210" w:lineRule="auto"/>
      </w:pPr>
      <w:hyperlink r:id="rId77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https://blog.growin.tv/what-is-inflation/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54" w:name="fn73"/>
    <w:bookmarkEnd w:id="254"/>
    <w:p>
      <w:pPr>
        <w:numPr>
          <w:ilvl w:val="0"/>
          <w:numId w:val="12"/>
        </w:numPr>
        <w:spacing w:line="360" w:after="210" w:lineRule="auto"/>
      </w:pPr>
      <w:hyperlink r:id="rId78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https://www.newton.com.tw/wiki/通貨膨脹率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55" w:name="fn74"/>
    <w:bookmarkEnd w:id="255"/>
    <w:p>
      <w:pPr>
        <w:numPr>
          <w:ilvl w:val="0"/>
          <w:numId w:val="12"/>
        </w:numPr>
        <w:spacing w:line="360" w:after="210" w:lineRule="auto"/>
      </w:pPr>
      <w:hyperlink r:id="rId79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https://www.ebc.com/zh/jinrong/23433.html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56" w:name="fn75"/>
    <w:bookmarkEnd w:id="256"/>
    <w:p>
      <w:pPr>
        <w:numPr>
          <w:ilvl w:val="0"/>
          <w:numId w:val="12"/>
        </w:numPr>
        <w:spacing w:line="360" w:after="210" w:lineRule="auto"/>
      </w:pPr>
      <w:hyperlink r:id="rId80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https://www.cmoney.tw/learn/course/cmoney/topic/94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57" w:name="fn76"/>
    <w:bookmarkEnd w:id="257"/>
    <w:p>
      <w:pPr>
        <w:numPr>
          <w:ilvl w:val="0"/>
          <w:numId w:val="12"/>
        </w:numPr>
        <w:spacing w:line="360" w:after="210" w:lineRule="auto"/>
      </w:pPr>
      <w:hyperlink r:id="rId81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https://www.guandata.com/gy/post/d8pgdJR3.html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58" w:name="fn77"/>
    <w:bookmarkEnd w:id="258"/>
    <w:p>
      <w:pPr>
        <w:numPr>
          <w:ilvl w:val="0"/>
          <w:numId w:val="12"/>
        </w:numPr>
        <w:spacing w:line="360" w:after="210" w:lineRule="auto"/>
      </w:pPr>
      <w:hyperlink r:id="rId82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https://bumbeelabs.com/retail-metrics-glossary/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59" w:name="fn78"/>
    <w:bookmarkEnd w:id="259"/>
    <w:p>
      <w:pPr>
        <w:numPr>
          <w:ilvl w:val="0"/>
          <w:numId w:val="12"/>
        </w:numPr>
        <w:spacing w:line="360" w:after="210" w:lineRule="auto"/>
      </w:pPr>
      <w:hyperlink r:id="rId83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https://www.ryutsuu.biz/pos/k092043.html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60" w:name="fn79"/>
    <w:bookmarkEnd w:id="260"/>
    <w:p>
      <w:pPr>
        <w:numPr>
          <w:ilvl w:val="0"/>
          <w:numId w:val="12"/>
        </w:numPr>
        <w:spacing w:line="360" w:after="210" w:lineRule="auto"/>
      </w:pPr>
      <w:hyperlink r:id="rId84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https://www.hoxton.ai/blog/footfall-kpis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61" w:name="fn80"/>
    <w:bookmarkEnd w:id="261"/>
    <w:p>
      <w:pPr>
        <w:numPr>
          <w:ilvl w:val="0"/>
          <w:numId w:val="12"/>
        </w:numPr>
        <w:spacing w:line="360" w:after="210" w:lineRule="auto"/>
      </w:pPr>
      <w:hyperlink r:id="rId85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https://www.eposnow.com/ca/resources/retail-store-kpis/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62" w:name="fn81"/>
    <w:bookmarkEnd w:id="262"/>
    <w:p>
      <w:pPr>
        <w:numPr>
          <w:ilvl w:val="0"/>
          <w:numId w:val="12"/>
        </w:numPr>
        <w:spacing w:line="360" w:after="210" w:lineRule="auto"/>
      </w:pPr>
      <w:hyperlink r:id="rId86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https://www.foorir.cn/2025/11/people-counter-6keys/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63" w:name="fn82"/>
    <w:bookmarkEnd w:id="263"/>
    <w:p>
      <w:pPr>
        <w:numPr>
          <w:ilvl w:val="0"/>
          <w:numId w:val="12"/>
        </w:numPr>
        <w:spacing w:line="360" w:after="210" w:lineRule="auto"/>
      </w:pPr>
      <w:hyperlink r:id="rId87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https://bvshop.tw/article/78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64" w:name="fn83"/>
    <w:bookmarkEnd w:id="264"/>
    <w:p>
      <w:pPr>
        <w:numPr>
          <w:ilvl w:val="0"/>
          <w:numId w:val="12"/>
        </w:numPr>
        <w:spacing w:line="360" w:after="210" w:lineRule="auto"/>
      </w:pPr>
      <w:hyperlink r:id="rId88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https://www.hoxton.ai/blog/essential-kpis-metrics-in-retail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65" w:name="fn84"/>
    <w:bookmarkEnd w:id="265"/>
    <w:p>
      <w:pPr>
        <w:numPr>
          <w:ilvl w:val="0"/>
          <w:numId w:val="12"/>
        </w:numPr>
        <w:spacing w:line="360" w:after="210" w:lineRule="auto"/>
      </w:pPr>
      <w:hyperlink r:id="rId89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https://www.foorir.cn/2025/11/people-counting-and-entry-rate/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66" w:name="fn85"/>
    <w:bookmarkEnd w:id="266"/>
    <w:p>
      <w:pPr>
        <w:numPr>
          <w:ilvl w:val="0"/>
          <w:numId w:val="12"/>
        </w:numPr>
        <w:spacing w:line="360" w:after="210" w:lineRule="auto"/>
      </w:pPr>
      <w:hyperlink r:id="rId90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https://www.trafsys.com/how-to-calculate-retail-conversion-rate/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67" w:name="fn86"/>
    <w:bookmarkEnd w:id="267"/>
    <w:p>
      <w:pPr>
        <w:numPr>
          <w:ilvl w:val="0"/>
          <w:numId w:val="12"/>
        </w:numPr>
        <w:spacing w:line="360" w:after="210" w:lineRule="auto"/>
      </w:pPr>
      <w:hyperlink r:id="rId91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https://blog.sina.com.cn/s/blog_54eb5d520102vgbe.html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68" w:name="fn87"/>
    <w:bookmarkEnd w:id="268"/>
    <w:p>
      <w:pPr>
        <w:numPr>
          <w:ilvl w:val="0"/>
          <w:numId w:val="12"/>
        </w:numPr>
        <w:spacing w:line="360" w:after="210" w:lineRule="auto"/>
      </w:pPr>
      <w:hyperlink r:id="rId92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https://www.hoxton.ai/blog/retail-conversion-rate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69" w:name="fn88"/>
    <w:bookmarkEnd w:id="269"/>
    <w:p>
      <w:pPr>
        <w:numPr>
          <w:ilvl w:val="0"/>
          <w:numId w:val="12"/>
        </w:numPr>
        <w:spacing w:line="360" w:after="210" w:lineRule="auto"/>
      </w:pPr>
      <w:hyperlink r:id="rId93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https://wiki.mbalib.com/zh-tw/客单价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70" w:name="fn89"/>
    <w:bookmarkEnd w:id="270"/>
    <w:p>
      <w:pPr>
        <w:numPr>
          <w:ilvl w:val="0"/>
          <w:numId w:val="12"/>
        </w:numPr>
        <w:spacing w:line="360" w:after="210" w:lineRule="auto"/>
      </w:pPr>
      <w:hyperlink r:id="rId94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https://www.mrisoftware.com/uk/blog/how-to-increase-conversions-in-retail/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71" w:name="fn90"/>
    <w:bookmarkEnd w:id="271"/>
    <w:p>
      <w:pPr>
        <w:numPr>
          <w:ilvl w:val="0"/>
          <w:numId w:val="12"/>
        </w:numPr>
        <w:spacing w:line="360" w:after="210" w:lineRule="auto"/>
      </w:pPr>
      <w:hyperlink r:id="rId95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https://www.countmatters.com/en/news/retail-conversion-rate-footfall-analytics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72" w:name="fn91"/>
    <w:bookmarkEnd w:id="272"/>
    <w:p>
      <w:pPr>
        <w:numPr>
          <w:ilvl w:val="0"/>
          <w:numId w:val="12"/>
        </w:numPr>
        <w:spacing w:line="360" w:after="210" w:lineRule="auto"/>
      </w:pPr>
      <w:hyperlink r:id="rId96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https://support.microsoft.com/zh-tw/office/skew-函數-bdf49d86-b1ef-4804-a046-28eaea69c9fa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73" w:name="fn92"/>
    <w:bookmarkEnd w:id="273"/>
    <w:p>
      <w:pPr>
        <w:numPr>
          <w:ilvl w:val="0"/>
          <w:numId w:val="12"/>
        </w:numPr>
        <w:spacing w:line="360" w:after="210" w:lineRule="auto"/>
      </w:pPr>
      <w:hyperlink r:id="rId97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https://wiki.mbalib.com/zh-tw/偏度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74" w:name="fn93"/>
    <w:bookmarkEnd w:id="274"/>
    <w:p>
      <w:pPr>
        <w:numPr>
          <w:ilvl w:val="0"/>
          <w:numId w:val="12"/>
        </w:numPr>
        <w:spacing w:line="360" w:after="210" w:lineRule="auto"/>
      </w:pPr>
      <w:hyperlink r:id="rId98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https://openstax.org/books/introductory-business-statistics-2e/pages/2-6-skewness-and-the-mean-median-and-mode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75" w:name="fn94"/>
    <w:bookmarkEnd w:id="275"/>
    <w:p>
      <w:pPr>
        <w:numPr>
          <w:ilvl w:val="0"/>
          <w:numId w:val="12"/>
        </w:numPr>
        <w:spacing w:line="360" w:after="210" w:lineRule="auto"/>
      </w:pPr>
      <w:hyperlink r:id="rId99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https://drfishstats.com/descriptive-stats/central-tendency-and-skewness/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76" w:name="fn95"/>
    <w:bookmarkEnd w:id="276"/>
    <w:p>
      <w:pPr>
        <w:numPr>
          <w:ilvl w:val="0"/>
          <w:numId w:val="12"/>
        </w:numPr>
        <w:spacing w:line="360" w:after="210" w:lineRule="auto"/>
      </w:pPr>
      <w:hyperlink r:id="rId100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https://edu.cda.cn/article/752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77" w:name="fn96"/>
    <w:bookmarkEnd w:id="277"/>
    <w:p>
      <w:pPr>
        <w:numPr>
          <w:ilvl w:val="0"/>
          <w:numId w:val="12"/>
        </w:numPr>
        <w:spacing w:line="360" w:after="210" w:lineRule="auto"/>
      </w:pPr>
      <w:hyperlink r:id="rId101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http://www.futuretech.tw/zixun/699.html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78" w:name="fn97"/>
    <w:bookmarkEnd w:id="278"/>
    <w:p>
      <w:pPr>
        <w:numPr>
          <w:ilvl w:val="0"/>
          <w:numId w:val="12"/>
        </w:numPr>
        <w:spacing w:line="360" w:after="210" w:lineRule="auto"/>
      </w:pPr>
      <w:hyperlink r:id="rId102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https://ai100.cooperation.tw/lectures/m08-02/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79" w:name="fn98"/>
    <w:bookmarkEnd w:id="279"/>
    <w:p>
      <w:pPr>
        <w:numPr>
          <w:ilvl w:val="0"/>
          <w:numId w:val="12"/>
        </w:numPr>
        <w:spacing w:line="360" w:after="210" w:lineRule="auto"/>
      </w:pPr>
      <w:hyperlink r:id="rId103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https://wiki.mbalib.com/zh-tw/偏态分布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80" w:name="fn99"/>
    <w:bookmarkEnd w:id="280"/>
    <w:p>
      <w:pPr>
        <w:numPr>
          <w:ilvl w:val="0"/>
          <w:numId w:val="12"/>
        </w:numPr>
        <w:spacing w:line="360" w:after="210" w:lineRule="auto"/>
      </w:pPr>
      <w:hyperlink r:id="rId104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http://bigdataqanda.blogspot.com/2019/01/blog-post_15.html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81" w:name="fn100"/>
    <w:bookmarkEnd w:id="281"/>
    <w:p>
      <w:pPr>
        <w:numPr>
          <w:ilvl w:val="0"/>
          <w:numId w:val="12"/>
        </w:numPr>
        <w:spacing w:line="360" w:after="210" w:lineRule="auto"/>
      </w:pPr>
      <w:hyperlink r:id="rId105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https://medium.com/@jason8410271027/資料分析學習筆記-資料偏態處理-4de5e6824afb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82" w:name="fn101"/>
    <w:bookmarkEnd w:id="282"/>
    <w:p>
      <w:pPr>
        <w:numPr>
          <w:ilvl w:val="0"/>
          <w:numId w:val="12"/>
        </w:numPr>
        <w:spacing w:line="360" w:after="210" w:lineRule="auto"/>
      </w:pPr>
      <w:hyperlink r:id="rId106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https://www.jendow.com.tw/wiki/偏度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83" w:name="fn102"/>
    <w:bookmarkEnd w:id="283"/>
    <w:p>
      <w:pPr>
        <w:numPr>
          <w:ilvl w:val="0"/>
          <w:numId w:val="12"/>
        </w:numPr>
        <w:spacing w:line="360" w:after="210" w:lineRule="auto"/>
      </w:pPr>
      <w:hyperlink r:id="rId107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https://medium.com/data-science-navigator/資料前處理-標準化-偏態-c9e9545bbf40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84" w:name="fn103"/>
    <w:bookmarkEnd w:id="284"/>
    <w:p>
      <w:pPr>
        <w:numPr>
          <w:ilvl w:val="0"/>
          <w:numId w:val="12"/>
        </w:numPr>
        <w:spacing w:line="360" w:after="210" w:lineRule="auto"/>
      </w:pPr>
      <w:hyperlink r:id="rId108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https://vocus.cc/article/69d7bbb2fd89780001a494d3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85" w:name="fn104"/>
    <w:bookmarkEnd w:id="285"/>
    <w:p>
      <w:pPr>
        <w:numPr>
          <w:ilvl w:val="0"/>
          <w:numId w:val="12"/>
        </w:numPr>
        <w:spacing w:line="360" w:after="210" w:lineRule="auto"/>
      </w:pPr>
      <w:hyperlink r:id="rId109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http://homepage.ntu.edu.tw/~huilin/2008-1/ch4.pdf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86" w:name="fn105"/>
    <w:bookmarkEnd w:id="286"/>
    <w:p>
      <w:pPr>
        <w:numPr>
          <w:ilvl w:val="0"/>
          <w:numId w:val="12"/>
        </w:numPr>
        <w:spacing w:line="360" w:after="210" w:lineRule="auto"/>
      </w:pPr>
      <w:hyperlink r:id="rId110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https://vocus.cc/article/6a635ac5fd897800013586aa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87" w:name="fn106"/>
    <w:bookmarkEnd w:id="287"/>
    <w:p>
      <w:pPr>
        <w:numPr>
          <w:ilvl w:val="0"/>
          <w:numId w:val="12"/>
        </w:numPr>
        <w:spacing w:line="360" w:after="210" w:lineRule="auto"/>
      </w:pPr>
      <w:hyperlink r:id="rId111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https://www.investopedia.com/terms/s/stock-keeping-unit-sku.asp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88" w:name="fn107"/>
    <w:bookmarkEnd w:id="288"/>
    <w:p>
      <w:pPr>
        <w:numPr>
          <w:ilvl w:val="0"/>
          <w:numId w:val="12"/>
        </w:numPr>
        <w:spacing w:line="360" w:after="210" w:lineRule="auto"/>
      </w:pPr>
      <w:hyperlink r:id="rId112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https://a1.digiwin.com/essay/essay-content.php?detail=198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89" w:name="fn108"/>
    <w:bookmarkEnd w:id="289"/>
    <w:p>
      <w:pPr>
        <w:numPr>
          <w:ilvl w:val="0"/>
          <w:numId w:val="12"/>
        </w:numPr>
        <w:spacing w:line="360" w:after="210" w:lineRule="auto"/>
      </w:pPr>
      <w:hyperlink r:id="rId113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https://zh.wikipedia.org/zh-tw/存货单位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90" w:name="fn109"/>
    <w:bookmarkEnd w:id="290"/>
    <w:p>
      <w:pPr>
        <w:numPr>
          <w:ilvl w:val="0"/>
          <w:numId w:val="12"/>
        </w:numPr>
        <w:spacing w:line="360" w:after="210" w:lineRule="auto"/>
      </w:pPr>
      <w:hyperlink r:id="rId114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https://handbook.oneec.ai/introduction/data-structure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91" w:name="fn110"/>
    <w:bookmarkEnd w:id="291"/>
    <w:p>
      <w:pPr>
        <w:numPr>
          <w:ilvl w:val="0"/>
          <w:numId w:val="12"/>
        </w:numPr>
        <w:spacing w:line="360" w:after="210" w:lineRule="auto"/>
      </w:pPr>
      <w:hyperlink r:id="rId115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https://wiki.mbalib.com/zh-tw/SKU管理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92" w:name="fn111"/>
    <w:bookmarkEnd w:id="292"/>
    <w:p>
      <w:pPr>
        <w:numPr>
          <w:ilvl w:val="0"/>
          <w:numId w:val="12"/>
        </w:numPr>
        <w:spacing w:line="360" w:after="210" w:lineRule="auto"/>
      </w:pPr>
      <w:hyperlink r:id="rId116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https://zh.wikipedia.org/zh-hans/存货单位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93" w:name="fn112"/>
    <w:bookmarkEnd w:id="293"/>
    <w:p>
      <w:pPr>
        <w:numPr>
          <w:ilvl w:val="0"/>
          <w:numId w:val="12"/>
        </w:numPr>
        <w:spacing w:line="360" w:after="210" w:lineRule="auto"/>
      </w:pPr>
      <w:hyperlink r:id="rId117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https://support.shoplineapp.com/hc/zh-tw/articles/204207069-商品貨號-SKU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94" w:name="fn113"/>
    <w:bookmarkEnd w:id="294"/>
    <w:p>
      <w:pPr>
        <w:numPr>
          <w:ilvl w:val="0"/>
          <w:numId w:val="12"/>
        </w:numPr>
        <w:spacing w:line="360" w:after="210" w:lineRule="auto"/>
      </w:pPr>
      <w:hyperlink r:id="rId118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https://diamonddm.com.hk/blog/e-commerce-news/甚麼是sku-what-is-stock-keeping-unit/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95" w:name="fn114"/>
    <w:bookmarkEnd w:id="295"/>
    <w:p>
      <w:pPr>
        <w:numPr>
          <w:ilvl w:val="0"/>
          <w:numId w:val="12"/>
        </w:numPr>
        <w:spacing w:line="360" w:after="210" w:lineRule="auto"/>
      </w:pPr>
      <w:hyperlink r:id="rId119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https://www.shopify.com/zh/blog/what-is-a-sku-number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96" w:name="fn115"/>
    <w:bookmarkEnd w:id="296"/>
    <w:p>
      <w:pPr>
        <w:numPr>
          <w:ilvl w:val="0"/>
          <w:numId w:val="12"/>
        </w:numPr>
        <w:spacing w:line="360" w:after="210" w:lineRule="auto"/>
      </w:pPr>
      <w:hyperlink r:id="rId120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https://support.one-pos.com/hc/zh-tw/articles/900002158066-2-產品管理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97" w:name="fn116"/>
    <w:bookmarkEnd w:id="297"/>
    <w:p>
      <w:pPr>
        <w:numPr>
          <w:ilvl w:val="0"/>
          <w:numId w:val="12"/>
        </w:numPr>
        <w:spacing w:line="360" w:after="210" w:lineRule="auto"/>
      </w:pPr>
      <w:hyperlink r:id="rId121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https://ecommercefastlane.com/zh-TW/what-is-a-sku-number-how-to-use-stock-keeping-units/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98" w:name="fn117"/>
    <w:bookmarkEnd w:id="298"/>
    <w:p>
      <w:pPr>
        <w:numPr>
          <w:ilvl w:val="0"/>
          <w:numId w:val="12"/>
        </w:numPr>
        <w:spacing w:line="360" w:after="210" w:lineRule="auto"/>
      </w:pPr>
      <w:hyperlink r:id="rId122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https://help.ezpospro.com/SKU-1ab21f5f666880b8aacaf90aad425628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99" w:name="fn118"/>
    <w:bookmarkEnd w:id="299"/>
    <w:p>
      <w:pPr>
        <w:numPr>
          <w:ilvl w:val="0"/>
          <w:numId w:val="12"/>
        </w:numPr>
        <w:spacing w:line="360" w:after="210" w:lineRule="auto"/>
      </w:pPr>
      <w:hyperlink r:id="rId123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https://baike.baidu.com/item/最小存货单位/892217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300" w:name="fn119"/>
    <w:bookmarkEnd w:id="300"/>
    <w:p>
      <w:pPr>
        <w:numPr>
          <w:ilvl w:val="0"/>
          <w:numId w:val="12"/>
        </w:numPr>
        <w:spacing w:line="360" w:after="210" w:lineRule="auto"/>
      </w:pPr>
      <w:hyperlink r:id="rId124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https://www.bowtie.com.hk/blog/zh/創業指南/sku管理/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301" w:name="fn120"/>
    <w:bookmarkEnd w:id="301"/>
    <w:p>
      <w:pPr>
        <w:numPr>
          <w:ilvl w:val="0"/>
          <w:numId w:val="12"/>
        </w:numPr>
        <w:spacing w:line="360" w:after="210" w:lineRule="auto"/>
      </w:pPr>
      <w:hyperlink r:id="rId125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https://www.eposnow.com/uk/resources/what-is-a-sku/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302" w:name="fn121"/>
    <w:bookmarkEnd w:id="302"/>
    <w:p>
      <w:pPr>
        <w:numPr>
          <w:ilvl w:val="0"/>
          <w:numId w:val="12"/>
        </w:numPr>
        <w:spacing w:line="360" w:after="210" w:lineRule="auto"/>
      </w:pPr>
      <w:hyperlink r:id="rId126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https://www.truedata.co.jp/blog/distribution-terms/product/cross-ratio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303" w:name="fn122"/>
    <w:bookmarkEnd w:id="303"/>
    <w:p>
      <w:pPr>
        <w:numPr>
          <w:ilvl w:val="0"/>
          <w:numId w:val="12"/>
        </w:numPr>
        <w:spacing w:line="360" w:after="210" w:lineRule="auto"/>
      </w:pPr>
      <w:hyperlink r:id="rId127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https://blog.sina.com.cn/s/blog_7041cb2f0102wzam.html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304" w:name="fn123"/>
    <w:bookmarkEnd w:id="304"/>
    <w:p>
      <w:pPr>
        <w:numPr>
          <w:ilvl w:val="0"/>
          <w:numId w:val="12"/>
        </w:numPr>
        <w:spacing w:line="360" w:after="210" w:lineRule="auto"/>
      </w:pPr>
      <w:hyperlink r:id="rId128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https://www.headscm.com/Fingertip/detail/id/51159.html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305" w:name="fn124"/>
    <w:bookmarkEnd w:id="305"/>
    <w:p>
      <w:pPr>
        <w:numPr>
          <w:ilvl w:val="0"/>
          <w:numId w:val="12"/>
        </w:numPr>
        <w:spacing w:line="360" w:after="210" w:lineRule="auto"/>
      </w:pPr>
      <w:hyperlink r:id="rId129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https://nabi.104.com.tw/posts/nabi_post_c9672405-4188-4218-8afb-74dfa0a766db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306" w:name="fn125"/>
    <w:bookmarkEnd w:id="306"/>
    <w:p>
      <w:pPr>
        <w:numPr>
          <w:ilvl w:val="0"/>
          <w:numId w:val="12"/>
        </w:numPr>
        <w:spacing w:line="360" w:after="210" w:lineRule="auto"/>
      </w:pPr>
      <w:hyperlink r:id="rId130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https://www.homemate-research-supermarket.com/useful/glossary/supermarket/2411401/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307" w:name="fn126"/>
    <w:bookmarkEnd w:id="307"/>
    <w:p>
      <w:pPr>
        <w:numPr>
          <w:ilvl w:val="0"/>
          <w:numId w:val="12"/>
        </w:numPr>
        <w:spacing w:line="360" w:after="210" w:lineRule="auto"/>
      </w:pPr>
      <w:hyperlink r:id="rId131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https://aonuma.net/glossary/riekikoukendo/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308" w:name="fn127"/>
    <w:bookmarkEnd w:id="308"/>
    <w:p>
      <w:pPr>
        <w:numPr>
          <w:ilvl w:val="0"/>
          <w:numId w:val="12"/>
        </w:numPr>
        <w:spacing w:line="360" w:after="210" w:lineRule="auto"/>
      </w:pPr>
      <w:hyperlink r:id="rId132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https://finstepx.com/industry-kpi-retail/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309" w:name="fn128"/>
    <w:bookmarkEnd w:id="309"/>
    <w:p>
      <w:pPr>
        <w:numPr>
          <w:ilvl w:val="0"/>
          <w:numId w:val="12"/>
        </w:numPr>
        <w:spacing w:line="360" w:after="210" w:lineRule="auto"/>
      </w:pPr>
      <w:hyperlink r:id="rId133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https://www.dei.or.jp/school/pos/pdf/pos_contents.pdf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310" w:name="fn129"/>
    <w:bookmarkEnd w:id="310"/>
    <w:p>
      <w:pPr>
        <w:numPr>
          <w:ilvl w:val="0"/>
          <w:numId w:val="12"/>
        </w:numPr>
        <w:spacing w:line="360" w:after="210" w:lineRule="auto"/>
      </w:pPr>
      <w:hyperlink r:id="rId134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https://www.cylabor.org/upload/cylabor/exam_file/cc0ccfbbab281672853495e7be1a1e70.pdf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311" w:name="fn130"/>
    <w:bookmarkEnd w:id="311"/>
    <w:p>
      <w:pPr>
        <w:numPr>
          <w:ilvl w:val="0"/>
          <w:numId w:val="12"/>
        </w:numPr>
        <w:spacing w:line="360" w:after="210" w:lineRule="auto"/>
      </w:pPr>
      <w:hyperlink r:id="rId135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https://ba.ntub.edu.tw/var/file/41/1041/img/574/149426125.pdf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312" w:name="fn131"/>
    <w:bookmarkEnd w:id="312"/>
    <w:p>
      <w:pPr>
        <w:numPr>
          <w:ilvl w:val="0"/>
          <w:numId w:val="12"/>
        </w:numPr>
        <w:spacing w:line="360" w:after="210" w:lineRule="auto"/>
      </w:pPr>
      <w:hyperlink r:id="rId136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https://m.kuaiji.com/zhuanyewenda/210818643.html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313" w:name="fn132"/>
    <w:bookmarkEnd w:id="313"/>
    <w:p>
      <w:pPr>
        <w:numPr>
          <w:ilvl w:val="0"/>
          <w:numId w:val="12"/>
        </w:numPr>
        <w:spacing w:line="360" w:after="210" w:lineRule="auto"/>
      </w:pPr>
      <w:hyperlink r:id="rId137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https://shikumika.com/column/交叉比率/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314" w:name="fn133"/>
    <w:bookmarkEnd w:id="314"/>
    <w:p>
      <w:pPr>
        <w:numPr>
          <w:ilvl w:val="0"/>
          <w:numId w:val="12"/>
        </w:numPr>
        <w:spacing w:line="360" w:after="210" w:lineRule="auto"/>
      </w:pPr>
      <w:hyperlink r:id="rId138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https://baike.baidu.com/item/交叉比率/3165967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315" w:name="fn134"/>
    <w:bookmarkEnd w:id="315"/>
    <w:p>
      <w:pPr>
        <w:numPr>
          <w:ilvl w:val="0"/>
          <w:numId w:val="12"/>
        </w:numPr>
        <w:spacing w:line="360" w:after="210" w:lineRule="auto"/>
      </w:pPr>
      <w:hyperlink r:id="rId139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https://baike.eastmoney.com/item/交叉比率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316" w:name="fn135"/>
    <w:bookmarkEnd w:id="316"/>
    <w:p>
      <w:pPr>
        <w:numPr>
          <w:ilvl w:val="0"/>
          <w:numId w:val="12"/>
        </w:numPr>
        <w:spacing w:line="360" w:after="210" w:lineRule="auto"/>
      </w:pPr>
      <w:hyperlink r:id="rId140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https://a1.digiwin.com/essay/essay-content.php?detail=665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317" w:name="fn136"/>
    <w:bookmarkEnd w:id="317"/>
    <w:p>
      <w:pPr>
        <w:numPr>
          <w:ilvl w:val="0"/>
          <w:numId w:val="12"/>
        </w:numPr>
        <w:spacing w:line="360" w:after="210" w:lineRule="auto"/>
      </w:pPr>
      <w:hyperlink r:id="rId141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https://wiki.mbalib.com/zh-tw/坪效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318" w:name="fn137"/>
    <w:bookmarkEnd w:id="318"/>
    <w:p>
      <w:pPr>
        <w:numPr>
          <w:ilvl w:val="0"/>
          <w:numId w:val="12"/>
        </w:numPr>
        <w:spacing w:line="360" w:after="210" w:lineRule="auto"/>
      </w:pPr>
      <w:hyperlink r:id="rId142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https://zh.wikipedia.org/wiki/坪效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319" w:name="fn138"/>
    <w:bookmarkEnd w:id="319"/>
    <w:p>
      <w:pPr>
        <w:numPr>
          <w:ilvl w:val="0"/>
          <w:numId w:val="12"/>
        </w:numPr>
        <w:spacing w:line="360" w:after="210" w:lineRule="auto"/>
      </w:pPr>
      <w:hyperlink r:id="rId143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https://www.guigangbj.com/zblog/?id=18964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320" w:name="fn139"/>
    <w:bookmarkEnd w:id="320"/>
    <w:p>
      <w:pPr>
        <w:numPr>
          <w:ilvl w:val="0"/>
          <w:numId w:val="12"/>
        </w:numPr>
        <w:spacing w:line="360" w:after="210" w:lineRule="auto"/>
      </w:pPr>
      <w:hyperlink r:id="rId144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https://brain-banks.com/retail-sales-per-ping/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321" w:name="fn140"/>
    <w:bookmarkEnd w:id="321"/>
    <w:p>
      <w:pPr>
        <w:numPr>
          <w:ilvl w:val="0"/>
          <w:numId w:val="12"/>
        </w:numPr>
        <w:spacing w:line="360" w:after="210" w:lineRule="auto"/>
      </w:pPr>
      <w:hyperlink r:id="rId145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https://wansuan.tw/calculators/sales-per-ping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322" w:name="fn141"/>
    <w:bookmarkEnd w:id="322"/>
    <w:p>
      <w:pPr>
        <w:numPr>
          <w:ilvl w:val="0"/>
          <w:numId w:val="12"/>
        </w:numPr>
        <w:spacing w:line="360" w:after="210" w:lineRule="auto"/>
      </w:pPr>
      <w:hyperlink r:id="rId146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https://www.hengkangit.com/tw/33183/新零售時代，怎麼做才能坪效躍升/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323" w:name="fn142"/>
    <w:bookmarkEnd w:id="323"/>
    <w:p>
      <w:pPr>
        <w:numPr>
          <w:ilvl w:val="0"/>
          <w:numId w:val="12"/>
        </w:numPr>
        <w:spacing w:line="360" w:after="210" w:lineRule="auto"/>
      </w:pPr>
      <w:hyperlink r:id="rId147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https://zh.wikipedia.org/zh-tw/坪效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324" w:name="fn143"/>
    <w:bookmarkEnd w:id="324"/>
    <w:p>
      <w:pPr>
        <w:numPr>
          <w:ilvl w:val="0"/>
          <w:numId w:val="12"/>
        </w:numPr>
        <w:spacing w:line="360" w:after="210" w:lineRule="auto"/>
      </w:pPr>
      <w:hyperlink r:id="rId148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http://www.hengkangit.com/tw/2024/01/19/新零售時代，怎麼做才能坪效躍升/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325" w:name="fn144"/>
    <w:bookmarkEnd w:id="325"/>
    <w:p>
      <w:pPr>
        <w:numPr>
          <w:ilvl w:val="0"/>
          <w:numId w:val="12"/>
        </w:numPr>
        <w:spacing w:line="360" w:after="210" w:lineRule="auto"/>
      </w:pPr>
      <w:hyperlink r:id="rId149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https://www.youzan.com/wenwen/questions/2122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326" w:name="fn145"/>
    <w:bookmarkEnd w:id="326"/>
    <w:p>
      <w:pPr>
        <w:numPr>
          <w:ilvl w:val="0"/>
          <w:numId w:val="12"/>
        </w:numPr>
        <w:spacing w:line="360" w:after="210" w:lineRule="auto"/>
      </w:pPr>
      <w:hyperlink r:id="rId150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https://gooptions.cc/坪效是什麼意思？/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327" w:name="fn146"/>
    <w:bookmarkEnd w:id="327"/>
    <w:p>
      <w:pPr>
        <w:numPr>
          <w:ilvl w:val="0"/>
          <w:numId w:val="12"/>
        </w:numPr>
        <w:spacing w:line="360" w:after="210" w:lineRule="auto"/>
      </w:pPr>
      <w:hyperlink r:id="rId151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https://www.businessweekly.com.tw/management/blog/3000667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328" w:name="fn147"/>
    <w:bookmarkEnd w:id="328"/>
    <w:p>
      <w:pPr>
        <w:numPr>
          <w:ilvl w:val="0"/>
          <w:numId w:val="12"/>
        </w:numPr>
        <w:spacing w:line="360" w:after="210" w:lineRule="auto"/>
      </w:pPr>
      <w:hyperlink r:id="rId152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https://interiordeco.net/如何計算坪效？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329" w:name="fn148"/>
    <w:bookmarkEnd w:id="329"/>
    <w:p>
      <w:pPr>
        <w:numPr>
          <w:ilvl w:val="0"/>
          <w:numId w:val="12"/>
        </w:numPr>
        <w:spacing w:line="360" w:after="210" w:lineRule="auto"/>
      </w:pPr>
      <w:hyperlink r:id="rId153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https://baike.eastmoney.com/item/坪效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330" w:name="fn149"/>
    <w:bookmarkEnd w:id="330"/>
    <w:p>
      <w:pPr>
        <w:numPr>
          <w:ilvl w:val="0"/>
          <w:numId w:val="12"/>
        </w:numPr>
        <w:spacing w:line="360" w:after="210" w:lineRule="auto"/>
      </w:pPr>
      <w:hyperlink r:id="rId154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https://www.3people.com.tw/知識/門市行政/就業考試-桃園大眾捷運公司/37d43da1-1b47-45ec-8249-7367b223997e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331" w:name="fn150"/>
    <w:bookmarkEnd w:id="331"/>
    <w:p>
      <w:pPr>
        <w:numPr>
          <w:ilvl w:val="0"/>
          <w:numId w:val="12"/>
        </w:numPr>
        <w:spacing w:line="360" w:after="210" w:lineRule="auto"/>
      </w:pPr>
      <w:hyperlink r:id="rId155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https://wiki.mbalib.com/wiki/坪效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332" w:name="fn151"/>
    <w:bookmarkEnd w:id="332"/>
    <w:p>
      <w:pPr>
        <w:numPr>
          <w:ilvl w:val="0"/>
          <w:numId w:val="12"/>
        </w:numPr>
        <w:spacing w:line="360" w:after="210" w:lineRule="auto"/>
      </w:pPr>
      <w:hyperlink r:id="rId156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https://wiki.mbalib.com/zh-tw/POS系统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333" w:name="fn152"/>
    <w:bookmarkEnd w:id="333"/>
    <w:p>
      <w:pPr>
        <w:numPr>
          <w:ilvl w:val="0"/>
          <w:numId w:val="12"/>
        </w:numPr>
        <w:spacing w:line="360" w:after="210" w:lineRule="auto"/>
      </w:pPr>
      <w:hyperlink r:id="rId157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https://www.ushowpos.com/news/what-is-pos/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334" w:name="fn153"/>
    <w:bookmarkEnd w:id="334"/>
    <w:p>
      <w:pPr>
        <w:numPr>
          <w:ilvl w:val="0"/>
          <w:numId w:val="12"/>
        </w:numPr>
        <w:spacing w:line="360" w:after="210" w:lineRule="auto"/>
      </w:pPr>
      <w:hyperlink r:id="rId158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https://blog.shopline.tw/what-is-pos/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335" w:name="fn154"/>
    <w:bookmarkEnd w:id="335"/>
    <w:p>
      <w:pPr>
        <w:numPr>
          <w:ilvl w:val="0"/>
          <w:numId w:val="12"/>
        </w:numPr>
        <w:spacing w:line="360" w:after="210" w:lineRule="auto"/>
      </w:pPr>
      <w:hyperlink r:id="rId159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https://blog.weiby.tw/what-is-pos/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336" w:name="fn155"/>
    <w:bookmarkEnd w:id="336"/>
    <w:p>
      <w:pPr>
        <w:numPr>
          <w:ilvl w:val="0"/>
          <w:numId w:val="12"/>
        </w:numPr>
        <w:spacing w:line="360" w:after="210" w:lineRule="auto"/>
      </w:pPr>
      <w:hyperlink r:id="rId160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https://www.emagia.com/zh-TW/resources/glossary/benefits-of-pos-reconciliation/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337" w:name="fn156"/>
    <w:bookmarkEnd w:id="337"/>
    <w:p>
      <w:pPr>
        <w:numPr>
          <w:ilvl w:val="0"/>
          <w:numId w:val="12"/>
        </w:numPr>
        <w:spacing w:line="360" w:after="210" w:lineRule="auto"/>
      </w:pPr>
      <w:hyperlink r:id="rId161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https://zh.wikipedia.org/zh-tw/POS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338" w:name="fn157"/>
    <w:bookmarkEnd w:id="338"/>
    <w:p>
      <w:pPr>
        <w:numPr>
          <w:ilvl w:val="0"/>
          <w:numId w:val="12"/>
        </w:numPr>
        <w:spacing w:line="360" w:after="210" w:lineRule="auto"/>
      </w:pPr>
      <w:hyperlink r:id="rId162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https://lms.hust.edu.tw/sys/read_attach.php?id=2253723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339" w:name="fn158"/>
    <w:bookmarkEnd w:id="339"/>
    <w:p>
      <w:pPr>
        <w:numPr>
          <w:ilvl w:val="0"/>
          <w:numId w:val="12"/>
        </w:numPr>
        <w:spacing w:line="360" w:after="210" w:lineRule="auto"/>
      </w:pPr>
      <w:hyperlink r:id="rId163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https://www.posify.me/hk/blogs/post/what-is-pos-system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340" w:name="fn159"/>
    <w:bookmarkEnd w:id="340"/>
    <w:p>
      <w:pPr>
        <w:numPr>
          <w:ilvl w:val="0"/>
          <w:numId w:val="12"/>
        </w:numPr>
        <w:spacing w:line="360" w:after="210" w:lineRule="auto"/>
      </w:pPr>
      <w:hyperlink r:id="rId164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https://stripe.com/zh-my/resources/more/retail-pos-system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341" w:name="fn160"/>
    <w:bookmarkEnd w:id="341"/>
    <w:p>
      <w:pPr>
        <w:numPr>
          <w:ilvl w:val="0"/>
          <w:numId w:val="12"/>
        </w:numPr>
        <w:spacing w:line="360" w:after="210" w:lineRule="auto"/>
      </w:pPr>
      <w:hyperlink r:id="rId165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https://www.posify.me/tw/blogs/post/what-is-pos-system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342" w:name="fn161"/>
    <w:bookmarkEnd w:id="342"/>
    <w:p>
      <w:pPr>
        <w:numPr>
          <w:ilvl w:val="0"/>
          <w:numId w:val="12"/>
        </w:numPr>
        <w:spacing w:line="360" w:after="210" w:lineRule="auto"/>
      </w:pPr>
      <w:hyperlink r:id="rId166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https://www.slideserve.com/zenobia-rafal/pos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343" w:name="fn162"/>
    <w:bookmarkEnd w:id="343"/>
    <w:p>
      <w:pPr>
        <w:numPr>
          <w:ilvl w:val="0"/>
          <w:numId w:val="12"/>
        </w:numPr>
        <w:spacing w:line="360" w:after="210" w:lineRule="auto"/>
      </w:pPr>
      <w:hyperlink r:id="rId167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https://www.bethel.com.tw/blog/erp-kg/什麼是pos？pos如何成為商家必備工具！/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344" w:name="fn163"/>
    <w:bookmarkEnd w:id="344"/>
    <w:p>
      <w:pPr>
        <w:numPr>
          <w:ilvl w:val="0"/>
          <w:numId w:val="12"/>
        </w:numPr>
        <w:spacing w:line="360" w:after="210" w:lineRule="auto"/>
      </w:pPr>
      <w:hyperlink r:id="rId168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https://zh.wikipedia.org/zh-tw/銷售時點情報系統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345" w:name="fn164"/>
    <w:bookmarkEnd w:id="345"/>
    <w:p>
      <w:pPr>
        <w:numPr>
          <w:ilvl w:val="0"/>
          <w:numId w:val="12"/>
        </w:numPr>
        <w:spacing w:line="360" w:after="210" w:lineRule="auto"/>
      </w:pPr>
      <w:hyperlink r:id="rId169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https://zh.wikipedia.org/wiki/銷售時點情報系統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346" w:name="fn165"/>
    <w:bookmarkEnd w:id="346"/>
    <w:p>
      <w:pPr>
        <w:numPr>
          <w:ilvl w:val="0"/>
          <w:numId w:val="12"/>
        </w:numPr>
        <w:spacing w:line="360" w:after="210" w:lineRule="auto"/>
      </w:pPr>
      <w:hyperlink r:id="rId170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https://bvshop.tw/article/78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347" w:name="fn166"/>
    <w:bookmarkEnd w:id="347"/>
    <w:p>
      <w:pPr>
        <w:numPr>
          <w:ilvl w:val="0"/>
          <w:numId w:val="12"/>
        </w:numPr>
        <w:spacing w:line="360" w:after="210" w:lineRule="auto"/>
      </w:pPr>
      <w:hyperlink r:id="rId171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https://wiki.mbalib.com/wiki/台帐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348" w:name="fn167"/>
    <w:bookmarkEnd w:id="348"/>
    <w:p>
      <w:pPr>
        <w:numPr>
          <w:ilvl w:val="0"/>
          <w:numId w:val="12"/>
        </w:numPr>
        <w:spacing w:line="360" w:after="210" w:lineRule="auto"/>
      </w:pPr>
      <w:hyperlink r:id="rId172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https://www.bethel.com.tw/blog/erp-kg/什麼是pos？pos如何成為商家必備工具！/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349" w:name="fn168"/>
    <w:bookmarkEnd w:id="349"/>
    <w:p>
      <w:pPr>
        <w:numPr>
          <w:ilvl w:val="0"/>
          <w:numId w:val="12"/>
        </w:numPr>
        <w:spacing w:line="360" w:after="210" w:lineRule="auto"/>
      </w:pPr>
      <w:hyperlink r:id="rId173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http://www.sollong.com/Compublic/POS_Describes.aspx?PageID=23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350" w:name="fn169"/>
    <w:bookmarkEnd w:id="350"/>
    <w:p>
      <w:pPr>
        <w:numPr>
          <w:ilvl w:val="0"/>
          <w:numId w:val="12"/>
        </w:numPr>
        <w:spacing w:line="360" w:after="210" w:lineRule="auto"/>
      </w:pPr>
      <w:hyperlink r:id="rId174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https://www.ushowpos.com/news/餐飲-pos-是什麼-餐飲-pos-系統比較/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351" w:name="fn170"/>
    <w:bookmarkEnd w:id="351"/>
    <w:p>
      <w:pPr>
        <w:numPr>
          <w:ilvl w:val="0"/>
          <w:numId w:val="12"/>
        </w:numPr>
        <w:spacing w:line="360" w:after="210" w:lineRule="auto"/>
      </w:pPr>
      <w:hyperlink r:id="rId175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https://www.posify.me/hk/blogs/post/pos-xi-tong-quan-gong-lue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352" w:name="fn171"/>
    <w:bookmarkEnd w:id="352"/>
    <w:p>
      <w:pPr>
        <w:numPr>
          <w:ilvl w:val="0"/>
          <w:numId w:val="12"/>
        </w:numPr>
        <w:spacing w:line="360" w:after="210" w:lineRule="auto"/>
      </w:pPr>
      <w:hyperlink r:id="rId176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https://ushowpos.com/blog/餐飲pos系統是什麼？為什麼我需要？/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353" w:name="fn172"/>
    <w:bookmarkEnd w:id="353"/>
    <w:p>
      <w:pPr>
        <w:numPr>
          <w:ilvl w:val="0"/>
          <w:numId w:val="12"/>
        </w:numPr>
        <w:spacing w:line="360" w:after="210" w:lineRule="auto"/>
      </w:pPr>
      <w:hyperlink r:id="rId177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https://blog.weiby.tw/what-is-pos/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354" w:name="fn173"/>
    <w:bookmarkEnd w:id="354"/>
    <w:p>
      <w:pPr>
        <w:numPr>
          <w:ilvl w:val="0"/>
          <w:numId w:val="12"/>
        </w:numPr>
        <w:spacing w:line="360" w:after="210" w:lineRule="auto"/>
      </w:pPr>
      <w:hyperlink r:id="rId178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https://www.posify.me/hk/blogs/post/posify-fnb-pos-restaurant-efficiency-guide-2026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355" w:name="fn174"/>
    <w:bookmarkEnd w:id="355"/>
    <w:p>
      <w:pPr>
        <w:numPr>
          <w:ilvl w:val="0"/>
          <w:numId w:val="12"/>
        </w:numPr>
        <w:spacing w:line="360" w:after="210" w:lineRule="auto"/>
      </w:pPr>
      <w:hyperlink r:id="rId179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https://blog.udn.com/47d4f00c/173209782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356" w:name="fn175"/>
    <w:bookmarkEnd w:id="356"/>
    <w:p>
      <w:pPr>
        <w:numPr>
          <w:ilvl w:val="0"/>
          <w:numId w:val="12"/>
        </w:numPr>
        <w:spacing w:line="360" w:after="210" w:lineRule="auto"/>
      </w:pPr>
      <w:hyperlink r:id="rId180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https://www.szzcs.com/zh-TW/blog/why-does-your-restaurant-need-a-pos-system.html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357" w:name="fn176"/>
    <w:bookmarkEnd w:id="357"/>
    <w:p>
      <w:pPr>
        <w:numPr>
          <w:ilvl w:val="0"/>
          <w:numId w:val="12"/>
        </w:numPr>
        <w:spacing w:line="360" w:after="210" w:lineRule="auto"/>
      </w:pPr>
      <w:hyperlink r:id="rId181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https://www.ushowpos.com/news/what-is-pos/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358" w:name="fn177"/>
    <w:bookmarkEnd w:id="358"/>
    <w:p>
      <w:pPr>
        <w:numPr>
          <w:ilvl w:val="0"/>
          <w:numId w:val="12"/>
        </w:numPr>
        <w:spacing w:line="360" w:after="210" w:lineRule="auto"/>
      </w:pPr>
      <w:hyperlink r:id="rId182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https://thedinernews.com/what-is-pos-point-of-sale-restaurant-cash-register/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359" w:name="fn178"/>
    <w:bookmarkEnd w:id="359"/>
    <w:p>
      <w:pPr>
        <w:numPr>
          <w:ilvl w:val="0"/>
          <w:numId w:val="12"/>
        </w:numPr>
        <w:spacing w:line="360" w:after="210" w:lineRule="auto"/>
      </w:pPr>
      <w:hyperlink r:id="rId183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https://blog.shopline.tw/what-is-pos/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360" w:name="fn179"/>
    <w:bookmarkEnd w:id="360"/>
    <w:p>
      <w:pPr>
        <w:numPr>
          <w:ilvl w:val="0"/>
          <w:numId w:val="12"/>
        </w:numPr>
        <w:spacing w:line="360" w:after="210" w:lineRule="auto"/>
      </w:pPr>
      <w:hyperlink r:id="rId184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https://ichef.how.hk/what-is-pos/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361" w:name="fn180"/>
    <w:bookmarkEnd w:id="361"/>
    <w:p>
      <w:pPr>
        <w:numPr>
          <w:ilvl w:val="0"/>
          <w:numId w:val="12"/>
        </w:numPr>
        <w:spacing w:line="360" w:after="210" w:lineRule="auto"/>
      </w:pPr>
      <w:hyperlink r:id="rId185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https://www.oracle.com/tw/food-beverage/what-is-pos/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362" w:name="fn181"/>
    <w:bookmarkEnd w:id="362"/>
    <w:p>
      <w:pPr>
        <w:numPr>
          <w:ilvl w:val="0"/>
          <w:numId w:val="12"/>
        </w:numPr>
        <w:spacing w:line="360" w:after="210" w:lineRule="auto"/>
      </w:pPr>
      <w:hyperlink r:id="rId186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https://receiptroller.io/zh-Hant-TW/store/help/urosuji-kashika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363" w:name="fn182"/>
    <w:bookmarkEnd w:id="363"/>
    <w:p>
      <w:pPr>
        <w:numPr>
          <w:ilvl w:val="0"/>
          <w:numId w:val="12"/>
        </w:numPr>
        <w:spacing w:line="360" w:after="210" w:lineRule="auto"/>
      </w:pPr>
      <w:hyperlink r:id="rId187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https://receiptroller.io/zh-Hant-TW/store/help/shelf-analytics-overview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364" w:name="fn183"/>
    <w:bookmarkEnd w:id="364"/>
    <w:p>
      <w:pPr>
        <w:numPr>
          <w:ilvl w:val="0"/>
          <w:numId w:val="12"/>
        </w:numPr>
        <w:spacing w:line="360" w:after="210" w:lineRule="auto"/>
      </w:pPr>
      <w:hyperlink r:id="rId188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https://www.waca.net/support/id/502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365" w:name="fn184"/>
    <w:bookmarkEnd w:id="365"/>
    <w:p>
      <w:pPr>
        <w:numPr>
          <w:ilvl w:val="0"/>
          <w:numId w:val="12"/>
        </w:numPr>
        <w:spacing w:line="360" w:after="210" w:lineRule="auto"/>
      </w:pPr>
      <w:hyperlink r:id="rId189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https://help.shopify.com/zh-TW/manual/reports-and-analytics/shopify-reports/report-types/default-reports/retail-sales-reports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366" w:name="fn185"/>
    <w:bookmarkEnd w:id="366"/>
    <w:p>
      <w:pPr>
        <w:numPr>
          <w:ilvl w:val="0"/>
          <w:numId w:val="12"/>
        </w:numPr>
        <w:spacing w:line="360" w:after="210" w:lineRule="auto"/>
      </w:pPr>
      <w:hyperlink r:id="rId190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https://www.bethel.com.tw/product/new2pos/new2pos-price/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367" w:name="fn186"/>
    <w:bookmarkEnd w:id="367"/>
    <w:p>
      <w:pPr>
        <w:numPr>
          <w:ilvl w:val="0"/>
          <w:numId w:val="12"/>
        </w:numPr>
        <w:spacing w:line="360" w:after="210" w:lineRule="auto"/>
      </w:pPr>
      <w:hyperlink r:id="rId191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https://www.tanapower.com/doc/tp/tp1000sample_pos.pdf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368" w:name="fn187"/>
    <w:bookmarkEnd w:id="368"/>
    <w:p>
      <w:pPr>
        <w:numPr>
          <w:ilvl w:val="0"/>
          <w:numId w:val="12"/>
        </w:numPr>
        <w:spacing w:line="360" w:after="210" w:lineRule="auto"/>
      </w:pPr>
      <w:hyperlink r:id="rId192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https://www.bethel.com.tw/product/new2pos/analysis/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369" w:name="fn188"/>
    <w:bookmarkEnd w:id="369"/>
    <w:p>
      <w:pPr>
        <w:numPr>
          <w:ilvl w:val="0"/>
          <w:numId w:val="12"/>
        </w:numPr>
        <w:spacing w:line="360" w:after="210" w:lineRule="auto"/>
      </w:pPr>
      <w:hyperlink r:id="rId193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https://www.brpsoez.com.tw/dealer/BackOffice/download/快速找尋好商品.pdf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370" w:name="fn189"/>
    <w:bookmarkEnd w:id="370"/>
    <w:p>
      <w:pPr>
        <w:numPr>
          <w:ilvl w:val="0"/>
          <w:numId w:val="12"/>
        </w:numPr>
        <w:spacing w:line="360" w:after="210" w:lineRule="auto"/>
      </w:pPr>
      <w:hyperlink r:id="rId194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https://help.shopify.com/zh-TW/manual/sell-in-person/shopify-pos/analytics-on-pos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371" w:name="fn190"/>
    <w:bookmarkEnd w:id="371"/>
    <w:p>
      <w:pPr>
        <w:numPr>
          <w:ilvl w:val="0"/>
          <w:numId w:val="12"/>
        </w:numPr>
        <w:spacing w:line="360" w:after="210" w:lineRule="auto"/>
      </w:pPr>
      <w:hyperlink r:id="rId195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https://support.ichefpos.com/?p=26217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372" w:name="fn191"/>
    <w:bookmarkEnd w:id="372"/>
    <w:p>
      <w:pPr>
        <w:numPr>
          <w:ilvl w:val="0"/>
          <w:numId w:val="12"/>
        </w:numPr>
        <w:spacing w:line="360" w:after="210" w:lineRule="auto"/>
      </w:pPr>
      <w:hyperlink r:id="rId196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https://support.ichefpos.com/?p=32718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373" w:name="fn192"/>
    <w:bookmarkEnd w:id="373"/>
    <w:p>
      <w:pPr>
        <w:numPr>
          <w:ilvl w:val="0"/>
          <w:numId w:val="12"/>
        </w:numPr>
        <w:spacing w:line="360" w:after="210" w:lineRule="auto"/>
      </w:pPr>
      <w:hyperlink r:id="rId197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https://www.ipos.com.tw/m/405-1011-2012,c611.php?Lang=zh-tw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374" w:name="fn193"/>
    <w:bookmarkEnd w:id="374"/>
    <w:p>
      <w:pPr>
        <w:numPr>
          <w:ilvl w:val="0"/>
          <w:numId w:val="12"/>
        </w:numPr>
        <w:spacing w:line="360" w:after="210" w:lineRule="auto"/>
      </w:pPr>
      <w:hyperlink r:id="rId198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https://www.dei.or.jp/school/pos/pdf/pos_contents.pdf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375" w:name="fn194"/>
    <w:bookmarkEnd w:id="375"/>
    <w:p>
      <w:pPr>
        <w:numPr>
          <w:ilvl w:val="0"/>
          <w:numId w:val="12"/>
        </w:numPr>
        <w:spacing w:line="360" w:after="210" w:lineRule="auto"/>
      </w:pPr>
      <w:hyperlink r:id="rId199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https://www.xonxor.com.tw/blog-web-002/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376" w:name="fn195"/>
    <w:bookmarkEnd w:id="376"/>
    <w:p>
      <w:pPr>
        <w:numPr>
          <w:ilvl w:val="0"/>
          <w:numId w:val="12"/>
        </w:numPr>
        <w:spacing w:line="360" w:after="210" w:lineRule="auto"/>
      </w:pPr>
      <w:hyperlink r:id="rId200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https://www.simpos.com.tw/feature/report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377" w:name="fn196"/>
    <w:bookmarkEnd w:id="377"/>
    <w:p>
      <w:pPr>
        <w:numPr>
          <w:ilvl w:val="0"/>
          <w:numId w:val="12"/>
        </w:numPr>
        <w:spacing w:line="360" w:after="210" w:lineRule="auto"/>
      </w:pPr>
      <w:hyperlink r:id="rId201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https://www.runinbase.com/tableau-resource/abc-xyz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378" w:name="fn197"/>
    <w:bookmarkEnd w:id="378"/>
    <w:p>
      <w:pPr>
        <w:numPr>
          <w:ilvl w:val="0"/>
          <w:numId w:val="12"/>
        </w:numPr>
        <w:spacing w:line="360" w:after="210" w:lineRule="auto"/>
      </w:pPr>
      <w:hyperlink r:id="rId202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https://www.mecalux.com/blog/abc-xyz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379" w:name="fn198"/>
    <w:bookmarkEnd w:id="379"/>
    <w:p>
      <w:pPr>
        <w:numPr>
          <w:ilvl w:val="0"/>
          <w:numId w:val="12"/>
        </w:numPr>
        <w:spacing w:line="360" w:after="210" w:lineRule="auto"/>
      </w:pPr>
      <w:hyperlink r:id="rId203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https://supplychainmath.com/en/inv-analysis-methods.html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380" w:name="fn199"/>
    <w:bookmarkEnd w:id="380"/>
    <w:p>
      <w:pPr>
        <w:numPr>
          <w:ilvl w:val="0"/>
          <w:numId w:val="12"/>
        </w:numPr>
        <w:spacing w:line="360" w:after="210" w:lineRule="auto"/>
      </w:pPr>
      <w:hyperlink r:id="rId204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https://a1.digiwin.com/essay/essay-content.php?detail=1256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381" w:name="fn200"/>
    <w:bookmarkEnd w:id="381"/>
    <w:p>
      <w:pPr>
        <w:numPr>
          <w:ilvl w:val="0"/>
          <w:numId w:val="12"/>
        </w:numPr>
        <w:spacing w:line="360" w:after="210" w:lineRule="auto"/>
      </w:pPr>
      <w:hyperlink r:id="rId205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https://zana-amiri.github.io/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382" w:name="fn201"/>
    <w:bookmarkEnd w:id="382"/>
    <w:p>
      <w:pPr>
        <w:numPr>
          <w:ilvl w:val="0"/>
          <w:numId w:val="12"/>
        </w:numPr>
        <w:spacing w:line="360" w:after="210" w:lineRule="auto"/>
      </w:pPr>
      <w:hyperlink r:id="rId206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https://abcsupplychain.com/abc-xyz-analysis/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383" w:name="fn202"/>
    <w:bookmarkEnd w:id="383"/>
    <w:p>
      <w:pPr>
        <w:numPr>
          <w:ilvl w:val="0"/>
          <w:numId w:val="12"/>
        </w:numPr>
        <w:spacing w:line="360" w:after="210" w:lineRule="auto"/>
      </w:pPr>
      <w:hyperlink r:id="rId207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https://www.jiushuyun.com/blog/ds/61810.html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384" w:name="fn203"/>
    <w:bookmarkEnd w:id="384"/>
    <w:p>
      <w:pPr>
        <w:numPr>
          <w:ilvl w:val="0"/>
          <w:numId w:val="12"/>
        </w:numPr>
        <w:spacing w:line="360" w:after="210" w:lineRule="auto"/>
      </w:pPr>
      <w:hyperlink r:id="rId208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https://tech-in-japan.github.io/articles/J269167/index.html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385" w:name="fn204"/>
    <w:bookmarkEnd w:id="385"/>
    <w:p>
      <w:pPr>
        <w:numPr>
          <w:ilvl w:val="0"/>
          <w:numId w:val="12"/>
        </w:numPr>
        <w:spacing w:line="360" w:after="210" w:lineRule="auto"/>
      </w:pPr>
      <w:hyperlink r:id="rId209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https://www.oracle.com/cn/retail/fashion/retail-inventory-management/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386" w:name="fn205"/>
    <w:bookmarkEnd w:id="386"/>
    <w:p>
      <w:pPr>
        <w:numPr>
          <w:ilvl w:val="0"/>
          <w:numId w:val="12"/>
        </w:numPr>
        <w:spacing w:line="360" w:after="210" w:lineRule="auto"/>
      </w:pPr>
      <w:hyperlink r:id="rId210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https://www.shijyuku-terakoya.com/files/SB/Basic/part7.pdf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387" w:name="fn206"/>
    <w:bookmarkEnd w:id="387"/>
    <w:p>
      <w:pPr>
        <w:numPr>
          <w:ilvl w:val="0"/>
          <w:numId w:val="12"/>
        </w:numPr>
        <w:spacing w:line="360" w:after="210" w:lineRule="auto"/>
      </w:pPr>
      <w:hyperlink r:id="rId211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https://help.shopify.com/zh-TW/manual/products/inventory/adjusting-inventory/abc-analysis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388" w:name="fn207"/>
    <w:bookmarkEnd w:id="388"/>
    <w:p>
      <w:pPr>
        <w:numPr>
          <w:ilvl w:val="0"/>
          <w:numId w:val="12"/>
        </w:numPr>
        <w:spacing w:line="360" w:after="210" w:lineRule="auto"/>
      </w:pPr>
      <w:hyperlink r:id="rId212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https://www.lightspeedhq.com/blog/inventory-classification-basics/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389" w:name="fn208"/>
    <w:bookmarkEnd w:id="389"/>
    <w:p>
      <w:pPr>
        <w:numPr>
          <w:ilvl w:val="0"/>
          <w:numId w:val="12"/>
        </w:numPr>
        <w:spacing w:line="360" w:after="210" w:lineRule="auto"/>
      </w:pPr>
      <w:hyperlink r:id="rId213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https://www.dei.or.jp/school/pos/pdf/pos_contents.pdf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390" w:name="fn209"/>
    <w:bookmarkEnd w:id="390"/>
    <w:p>
      <w:pPr>
        <w:numPr>
          <w:ilvl w:val="0"/>
          <w:numId w:val="12"/>
        </w:numPr>
        <w:spacing w:line="360" w:after="210" w:lineRule="auto"/>
      </w:pPr>
      <w:hyperlink r:id="rId214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https://www2.kaiyodai.ac.jp/~kurokawa/lecture/lm/m/lm08-1-11.pdf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391" w:name="fn210"/>
    <w:bookmarkEnd w:id="391"/>
    <w:p>
      <w:pPr>
        <w:numPr>
          <w:ilvl w:val="0"/>
          <w:numId w:val="12"/>
        </w:numPr>
        <w:spacing w:line="360" w:after="210" w:lineRule="auto"/>
      </w:pPr>
      <w:hyperlink r:id="rId215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https://www.brpsoez.com.tw/dealer/BackOffice/download/快速找尋好商品.pdf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392" w:name="fn211"/>
    <w:bookmarkEnd w:id="392"/>
    <w:p>
      <w:pPr>
        <w:numPr>
          <w:ilvl w:val="0"/>
          <w:numId w:val="12"/>
        </w:numPr>
        <w:spacing w:line="360" w:after="210" w:lineRule="auto"/>
      </w:pPr>
      <w:hyperlink r:id="rId216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https://wiki.mbalib.com/zh-tw/贡献毛益率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393" w:name="fn212"/>
    <w:bookmarkEnd w:id="393"/>
    <w:p>
      <w:pPr>
        <w:numPr>
          <w:ilvl w:val="0"/>
          <w:numId w:val="12"/>
        </w:numPr>
        <w:spacing w:line="360" w:after="210" w:lineRule="auto"/>
      </w:pPr>
      <w:hyperlink r:id="rId217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https://wiki.mbalib.com/zh-tw/综合贡献毛益率法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394" w:name="fn213"/>
    <w:bookmarkEnd w:id="394"/>
    <w:p>
      <w:pPr>
        <w:numPr>
          <w:ilvl w:val="0"/>
          <w:numId w:val="12"/>
        </w:numPr>
        <w:spacing w:line="360" w:after="210" w:lineRule="auto"/>
      </w:pPr>
      <w:hyperlink r:id="rId218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https://www.retaildogma.com/sales-mix/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395" w:name="fn214"/>
    <w:bookmarkEnd w:id="395"/>
    <w:p>
      <w:pPr>
        <w:numPr>
          <w:ilvl w:val="0"/>
          <w:numId w:val="12"/>
        </w:numPr>
        <w:spacing w:line="360" w:after="210" w:lineRule="auto"/>
      </w:pPr>
      <w:hyperlink r:id="rId219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https://wiki.mbalib.com/zh-tw/加权平均边际贡献率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396" w:name="fn215"/>
    <w:bookmarkEnd w:id="396"/>
    <w:p>
      <w:pPr>
        <w:numPr>
          <w:ilvl w:val="0"/>
          <w:numId w:val="12"/>
        </w:numPr>
        <w:spacing w:line="360" w:after="210" w:lineRule="auto"/>
      </w:pPr>
      <w:hyperlink r:id="rId220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https://wiki.mbalib.com/zh-tw/毛利贡献率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397" w:name="fn216"/>
    <w:bookmarkEnd w:id="397"/>
    <w:p>
      <w:pPr>
        <w:numPr>
          <w:ilvl w:val="0"/>
          <w:numId w:val="12"/>
        </w:numPr>
        <w:spacing w:line="360" w:after="210" w:lineRule="auto"/>
      </w:pPr>
      <w:hyperlink r:id="rId221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https://www.double-entry-bookkeeping.com/gross-margin/weighted-average-unit-contribution-margin/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398" w:name="fn217"/>
    <w:bookmarkEnd w:id="398"/>
    <w:p>
      <w:pPr>
        <w:numPr>
          <w:ilvl w:val="0"/>
          <w:numId w:val="12"/>
        </w:numPr>
        <w:spacing w:line="360" w:after="210" w:lineRule="auto"/>
      </w:pPr>
      <w:hyperlink r:id="rId222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https://www.managementstudyguide.com/zh-TW/multiproduct-contribution-margin.htm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399" w:name="fn218"/>
    <w:bookmarkEnd w:id="399"/>
    <w:p>
      <w:pPr>
        <w:numPr>
          <w:ilvl w:val="0"/>
          <w:numId w:val="12"/>
        </w:numPr>
        <w:spacing w:line="360" w:after="210" w:lineRule="auto"/>
      </w:pPr>
      <w:hyperlink r:id="rId223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https://www.elucidate.org.au/content/weighted-ave-contribution-margin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400" w:name="fn219"/>
    <w:bookmarkEnd w:id="400"/>
    <w:p>
      <w:pPr>
        <w:numPr>
          <w:ilvl w:val="0"/>
          <w:numId w:val="12"/>
        </w:numPr>
        <w:spacing w:line="360" w:after="210" w:lineRule="auto"/>
      </w:pPr>
      <w:hyperlink r:id="rId224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https://m.dongao.com/zjzcgl/cwgl/201909041144086.shtml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401" w:name="fn220"/>
    <w:bookmarkEnd w:id="401"/>
    <w:p>
      <w:pPr>
        <w:numPr>
          <w:ilvl w:val="0"/>
          <w:numId w:val="12"/>
        </w:numPr>
        <w:spacing w:line="360" w:after="210" w:lineRule="auto"/>
      </w:pPr>
      <w:hyperlink r:id="rId225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https://www.pipedrive.com/en/blog/sales-mix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402" w:name="fn221"/>
    <w:bookmarkEnd w:id="402"/>
    <w:p>
      <w:pPr>
        <w:numPr>
          <w:ilvl w:val="0"/>
          <w:numId w:val="12"/>
        </w:numPr>
        <w:spacing w:line="360" w:after="210" w:lineRule="auto"/>
      </w:pPr>
      <w:hyperlink r:id="rId226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https://www.polaranalytics.com/post/what-is-contribution-margin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403" w:name="fn222"/>
    <w:bookmarkEnd w:id="403"/>
    <w:p>
      <w:pPr>
        <w:numPr>
          <w:ilvl w:val="0"/>
          <w:numId w:val="12"/>
        </w:numPr>
        <w:spacing w:line="360" w:after="210" w:lineRule="auto"/>
      </w:pPr>
      <w:hyperlink r:id="rId227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https://wiki.mbalib.com/wiki/贡献毛益率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404" w:name="fn223"/>
    <w:bookmarkEnd w:id="404"/>
    <w:p>
      <w:pPr>
        <w:numPr>
          <w:ilvl w:val="0"/>
          <w:numId w:val="12"/>
        </w:numPr>
        <w:spacing w:line="360" w:after="210" w:lineRule="auto"/>
      </w:pPr>
      <w:hyperlink r:id="rId228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https://courses.lumenlearning.com/wm-managerialaccounting/chapter/sales-mix/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405" w:name="fn224"/>
    <w:bookmarkEnd w:id="405"/>
    <w:p>
      <w:pPr>
        <w:numPr>
          <w:ilvl w:val="0"/>
          <w:numId w:val="12"/>
        </w:numPr>
        <w:spacing w:line="360" w:after="210" w:lineRule="auto"/>
      </w:pPr>
      <w:hyperlink r:id="rId229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https://www.scribd.com/document/475270880/Chapter-II-lecture-note-docx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406" w:name="fn225"/>
    <w:bookmarkEnd w:id="406"/>
    <w:p>
      <w:pPr>
        <w:numPr>
          <w:ilvl w:val="0"/>
          <w:numId w:val="12"/>
        </w:numPr>
        <w:spacing w:line="360" w:after="210" w:lineRule="auto"/>
      </w:pPr>
      <w:hyperlink r:id="rId230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https://www.89qw.com/a-6170/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407" w:name="fn226"/>
    <w:bookmarkEnd w:id="407"/>
    <w:p>
      <w:pPr>
        <w:numPr>
          <w:ilvl w:val="0"/>
          <w:numId w:val="12"/>
        </w:numPr>
        <w:spacing w:line="360" w:after="210" w:lineRule="auto"/>
      </w:pPr>
      <w:hyperlink r:id="rId231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https://www.retailgrid.io/blog/price-elasticity-of-demand-retail-guide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408" w:name="fn227"/>
    <w:bookmarkEnd w:id="408"/>
    <w:p>
      <w:pPr>
        <w:numPr>
          <w:ilvl w:val="0"/>
          <w:numId w:val="12"/>
        </w:numPr>
        <w:spacing w:line="360" w:after="210" w:lineRule="auto"/>
      </w:pPr>
      <w:hyperlink r:id="rId232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https://competera.ai/resources/articles/pricing-kpi-retail-business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409" w:name="fn228"/>
    <w:bookmarkEnd w:id="409"/>
    <w:p>
      <w:pPr>
        <w:numPr>
          <w:ilvl w:val="0"/>
          <w:numId w:val="12"/>
        </w:numPr>
        <w:spacing w:line="360" w:after="210" w:lineRule="auto"/>
      </w:pPr>
      <w:hyperlink r:id="rId233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https://www.retailgrid.io/blog/what-is-price-elasticity-retail-formula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410" w:name="fn229"/>
    <w:bookmarkEnd w:id="410"/>
    <w:p>
      <w:pPr>
        <w:numPr>
          <w:ilvl w:val="0"/>
          <w:numId w:val="12"/>
        </w:numPr>
        <w:spacing w:line="360" w:after="210" w:lineRule="auto"/>
      </w:pPr>
      <w:hyperlink r:id="rId234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https://marketing-science-in-python.com/part5/sec5.1-price-elasticity.html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411" w:name="fn230"/>
    <w:bookmarkEnd w:id="411"/>
    <w:p>
      <w:pPr>
        <w:numPr>
          <w:ilvl w:val="0"/>
          <w:numId w:val="12"/>
        </w:numPr>
        <w:spacing w:line="360" w:after="210" w:lineRule="auto"/>
      </w:pPr>
      <w:hyperlink r:id="rId235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https://umbrex.com/resources/industry-analyses/how-to-analyze-a-retail-company/retail-pricing-and-discount-strategy-analysis/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412" w:name="fn231"/>
    <w:bookmarkEnd w:id="412"/>
    <w:p>
      <w:pPr>
        <w:numPr>
          <w:ilvl w:val="0"/>
          <w:numId w:val="12"/>
        </w:numPr>
        <w:spacing w:line="360" w:after="210" w:lineRule="auto"/>
      </w:pPr>
      <w:hyperlink r:id="rId236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https://americanimpactreview.com/articles/e2026015.pdf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413" w:name="fn232"/>
    <w:bookmarkEnd w:id="413"/>
    <w:p>
      <w:pPr>
        <w:numPr>
          <w:ilvl w:val="0"/>
          <w:numId w:val="12"/>
        </w:numPr>
        <w:spacing w:line="360" w:after="210" w:lineRule="auto"/>
      </w:pPr>
      <w:hyperlink r:id="rId237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https://gcis.nat.gov.tw/F/t90008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414" w:name="fn233"/>
    <w:bookmarkEnd w:id="414"/>
    <w:p>
      <w:pPr>
        <w:numPr>
          <w:ilvl w:val="0"/>
          <w:numId w:val="12"/>
        </w:numPr>
        <w:spacing w:line="360" w:after="210" w:lineRule="auto"/>
      </w:pPr>
      <w:hyperlink r:id="rId238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https://techteller.com/ecnet/henry-ecom-3/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415" w:name="fn234"/>
    <w:bookmarkEnd w:id="415"/>
    <w:p>
      <w:pPr>
        <w:numPr>
          <w:ilvl w:val="0"/>
          <w:numId w:val="12"/>
        </w:numPr>
        <w:spacing w:line="360" w:after="210" w:lineRule="auto"/>
      </w:pPr>
      <w:hyperlink r:id="rId239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http://m.linkshop.com/bbs/show.aspx?id=227592&amp;from=web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416" w:name="fn235"/>
    <w:bookmarkEnd w:id="416"/>
    <w:p>
      <w:pPr>
        <w:numPr>
          <w:ilvl w:val="0"/>
          <w:numId w:val="12"/>
        </w:numPr>
        <w:spacing w:line="360" w:after="210" w:lineRule="auto"/>
      </w:pPr>
      <w:hyperlink r:id="rId240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https://www.slideserve.com/charles-lang/5959853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417" w:name="fn236"/>
    <w:bookmarkEnd w:id="417"/>
    <w:p>
      <w:pPr>
        <w:numPr>
          <w:ilvl w:val="0"/>
          <w:numId w:val="12"/>
        </w:numPr>
        <w:spacing w:line="360" w:after="210" w:lineRule="auto"/>
      </w:pPr>
      <w:hyperlink r:id="rId241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https://retail.town/retail-operations-store-management/understanding-price-elasticity-retail-pricing/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418" w:name="fn237"/>
    <w:bookmarkEnd w:id="418"/>
    <w:p>
      <w:pPr>
        <w:numPr>
          <w:ilvl w:val="0"/>
          <w:numId w:val="12"/>
        </w:numPr>
        <w:spacing w:line="360" w:after="210" w:lineRule="auto"/>
      </w:pPr>
      <w:hyperlink r:id="rId242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https://m.inf.qq.com/read/1025717157/6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419" w:name="fn238"/>
    <w:bookmarkEnd w:id="419"/>
    <w:p>
      <w:pPr>
        <w:numPr>
          <w:ilvl w:val="0"/>
          <w:numId w:val="12"/>
        </w:numPr>
        <w:spacing w:line="360" w:after="210" w:lineRule="auto"/>
      </w:pPr>
      <w:hyperlink r:id="rId243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https://pubsonline.informs.org/doi/10.1287/mksc.1060.0207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420" w:name="fn239"/>
    <w:bookmarkEnd w:id="420"/>
    <w:p>
      <w:pPr>
        <w:numPr>
          <w:ilvl w:val="0"/>
          <w:numId w:val="12"/>
        </w:numPr>
        <w:spacing w:line="360" w:after="210" w:lineRule="auto"/>
      </w:pPr>
      <w:hyperlink r:id="rId244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https://revologyanalytics.com/articles/retailer-pricing/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421" w:name="fn240"/>
    <w:bookmarkEnd w:id="421"/>
    <w:p>
      <w:pPr>
        <w:numPr>
          <w:ilvl w:val="0"/>
          <w:numId w:val="12"/>
        </w:numPr>
        <w:spacing w:line="360" w:after="210" w:lineRule="auto"/>
      </w:pPr>
      <w:hyperlink r:id="rId245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https://sal.aalto.fi/publications/pdf-files/tvau18_public.pdf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422" w:name="fn241"/>
    <w:bookmarkEnd w:id="422"/>
    <w:p>
      <w:pPr>
        <w:numPr>
          <w:ilvl w:val="0"/>
          <w:numId w:val="12"/>
        </w:numPr>
        <w:spacing w:line="360" w:after="210" w:lineRule="auto"/>
      </w:pPr>
      <w:hyperlink r:id="rId246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https://pubsonline.informs.org/doi/10.1287/mksc.7.3.211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423" w:name="fn242"/>
    <w:bookmarkEnd w:id="423"/>
    <w:p>
      <w:pPr>
        <w:numPr>
          <w:ilvl w:val="0"/>
          <w:numId w:val="12"/>
        </w:numPr>
        <w:spacing w:line="360" w:after="210" w:lineRule="auto"/>
      </w:pPr>
      <w:hyperlink r:id="rId247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https://cityshiftfinance.com/blog/retail-profit-recovery-sku-rationalization-and-shelf-space-economics/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424" w:name="fn243"/>
    <w:bookmarkEnd w:id="424"/>
    <w:p>
      <w:pPr>
        <w:numPr>
          <w:ilvl w:val="0"/>
          <w:numId w:val="12"/>
        </w:numPr>
        <w:spacing w:line="360" w:after="210" w:lineRule="auto"/>
      </w:pPr>
      <w:hyperlink r:id="rId248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https://www.brpsoez.com.tw/dealer/BackOffice/download/快速找尋好商品.pdf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425" w:name="fn244"/>
    <w:bookmarkEnd w:id="425"/>
    <w:p>
      <w:pPr>
        <w:numPr>
          <w:ilvl w:val="0"/>
          <w:numId w:val="12"/>
        </w:numPr>
        <w:spacing w:line="360" w:after="210" w:lineRule="auto"/>
      </w:pPr>
      <w:hyperlink r:id="rId249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https://umbrex.com/resources/industry-analyses/how-to-analyze-a-retail-company/shelf-space-allocation-and-optimization/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426" w:name="fn245"/>
    <w:bookmarkEnd w:id="426"/>
    <w:p>
      <w:pPr>
        <w:numPr>
          <w:ilvl w:val="0"/>
          <w:numId w:val="12"/>
        </w:numPr>
        <w:spacing w:line="360" w:after="210" w:lineRule="auto"/>
      </w:pPr>
      <w:hyperlink r:id="rId250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https://www.fanruan.com/finepedia/article/68bab6160bd240a239afc830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427" w:name="fn246"/>
    <w:bookmarkEnd w:id="427"/>
    <w:p>
      <w:pPr>
        <w:numPr>
          <w:ilvl w:val="0"/>
          <w:numId w:val="12"/>
        </w:numPr>
        <w:spacing w:line="360" w:after="210" w:lineRule="auto"/>
      </w:pPr>
      <w:hyperlink r:id="rId251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https://www.truedata.co.jp/blog/distribution-terms/product/cross-ratio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428" w:name="fn247"/>
    <w:bookmarkEnd w:id="428"/>
    <w:p>
      <w:pPr>
        <w:numPr>
          <w:ilvl w:val="0"/>
          <w:numId w:val="12"/>
        </w:numPr>
        <w:spacing w:line="360" w:after="210" w:lineRule="auto"/>
      </w:pPr>
      <w:hyperlink r:id="rId252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http://repo.darmajaya.ac.id/4247/1/Retail Category Management Decision Support Systems for Assortment, Shelf Space, Inventory and Price Planning ( PDFDrive ).pdf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429" w:name="fn248"/>
    <w:bookmarkEnd w:id="429"/>
    <w:p>
      <w:pPr>
        <w:numPr>
          <w:ilvl w:val="0"/>
          <w:numId w:val="12"/>
        </w:numPr>
        <w:spacing w:line="360" w:after="210" w:lineRule="auto"/>
      </w:pPr>
      <w:hyperlink r:id="rId253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https://www.fieldpie.com/blog/shelf-space-optimization/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430" w:name="fn249"/>
    <w:bookmarkEnd w:id="430"/>
    <w:p>
      <w:pPr>
        <w:numPr>
          <w:ilvl w:val="0"/>
          <w:numId w:val="12"/>
        </w:numPr>
        <w:spacing w:line="360" w:after="210" w:lineRule="auto"/>
      </w:pPr>
      <w:hyperlink r:id="rId254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https://courses.lumenlearning.com/wm-accountingformanagers/chapter/constrained-resources-in-retail/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431" w:name="fn250"/>
    <w:bookmarkEnd w:id="431"/>
    <w:p>
      <w:pPr>
        <w:numPr>
          <w:ilvl w:val="0"/>
          <w:numId w:val="12"/>
        </w:numPr>
        <w:spacing w:line="360" w:after="210" w:lineRule="auto"/>
      </w:pPr>
      <w:hyperlink r:id="rId255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https://www.academia.edu/49454711/A_model_and_case_study_for_efficient_shelf_usage_and_assortment_analysis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432" w:name="fn251"/>
    <w:bookmarkEnd w:id="432"/>
    <w:p>
      <w:pPr>
        <w:numPr>
          <w:ilvl w:val="0"/>
          <w:numId w:val="12"/>
        </w:numPr>
        <w:spacing w:line="360" w:after="210" w:lineRule="auto"/>
      </w:pPr>
      <w:hyperlink r:id="rId256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https://macsphere.mcmaster.ca/bitstream/11375/12197/1/fulltext.pdf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433" w:name="fn252"/>
    <w:bookmarkEnd w:id="433"/>
    <w:p>
      <w:pPr>
        <w:numPr>
          <w:ilvl w:val="0"/>
          <w:numId w:val="12"/>
        </w:numPr>
        <w:spacing w:line="360" w:after="210" w:lineRule="auto"/>
      </w:pPr>
      <w:hyperlink r:id="rId257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https://espace.curtin.edu.au/bitstream/handle/20.500.11937/14739/134032_134032.pdf;jsessionid=07C4AD4377A9B595528F5A10DA22DA9F?sequence=2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434" w:name="fn253"/>
    <w:bookmarkEnd w:id="434"/>
    <w:p>
      <w:pPr>
        <w:numPr>
          <w:ilvl w:val="0"/>
          <w:numId w:val="12"/>
        </w:numPr>
        <w:spacing w:line="360" w:after="210" w:lineRule="auto"/>
      </w:pPr>
      <w:hyperlink r:id="rId258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https://macsphere.mcmaster.ca/bitstreams/c6a6facd-f3fc-48c2-adc9-a9119a47f975/download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435" w:name="fn254"/>
    <w:bookmarkEnd w:id="435"/>
    <w:p>
      <w:pPr>
        <w:numPr>
          <w:ilvl w:val="0"/>
          <w:numId w:val="12"/>
        </w:numPr>
        <w:spacing w:line="360" w:after="210" w:lineRule="auto"/>
      </w:pPr>
      <w:hyperlink r:id="rId259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https://edoc.ku.de/id/eprint/29432/1/Hübner_Shelf space dimensioning.pdf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436" w:name="fn255"/>
    <w:bookmarkEnd w:id="436"/>
    <w:p>
      <w:pPr>
        <w:numPr>
          <w:ilvl w:val="0"/>
          <w:numId w:val="12"/>
        </w:numPr>
        <w:spacing w:line="360" w:after="210" w:lineRule="auto"/>
      </w:pPr>
      <w:hyperlink r:id="rId260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https://www.dei.or.jp/school/pos/pdf/pos_contents.pdf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437" w:name="fn256"/>
    <w:bookmarkEnd w:id="437"/>
    <w:p>
      <w:pPr>
        <w:numPr>
          <w:ilvl w:val="0"/>
          <w:numId w:val="12"/>
        </w:numPr>
        <w:spacing w:line="360" w:after="210" w:lineRule="auto"/>
      </w:pPr>
      <w:hyperlink r:id="rId261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https://www.sciencedirect.com/science/article/pii/S0377221720309061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8">
    <w:multiLevelType w:val="hybridMultilevel"/>
    <w:lvl w:ilvl="0">
      <w:start w:val="3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</w:abstractNum>
  <w:abstractNum w:abstractNumId="1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1c420761d5d039d8635aff74e231482556a3be0c.png" TargetMode="Internal"/><Relationship Id="rId6" Type="http://schemas.openxmlformats.org/officeDocument/2006/relationships/hyperlink" Target="https://learn.microsoft.com/zh-tw/previous-versions/sql/sql-server-2005/ms189512(v=sql.90)" TargetMode="External"/><Relationship Id="rId7" Type="http://schemas.openxmlformats.org/officeDocument/2006/relationships/hyperlink" Target="https://learn.microsoft.com/he-il/sql/t-sql/functions/pi-transact-sql?view=azure-sqldw-latest" TargetMode="External"/><Relationship Id="rId8" Type="http://schemas.openxmlformats.org/officeDocument/2006/relationships/hyperlink" Target="https://zh.wikipedia.org/zh-tw/PID%E6%8E%A7%E5%88%B6%E5%99%A8" TargetMode="External"/><Relationship Id="rId9" Type="http://schemas.openxmlformats.org/officeDocument/2006/relationships/hyperlink" Target="http://pos.mybiz.net.tw/PS/PS/docs/POS_Manual.htm" TargetMode="External"/><Relationship Id="rId10" Type="http://schemas.openxmlformats.org/officeDocument/2006/relationships/hyperlink" Target="https://www.shengheng-medical.com/paper/other_select_index.php?id=4132&amp;title_id=12804&amp;group_id=969" TargetMode="External"/><Relationship Id="rId11" Type="http://schemas.openxmlformats.org/officeDocument/2006/relationships/hyperlink" Target="https://docs.aws.amazon.com/zh_tw/redshift/latest/dg/r_PI.html" TargetMode="External"/><Relationship Id="rId12" Type="http://schemas.openxmlformats.org/officeDocument/2006/relationships/hyperlink" Target="https://blog.csdn.net/yixiaobing/article/details/136588868" TargetMode="External"/><Relationship Id="rId13" Type="http://schemas.openxmlformats.org/officeDocument/2006/relationships/hyperlink" Target="https://www.reddit.com/r/ems/comments/ly0oy8/what_is_a_normal_pi_value_on_an_oximeter/" TargetMode="External"/><Relationship Id="rId14" Type="http://schemas.openxmlformats.org/officeDocument/2006/relationships/hyperlink" Target="https://www.9900.com.tw/talk/SMobile.aspx?jid=c54914444911eda527001" TargetMode="External"/><Relationship Id="rId15" Type="http://schemas.openxmlformats.org/officeDocument/2006/relationships/hyperlink" Target="https://www.cecm.sfu.ca/organics/papers/borwein/paper/html/local/billdigits.html" TargetMode="External"/><Relationship Id="rId16" Type="http://schemas.openxmlformats.org/officeDocument/2006/relationships/hyperlink" Target="https://makitani.net/shimauma/purchase-index" TargetMode="External"/><Relationship Id="rId17" Type="http://schemas.openxmlformats.org/officeDocument/2006/relationships/hyperlink" Target="https://www.dei.or.jp/school/pos/pdf/text_seigohyo.pdf" TargetMode="External"/><Relationship Id="rId18" Type="http://schemas.openxmlformats.org/officeDocument/2006/relationships/hyperlink" Target="https://www.ryutsuu.biz/pos/k092043.html" TargetMode="External"/><Relationship Id="rId19" Type="http://schemas.openxmlformats.org/officeDocument/2006/relationships/hyperlink" Target="https://www.ksp-sp.com/posblog/2023/01/05/mpos15/" TargetMode="External"/><Relationship Id="rId20" Type="http://schemas.openxmlformats.org/officeDocument/2006/relationships/hyperlink" Target="https://shikakutorunara.tokyo/2019/09/18/post-619/" TargetMode="External"/><Relationship Id="rId21" Type="http://schemas.openxmlformats.org/officeDocument/2006/relationships/hyperlink" Target="https://blog.goo.ne.jp/hk1006/e/8526faef472b9c0482690e1b65d80cf1" TargetMode="External"/><Relationship Id="rId22" Type="http://schemas.openxmlformats.org/officeDocument/2006/relationships/hyperlink" Target="https://www.allinpayintl.com/static/PdfSet/API/%E9%80%9A%E5%8D%8E%E6%94%B6%E9%93%B6%E5%AE%9DPOS%20API%E6%8E%A5%E5%8F%A3%E8%A7%84%E8%8C%83/API-HK/%E9%80%9A%E5%8D%8E%E6%94%B6%E9%93%B6%E5%AE%9DPOS%20API%E6%8E%A5%E5%8F%A3%E8%A7%84%E8%8C%83(%E6%9C%BA%E6%9E%84%E7%89%88).pdf" TargetMode="External"/><Relationship Id="rId23" Type="http://schemas.openxmlformats.org/officeDocument/2006/relationships/hyperlink" Target="https://fanblogs.jp/underpar2/archive/164/0" TargetMode="External"/><Relationship Id="rId24" Type="http://schemas.openxmlformats.org/officeDocument/2006/relationships/hyperlink" Target="https://note.com/idplusi_suzuki/n/n65e2c7c61692" TargetMode="External"/><Relationship Id="rId25" Type="http://schemas.openxmlformats.org/officeDocument/2006/relationships/hyperlink" Target="https://blog.shopline.tw/what-is-pos/" TargetMode="External"/><Relationship Id="rId26" Type="http://schemas.openxmlformats.org/officeDocument/2006/relationships/hyperlink" Target="https://www.oanda.com/bvi-ft/lab-education/invest_us_stock/gross-margin/" TargetMode="External"/><Relationship Id="rId27" Type="http://schemas.openxmlformats.org/officeDocument/2006/relationships/hyperlink" Target="https://www.ctbcsec.com/Article/Info/7cc9575f-2bf5-4680-b41a-7a5240c76817" TargetMode="External"/><Relationship Id="rId28" Type="http://schemas.openxmlformats.org/officeDocument/2006/relationships/hyperlink" Target="https://gs.amazon.com.tw/blog/what-is-gross-profit-margin-251205" TargetMode="External"/><Relationship Id="rId29" Type="http://schemas.openxmlformats.org/officeDocument/2006/relationships/hyperlink" Target="https://www.obc.co.jp/360/list/post469" TargetMode="External"/><Relationship Id="rId30" Type="http://schemas.openxmlformats.org/officeDocument/2006/relationships/hyperlink" Target="https://jp.indeed.com/career-advice/useful-business-tips/what-is-gross-profit-meaning-calculation" TargetMode="External"/><Relationship Id="rId31" Type="http://schemas.openxmlformats.org/officeDocument/2006/relationships/hyperlink" Target="https://www.saisoncard.co.jp/credictionary/accounting/arari_117.html" TargetMode="External"/><Relationship Id="rId32" Type="http://schemas.openxmlformats.org/officeDocument/2006/relationships/hyperlink" Target="https://www.esunsec.com.tw/article/post/67" TargetMode="External"/><Relationship Id="rId33" Type="http://schemas.openxmlformats.org/officeDocument/2006/relationships/hyperlink" Target="https://www.ig.com/cn/glossary-trading-terms/gross-margin-definition" TargetMode="External"/><Relationship Id="rId34" Type="http://schemas.openxmlformats.org/officeDocument/2006/relationships/hyperlink" Target="https://zh.wikipedia.org/zh-hk/%E6%AF%9B%E5%88%A9%E6%B6%A6" TargetMode="External"/><Relationship Id="rId35" Type="http://schemas.openxmlformats.org/officeDocument/2006/relationships/hyperlink" Target="https://getmoneytree.com/moneytree-business-blog/gross-margin-revenue" TargetMode="External"/><Relationship Id="rId36" Type="http://schemas.openxmlformats.org/officeDocument/2006/relationships/hyperlink" Target="https://www.yayoi-kk.co.jp/kaikei/oyakudachi/gross-profit/" TargetMode="External"/><Relationship Id="rId37" Type="http://schemas.openxmlformats.org/officeDocument/2006/relationships/hyperlink" Target="https://www.freee.co.jp/kb/kb-hanbai-kanri/gross_profit/" TargetMode="External"/><Relationship Id="rId38" Type="http://schemas.openxmlformats.org/officeDocument/2006/relationships/hyperlink" Target="https://www.cr.mufg.jp/mycard/business/25013/index.html" TargetMode="External"/><Relationship Id="rId39" Type="http://schemas.openxmlformats.org/officeDocument/2006/relationships/hyperlink" Target="https://biz.moneyforward.com/construction/basic/67278/" TargetMode="External"/><Relationship Id="rId40" Type="http://schemas.openxmlformats.org/officeDocument/2006/relationships/hyperlink" Target="https://www.daiko-xtech.co.jp/daiko-plus/accounting/what-is-gross-profit/" TargetMode="External"/><Relationship Id="rId41" Type="http://schemas.openxmlformats.org/officeDocument/2006/relationships/hyperlink" Target="https://zh.wikipedia.org/zh-tw/%E6%AF%9B%E5%88%A9%E6%B6%A6" TargetMode="External"/><Relationship Id="rId42" Type="http://schemas.openxmlformats.org/officeDocument/2006/relationships/hyperlink" Target="https://a1.digiwin.com/essay/essay-content.php?detail=1277" TargetMode="External"/><Relationship Id="rId43" Type="http://schemas.openxmlformats.org/officeDocument/2006/relationships/hyperlink" Target="https://www.cheers.com.tw/article/article.action?id=5101549" TargetMode="External"/><Relationship Id="rId44" Type="http://schemas.openxmlformats.org/officeDocument/2006/relationships/hyperlink" Target="https://hao-acc.com/index.php/news/38" TargetMode="External"/><Relationship Id="rId45" Type="http://schemas.openxmlformats.org/officeDocument/2006/relationships/hyperlink" Target="https://www.cheers.com.tw/bizwiki/25" TargetMode="External"/><Relationship Id="rId46" Type="http://schemas.openxmlformats.org/officeDocument/2006/relationships/hyperlink" Target="https://usstockinvesting.com/revenue-grossprofit-operatingincome-meaning/" TargetMode="External"/><Relationship Id="rId47" Type="http://schemas.openxmlformats.org/officeDocument/2006/relationships/hyperlink" Target="https://rich01.com/1-profit-margin/" TargetMode="External"/><Relationship Id="rId48" Type="http://schemas.openxmlformats.org/officeDocument/2006/relationships/hyperlink" Target="https://www.oanda.com/bvi-ft/lab-education/invest_us_stock/gross-margin/" TargetMode="External"/><Relationship Id="rId49" Type="http://schemas.openxmlformats.org/officeDocument/2006/relationships/hyperlink" Target="https://buffettonlineschool.com.tw/what-is-gross-profit-margin/" TargetMode="External"/><Relationship Id="rId50" Type="http://schemas.openxmlformats.org/officeDocument/2006/relationships/hyperlink" Target="https://zh.wikipedia.org/zh-hk/%E6%AF%9B%E5%88%A9%E6%B6%A6" TargetMode="External"/><Relationship Id="rId51" Type="http://schemas.openxmlformats.org/officeDocument/2006/relationships/hyperlink" Target="https://baike.baidu.com/item/%E6%AD%A5%E7%95%99%E7%8E%87/4996365" TargetMode="External"/><Relationship Id="rId52" Type="http://schemas.openxmlformats.org/officeDocument/2006/relationships/hyperlink" Target="https://www.sdongpo.com/xueyuan/c-4568.html" TargetMode="External"/><Relationship Id="rId53" Type="http://schemas.openxmlformats.org/officeDocument/2006/relationships/hyperlink" Target="https://www.getit01.com/pw20190425764461579/" TargetMode="External"/><Relationship Id="rId54" Type="http://schemas.openxmlformats.org/officeDocument/2006/relationships/hyperlink" Target="https://www.weblio.jp/content/%E6%AD%A5%E7%95%99" TargetMode="External"/><Relationship Id="rId55" Type="http://schemas.openxmlformats.org/officeDocument/2006/relationships/hyperlink" Target="https://www.smartmat.io/column/production_management/8198" TargetMode="External"/><Relationship Id="rId56" Type="http://schemas.openxmlformats.org/officeDocument/2006/relationships/hyperlink" Target="https://www.tsukimisatoyama.com.tw/news-7.html" TargetMode="External"/><Relationship Id="rId57" Type="http://schemas.openxmlformats.org/officeDocument/2006/relationships/hyperlink" Target="https://e-words.jp/w/%E6%AD%A9%E7%95%99%E3%81%BE%E3%82%8A.html" TargetMode="External"/><Relationship Id="rId58" Type="http://schemas.openxmlformats.org/officeDocument/2006/relationships/hyperlink" Target="http://pubdata.nikkan.co.jp/uploads/magazine_serial/202301/zpre/8.pdf" TargetMode="External"/><Relationship Id="rId59" Type="http://schemas.openxmlformats.org/officeDocument/2006/relationships/hyperlink" Target="https://www.rshd.co.jp/news/saiyou-budomari.html" TargetMode="External"/><Relationship Id="rId60" Type="http://schemas.openxmlformats.org/officeDocument/2006/relationships/hyperlink" Target="https://kimisuka.com/hrlab/recruitment/319" TargetMode="External"/><Relationship Id="rId61" Type="http://schemas.openxmlformats.org/officeDocument/2006/relationships/hyperlink" Target="https://yachiyo-sol.com/library/budomari-towa/" TargetMode="External"/><Relationship Id="rId62" Type="http://schemas.openxmlformats.org/officeDocument/2006/relationships/hyperlink" Target="https://www.taisugar.com.tw/Monthly/CPN.aspx?ms=1367&amp;p=13384213&amp;s=13384233" TargetMode="External"/><Relationship Id="rId63" Type="http://schemas.openxmlformats.org/officeDocument/2006/relationships/hyperlink" Target="https://www.dannycompany.com.tw/steak-tips/wagyu-beef-grading-guide/" TargetMode="External"/><Relationship Id="rId64" Type="http://schemas.openxmlformats.org/officeDocument/2006/relationships/hyperlink" Target="https://sandavid1123.pixnet.net/blog/posts/9467091179" TargetMode="External"/><Relationship Id="rId65" Type="http://schemas.openxmlformats.org/officeDocument/2006/relationships/hyperlink" Target="https://sandavid1123.pixnet.net/blog/post/467091179" TargetMode="External"/><Relationship Id="rId66" Type="http://schemas.openxmlformats.org/officeDocument/2006/relationships/hyperlink" Target="https://toha.fromation.co.jp/archives/10130" TargetMode="External"/><Relationship Id="rId67" Type="http://schemas.openxmlformats.org/officeDocument/2006/relationships/hyperlink" Target="http://dict.cn/big5/%E8%86%A8%E8%83%80%E7%8E%87" TargetMode="External"/><Relationship Id="rId68" Type="http://schemas.openxmlformats.org/officeDocument/2006/relationships/hyperlink" Target="https://www.cheers.com.tw/article/article.action?id=5101689" TargetMode="External"/><Relationship Id="rId69" Type="http://schemas.openxmlformats.org/officeDocument/2006/relationships/hyperlink" Target="https://baike.baidu.com/item/%E9%80%9A%E8%B4%A7%E8%86%A8%E8%83%80%E7%8E%87/3114339" TargetMode="External"/><Relationship Id="rId70" Type="http://schemas.openxmlformats.org/officeDocument/2006/relationships/hyperlink" Target="https://www.saitamagomu.co.jp/product/pdf/hiseel.pdf" TargetMode="External"/><Relationship Id="rId71" Type="http://schemas.openxmlformats.org/officeDocument/2006/relationships/hyperlink" Target="https://zh.wikipedia.org/zh-tw/%E7%83%AD%E8%83%80%E5%86%B7%E7%BC%A9" TargetMode="External"/><Relationship Id="rId72" Type="http://schemas.openxmlformats.org/officeDocument/2006/relationships/hyperlink" Target="https://ws.dgbas.gov.tw/Download.ashx?u=LzAwMS9VcGxvYWQvNDYzL3JlbGZpbGUvMTEwMjQvMjMwNzkyL3EzXzExMOWfui5wZGY=&amp;n=cTNfMTEw5Z+6LnBkZg==&amp;icon=.pdf" TargetMode="External"/><Relationship Id="rId73" Type="http://schemas.openxmlformats.org/officeDocument/2006/relationships/hyperlink" Target="https://udncollege.udn.com/12004/" TargetMode="External"/><Relationship Id="rId74" Type="http://schemas.openxmlformats.org/officeDocument/2006/relationships/hyperlink" Target="https://zh.wikipedia.org/zh-tw/%E9%80%9A%E8%B2%A8%E8%86%A8%E8%84%B9%E7%8E%87" TargetMode="External"/><Relationship Id="rId75" Type="http://schemas.openxmlformats.org/officeDocument/2006/relationships/hyperlink" Target="https://kotobank.jp/word/%E8%86%A8%E5%BC%B5%E7%8E%87-132309" TargetMode="External"/><Relationship Id="rId76" Type="http://schemas.openxmlformats.org/officeDocument/2006/relationships/hyperlink" Target="http://master.get.com.tw/Ed/DictionaryDetail.aspx?iDT=138401" TargetMode="External"/><Relationship Id="rId77" Type="http://schemas.openxmlformats.org/officeDocument/2006/relationships/hyperlink" Target="https://blog.growin.tv/what-is-inflation/" TargetMode="External"/><Relationship Id="rId78" Type="http://schemas.openxmlformats.org/officeDocument/2006/relationships/hyperlink" Target="https://www.newton.com.tw/wiki/%E9%80%9A%E8%B2%A8%E8%86%A8%E8%84%B9%E7%8E%87" TargetMode="External"/><Relationship Id="rId79" Type="http://schemas.openxmlformats.org/officeDocument/2006/relationships/hyperlink" Target="https://www.ebc.com/zh/jinrong/23433.html" TargetMode="External"/><Relationship Id="rId80" Type="http://schemas.openxmlformats.org/officeDocument/2006/relationships/hyperlink" Target="https://www.cmoney.tw/learn/course/cmoney/topic/94" TargetMode="External"/><Relationship Id="rId81" Type="http://schemas.openxmlformats.org/officeDocument/2006/relationships/hyperlink" Target="https://www.guandata.com/gy/post/d8pgdJR3.html" TargetMode="External"/><Relationship Id="rId82" Type="http://schemas.openxmlformats.org/officeDocument/2006/relationships/hyperlink" Target="https://bumbeelabs.com/retail-metrics-glossary/" TargetMode="External"/><Relationship Id="rId83" Type="http://schemas.openxmlformats.org/officeDocument/2006/relationships/hyperlink" Target="https://www.ryutsuu.biz/pos/k092043.html" TargetMode="External"/><Relationship Id="rId84" Type="http://schemas.openxmlformats.org/officeDocument/2006/relationships/hyperlink" Target="https://www.hoxton.ai/blog/footfall-kpis" TargetMode="External"/><Relationship Id="rId85" Type="http://schemas.openxmlformats.org/officeDocument/2006/relationships/hyperlink" Target="https://www.eposnow.com/ca/resources/retail-store-kpis/" TargetMode="External"/><Relationship Id="rId86" Type="http://schemas.openxmlformats.org/officeDocument/2006/relationships/hyperlink" Target="https://www.foorir.cn/2025/11/people-counter-6keys/" TargetMode="External"/><Relationship Id="rId87" Type="http://schemas.openxmlformats.org/officeDocument/2006/relationships/hyperlink" Target="https://bvshop.tw/article/78" TargetMode="External"/><Relationship Id="rId88" Type="http://schemas.openxmlformats.org/officeDocument/2006/relationships/hyperlink" Target="https://www.hoxton.ai/blog/essential-kpis-metrics-in-retail" TargetMode="External"/><Relationship Id="rId89" Type="http://schemas.openxmlformats.org/officeDocument/2006/relationships/hyperlink" Target="https://www.foorir.cn/2025/11/people-counting-and-entry-rate/" TargetMode="External"/><Relationship Id="rId90" Type="http://schemas.openxmlformats.org/officeDocument/2006/relationships/hyperlink" Target="https://www.trafsys.com/how-to-calculate-retail-conversion-rate/" TargetMode="External"/><Relationship Id="rId91" Type="http://schemas.openxmlformats.org/officeDocument/2006/relationships/hyperlink" Target="https://blog.sina.com.cn/s/blog_54eb5d520102vgbe.html" TargetMode="External"/><Relationship Id="rId92" Type="http://schemas.openxmlformats.org/officeDocument/2006/relationships/hyperlink" Target="https://www.hoxton.ai/blog/retail-conversion-rate" TargetMode="External"/><Relationship Id="rId93" Type="http://schemas.openxmlformats.org/officeDocument/2006/relationships/hyperlink" Target="https://wiki.mbalib.com/zh-tw/%E5%AE%A2%E5%8D%95%E4%BB%B7" TargetMode="External"/><Relationship Id="rId94" Type="http://schemas.openxmlformats.org/officeDocument/2006/relationships/hyperlink" Target="https://www.mrisoftware.com/uk/blog/how-to-increase-conversions-in-retail/" TargetMode="External"/><Relationship Id="rId95" Type="http://schemas.openxmlformats.org/officeDocument/2006/relationships/hyperlink" Target="https://www.countmatters.com/en/news/retail-conversion-rate-footfall-analytics" TargetMode="External"/><Relationship Id="rId96" Type="http://schemas.openxmlformats.org/officeDocument/2006/relationships/hyperlink" Target="https://support.microsoft.com/zh-tw/office/skew-%E5%87%BD%E6%95%B8-bdf49d86-b1ef-4804-a046-28eaea69c9fa" TargetMode="External"/><Relationship Id="rId97" Type="http://schemas.openxmlformats.org/officeDocument/2006/relationships/hyperlink" Target="https://wiki.mbalib.com/zh-tw/%E5%81%8F%E5%BA%A6" TargetMode="External"/><Relationship Id="rId98" Type="http://schemas.openxmlformats.org/officeDocument/2006/relationships/hyperlink" Target="https://openstax.org/books/introductory-business-statistics-2e/pages/2-6-skewness-and-the-mean-median-and-mode" TargetMode="External"/><Relationship Id="rId99" Type="http://schemas.openxmlformats.org/officeDocument/2006/relationships/hyperlink" Target="https://drfishstats.com/descriptive-stats/central-tendency-and-skewness/" TargetMode="External"/><Relationship Id="rId100" Type="http://schemas.openxmlformats.org/officeDocument/2006/relationships/hyperlink" Target="https://edu.cda.cn/article/752" TargetMode="External"/><Relationship Id="rId101" Type="http://schemas.openxmlformats.org/officeDocument/2006/relationships/hyperlink" Target="http://www.futuretech.tw/zixun/699.html" TargetMode="External"/><Relationship Id="rId102" Type="http://schemas.openxmlformats.org/officeDocument/2006/relationships/hyperlink" Target="https://ai100.cooperation.tw/lectures/m08-02/" TargetMode="External"/><Relationship Id="rId103" Type="http://schemas.openxmlformats.org/officeDocument/2006/relationships/hyperlink" Target="https://wiki.mbalib.com/zh-tw/%E5%81%8F%E6%80%81%E5%88%86%E5%B8%83" TargetMode="External"/><Relationship Id="rId104" Type="http://schemas.openxmlformats.org/officeDocument/2006/relationships/hyperlink" Target="http://bigdataqanda.blogspot.com/2019/01/blog-post_15.html" TargetMode="External"/><Relationship Id="rId105" Type="http://schemas.openxmlformats.org/officeDocument/2006/relationships/hyperlink" Target="https://medium.com/@jason8410271027/%E8%B3%87%E6%96%99%E5%88%86%E6%9E%90%E5%AD%B8%E7%BF%92%E7%AD%86%E8%A8%98-%E8%B3%87%E6%96%99%E5%81%8F%E6%85%8B%E8%99%95%E7%90%86-4de5e6824afb" TargetMode="External"/><Relationship Id="rId106" Type="http://schemas.openxmlformats.org/officeDocument/2006/relationships/hyperlink" Target="https://www.jendow.com.tw/wiki/%E5%81%8F%E5%BA%A6" TargetMode="External"/><Relationship Id="rId107" Type="http://schemas.openxmlformats.org/officeDocument/2006/relationships/hyperlink" Target="https://medium.com/data-science-navigator/%E8%B3%87%E6%96%99%E5%89%8D%E8%99%95%E7%90%86-%E6%A8%99%E6%BA%96%E5%8C%96-%E5%81%8F%E6%85%8B-c9e9545bbf40" TargetMode="External"/><Relationship Id="rId108" Type="http://schemas.openxmlformats.org/officeDocument/2006/relationships/hyperlink" Target="https://vocus.cc/article/69d7bbb2fd89780001a494d3" TargetMode="External"/><Relationship Id="rId109" Type="http://schemas.openxmlformats.org/officeDocument/2006/relationships/hyperlink" Target="http://homepage.ntu.edu.tw/~huilin/2008-1/ch4.pdf" TargetMode="External"/><Relationship Id="rId110" Type="http://schemas.openxmlformats.org/officeDocument/2006/relationships/hyperlink" Target="https://vocus.cc/article/6a635ac5fd897800013586aa" TargetMode="External"/><Relationship Id="rId111" Type="http://schemas.openxmlformats.org/officeDocument/2006/relationships/hyperlink" Target="https://www.investopedia.com/terms/s/stock-keeping-unit-sku.asp" TargetMode="External"/><Relationship Id="rId112" Type="http://schemas.openxmlformats.org/officeDocument/2006/relationships/hyperlink" Target="https://a1.digiwin.com/essay/essay-content.php?detail=198" TargetMode="External"/><Relationship Id="rId113" Type="http://schemas.openxmlformats.org/officeDocument/2006/relationships/hyperlink" Target="https://zh.wikipedia.org/zh-tw/%E5%AD%98%E8%B4%A7%E5%8D%95%E4%BD%8D" TargetMode="External"/><Relationship Id="rId114" Type="http://schemas.openxmlformats.org/officeDocument/2006/relationships/hyperlink" Target="https://handbook.oneec.ai/introduction/data-structure" TargetMode="External"/><Relationship Id="rId115" Type="http://schemas.openxmlformats.org/officeDocument/2006/relationships/hyperlink" Target="https://wiki.mbalib.com/zh-tw/SKU%E7%AE%A1%E7%90%86" TargetMode="External"/><Relationship Id="rId116" Type="http://schemas.openxmlformats.org/officeDocument/2006/relationships/hyperlink" Target="https://zh.wikipedia.org/zh-hans/%E5%AD%98%E8%B4%A7%E5%8D%95%E4%BD%8D" TargetMode="External"/><Relationship Id="rId117" Type="http://schemas.openxmlformats.org/officeDocument/2006/relationships/hyperlink" Target="https://support.shoplineapp.com/hc/zh-tw/articles/204207069-%E5%95%86%E5%93%81%E8%B2%A8%E8%99%9F-SKU" TargetMode="External"/><Relationship Id="rId118" Type="http://schemas.openxmlformats.org/officeDocument/2006/relationships/hyperlink" Target="https://diamonddm.com.hk/blog/e-commerce-news/%E7%94%9A%E9%BA%BC%E6%98%AFsku-what-is-stock-keeping-unit/" TargetMode="External"/><Relationship Id="rId119" Type="http://schemas.openxmlformats.org/officeDocument/2006/relationships/hyperlink" Target="https://www.shopify.com/zh/blog/what-is-a-sku-number" TargetMode="External"/><Relationship Id="rId120" Type="http://schemas.openxmlformats.org/officeDocument/2006/relationships/hyperlink" Target="https://support.one-pos.com/hc/zh-tw/articles/900002158066-2-%E7%94%A2%E5%93%81%E7%AE%A1%E7%90%86" TargetMode="External"/><Relationship Id="rId121" Type="http://schemas.openxmlformats.org/officeDocument/2006/relationships/hyperlink" Target="https://ecommercefastlane.com/zh-TW/what-is-a-sku-number-how-to-use-stock-keeping-units/" TargetMode="External"/><Relationship Id="rId122" Type="http://schemas.openxmlformats.org/officeDocument/2006/relationships/hyperlink" Target="https://help.ezpospro.com/SKU-1ab21f5f666880b8aacaf90aad425628" TargetMode="External"/><Relationship Id="rId123" Type="http://schemas.openxmlformats.org/officeDocument/2006/relationships/hyperlink" Target="https://baike.baidu.com/item/%E6%9C%80%E5%B0%8F%E5%AD%98%E8%B4%A7%E5%8D%95%E4%BD%8D/892217" TargetMode="External"/><Relationship Id="rId124" Type="http://schemas.openxmlformats.org/officeDocument/2006/relationships/hyperlink" Target="https://www.bowtie.com.hk/blog/zh/%E5%89%B5%E6%A5%AD%E6%8C%87%E5%8D%97/sku%E7%AE%A1%E7%90%86/" TargetMode="External"/><Relationship Id="rId125" Type="http://schemas.openxmlformats.org/officeDocument/2006/relationships/hyperlink" Target="https://www.eposnow.com/uk/resources/what-is-a-sku/" TargetMode="External"/><Relationship Id="rId126" Type="http://schemas.openxmlformats.org/officeDocument/2006/relationships/hyperlink" Target="https://www.truedata.co.jp/blog/distribution-terms/product/cross-ratio" TargetMode="External"/><Relationship Id="rId127" Type="http://schemas.openxmlformats.org/officeDocument/2006/relationships/hyperlink" Target="https://blog.sina.com.cn/s/blog_7041cb2f0102wzam.html" TargetMode="External"/><Relationship Id="rId128" Type="http://schemas.openxmlformats.org/officeDocument/2006/relationships/hyperlink" Target="https://www.headscm.com/Fingertip/detail/id/51159.html" TargetMode="External"/><Relationship Id="rId129" Type="http://schemas.openxmlformats.org/officeDocument/2006/relationships/hyperlink" Target="https://nabi.104.com.tw/posts/nabi_post_c9672405-4188-4218-8afb-74dfa0a766db" TargetMode="External"/><Relationship Id="rId130" Type="http://schemas.openxmlformats.org/officeDocument/2006/relationships/hyperlink" Target="https://www.homemate-research-supermarket.com/useful/glossary/supermarket/2411401/" TargetMode="External"/><Relationship Id="rId131" Type="http://schemas.openxmlformats.org/officeDocument/2006/relationships/hyperlink" Target="https://aonuma.net/glossary/riekikoukendo/" TargetMode="External"/><Relationship Id="rId132" Type="http://schemas.openxmlformats.org/officeDocument/2006/relationships/hyperlink" Target="https://finstepx.com/industry-kpi-retail/" TargetMode="External"/><Relationship Id="rId133" Type="http://schemas.openxmlformats.org/officeDocument/2006/relationships/hyperlink" Target="https://www.dei.or.jp/school/pos/pdf/pos_contents.pdf" TargetMode="External"/><Relationship Id="rId134" Type="http://schemas.openxmlformats.org/officeDocument/2006/relationships/hyperlink" Target="https://www.cylabor.org/upload/cylabor/exam_file/cc0ccfbbab281672853495e7be1a1e70.pdf" TargetMode="External"/><Relationship Id="rId135" Type="http://schemas.openxmlformats.org/officeDocument/2006/relationships/hyperlink" Target="https://ba.ntub.edu.tw/var/file/41/1041/img/574/149426125.pdf" TargetMode="External"/><Relationship Id="rId136" Type="http://schemas.openxmlformats.org/officeDocument/2006/relationships/hyperlink" Target="https://m.kuaiji.com/zhuanyewenda/210818643.html" TargetMode="External"/><Relationship Id="rId137" Type="http://schemas.openxmlformats.org/officeDocument/2006/relationships/hyperlink" Target="https://shikumika.com/column/%E4%BA%A4%E5%8F%89%E6%AF%94%E7%8E%87/" TargetMode="External"/><Relationship Id="rId138" Type="http://schemas.openxmlformats.org/officeDocument/2006/relationships/hyperlink" Target="https://baike.baidu.com/item/%E4%BA%A4%E5%8F%89%E6%AF%94%E7%8E%87/3165967" TargetMode="External"/><Relationship Id="rId139" Type="http://schemas.openxmlformats.org/officeDocument/2006/relationships/hyperlink" Target="https://baike.eastmoney.com/item/%E4%BA%A4%E5%8F%89%E6%AF%94%E7%8E%87" TargetMode="External"/><Relationship Id="rId140" Type="http://schemas.openxmlformats.org/officeDocument/2006/relationships/hyperlink" Target="https://a1.digiwin.com/essay/essay-content.php?detail=665" TargetMode="External"/><Relationship Id="rId141" Type="http://schemas.openxmlformats.org/officeDocument/2006/relationships/hyperlink" Target="https://wiki.mbalib.com/zh-tw/%E5%9D%AA%E6%95%88" TargetMode="External"/><Relationship Id="rId142" Type="http://schemas.openxmlformats.org/officeDocument/2006/relationships/hyperlink" Target="https://zh.wikipedia.org/wiki/%E5%9D%AA%E6%95%88" TargetMode="External"/><Relationship Id="rId143" Type="http://schemas.openxmlformats.org/officeDocument/2006/relationships/hyperlink" Target="https://www.guigangbj.com/zblog/?id=18964" TargetMode="External"/><Relationship Id="rId144" Type="http://schemas.openxmlformats.org/officeDocument/2006/relationships/hyperlink" Target="https://brain-banks.com/retail-sales-per-ping/" TargetMode="External"/><Relationship Id="rId145" Type="http://schemas.openxmlformats.org/officeDocument/2006/relationships/hyperlink" Target="https://wansuan.tw/calculators/sales-per-ping" TargetMode="External"/><Relationship Id="rId146" Type="http://schemas.openxmlformats.org/officeDocument/2006/relationships/hyperlink" Target="https://www.hengkangit.com/tw/33183/%E6%96%B0%E9%9B%B6%E5%94%AE%E6%99%82%E4%BB%A3%EF%BC%8C%E6%80%8E%E9%BA%BC%E5%81%9A%E6%89%8D%E8%83%BD%E5%9D%AA%E6%95%88%E8%BA%8D%E5%8D%87/" TargetMode="External"/><Relationship Id="rId147" Type="http://schemas.openxmlformats.org/officeDocument/2006/relationships/hyperlink" Target="https://zh.wikipedia.org/zh-tw/%E5%9D%AA%E6%95%88" TargetMode="External"/><Relationship Id="rId148" Type="http://schemas.openxmlformats.org/officeDocument/2006/relationships/hyperlink" Target="http://www.hengkangit.com/tw/2024/01/19/%E6%96%B0%E9%9B%B6%E5%94%AE%E6%99%82%E4%BB%A3%EF%BC%8C%E6%80%8E%E9%BA%BC%E5%81%9A%E6%89%8D%E8%83%BD%E5%9D%AA%E6%95%88%E8%BA%8D%E5%8D%87/" TargetMode="External"/><Relationship Id="rId149" Type="http://schemas.openxmlformats.org/officeDocument/2006/relationships/hyperlink" Target="https://www.youzan.com/wenwen/questions/2122" TargetMode="External"/><Relationship Id="rId150" Type="http://schemas.openxmlformats.org/officeDocument/2006/relationships/hyperlink" Target="https://gooptions.cc/%E5%9D%AA%E6%95%88%E6%98%AF%E4%BB%80%E9%BA%BC%E6%84%8F%E6%80%9D%EF%BC%9F/" TargetMode="External"/><Relationship Id="rId151" Type="http://schemas.openxmlformats.org/officeDocument/2006/relationships/hyperlink" Target="https://www.businessweekly.com.tw/management/blog/3000667" TargetMode="External"/><Relationship Id="rId152" Type="http://schemas.openxmlformats.org/officeDocument/2006/relationships/hyperlink" Target="https://interiordeco.net/%E5%A6%82%E4%BD%95%E8%A8%88%E7%AE%97%E5%9D%AA%E6%95%88%EF%BC%9F" TargetMode="External"/><Relationship Id="rId153" Type="http://schemas.openxmlformats.org/officeDocument/2006/relationships/hyperlink" Target="https://baike.eastmoney.com/item/%E5%9D%AA%E6%95%88" TargetMode="External"/><Relationship Id="rId154" Type="http://schemas.openxmlformats.org/officeDocument/2006/relationships/hyperlink" Target="https://www.3people.com.tw/%E7%9F%A5%E8%AD%98/%E9%96%80%E5%B8%82%E8%A1%8C%E6%94%BF/%E5%B0%B1%E6%A5%AD%E8%80%83%E8%A9%A6-%E6%A1%83%E5%9C%92%E5%A4%A7%E7%9C%BE%E6%8D%B7%E9%81%8B%E5%85%AC%E5%8F%B8/37d43da1-1b47-45ec-8249-7367b223997e" TargetMode="External"/><Relationship Id="rId155" Type="http://schemas.openxmlformats.org/officeDocument/2006/relationships/hyperlink" Target="https://wiki.mbalib.com/wiki/%E5%9D%AA%E6%95%88" TargetMode="External"/><Relationship Id="rId156" Type="http://schemas.openxmlformats.org/officeDocument/2006/relationships/hyperlink" Target="https://wiki.mbalib.com/zh-tw/POS%E7%B3%BB%E7%BB%9F" TargetMode="External"/><Relationship Id="rId157" Type="http://schemas.openxmlformats.org/officeDocument/2006/relationships/hyperlink" Target="https://www.ushowpos.com/news/what-is-pos/" TargetMode="External"/><Relationship Id="rId158" Type="http://schemas.openxmlformats.org/officeDocument/2006/relationships/hyperlink" Target="https://blog.shopline.tw/what-is-pos/" TargetMode="External"/><Relationship Id="rId159" Type="http://schemas.openxmlformats.org/officeDocument/2006/relationships/hyperlink" Target="https://blog.weiby.tw/what-is-pos/" TargetMode="External"/><Relationship Id="rId160" Type="http://schemas.openxmlformats.org/officeDocument/2006/relationships/hyperlink" Target="https://www.emagia.com/zh-TW/resources/glossary/benefits-of-pos-reconciliation/" TargetMode="External"/><Relationship Id="rId161" Type="http://schemas.openxmlformats.org/officeDocument/2006/relationships/hyperlink" Target="https://zh.wikipedia.org/zh-tw/POS" TargetMode="External"/><Relationship Id="rId162" Type="http://schemas.openxmlformats.org/officeDocument/2006/relationships/hyperlink" Target="https://lms.hust.edu.tw/sys/read_attach.php?id=2253723" TargetMode="External"/><Relationship Id="rId163" Type="http://schemas.openxmlformats.org/officeDocument/2006/relationships/hyperlink" Target="https://www.posify.me/hk/blogs/post/what-is-pos-system" TargetMode="External"/><Relationship Id="rId164" Type="http://schemas.openxmlformats.org/officeDocument/2006/relationships/hyperlink" Target="https://stripe.com/zh-my/resources/more/retail-pos-system" TargetMode="External"/><Relationship Id="rId165" Type="http://schemas.openxmlformats.org/officeDocument/2006/relationships/hyperlink" Target="https://www.posify.me/tw/blogs/post/what-is-pos-system" TargetMode="External"/><Relationship Id="rId166" Type="http://schemas.openxmlformats.org/officeDocument/2006/relationships/hyperlink" Target="https://www.slideserve.com/zenobia-rafal/pos" TargetMode="External"/><Relationship Id="rId167" Type="http://schemas.openxmlformats.org/officeDocument/2006/relationships/hyperlink" Target="https://www.bethel.com.tw/blog/erp-kg/%E4%BB%80%E9%BA%BC%E6%98%AFpos%EF%BC%9Fpos%E5%A6%82%E4%BD%95%E6%88%90%E7%82%BA%E5%95%86%E5%AE%B6%E5%BF%85%E5%82%99%E5%B7%A5%E5%85%B7%EF%BC%81/" TargetMode="External"/><Relationship Id="rId168" Type="http://schemas.openxmlformats.org/officeDocument/2006/relationships/hyperlink" Target="https://zh.wikipedia.org/zh-tw/%E9%8A%B7%E5%94%AE%E6%99%82%E9%BB%9E%E6%83%85%E5%A0%B1%E7%B3%BB%E7%B5%B1" TargetMode="External"/><Relationship Id="rId169" Type="http://schemas.openxmlformats.org/officeDocument/2006/relationships/hyperlink" Target="https://zh.wikipedia.org/wiki/%E9%8A%B7%E5%94%AE%E6%99%82%E9%BB%9E%E6%83%85%E5%A0%B1%E7%B3%BB%E7%B5%B1" TargetMode="External"/><Relationship Id="rId170" Type="http://schemas.openxmlformats.org/officeDocument/2006/relationships/hyperlink" Target="https://bvshop.tw/article/78" TargetMode="External"/><Relationship Id="rId171" Type="http://schemas.openxmlformats.org/officeDocument/2006/relationships/hyperlink" Target="https://wiki.mbalib.com/wiki/%E5%8F%B0%E5%B8%90" TargetMode="External"/><Relationship Id="rId172" Type="http://schemas.openxmlformats.org/officeDocument/2006/relationships/hyperlink" Target="https://www.bethel.com.tw/blog/erp-kg/%E4%BB%80%E9%BA%BC%E6%98%AFpos%EF%BC%9Fpos%E5%A6%82%E4%BD%95%E6%88%90%E7%82%BA%E5%95%86%E5%AE%B6%E5%BF%85%E5%82%99%E5%B7%A5%E5%85%B7%EF%BC%81/" TargetMode="External"/><Relationship Id="rId173" Type="http://schemas.openxmlformats.org/officeDocument/2006/relationships/hyperlink" Target="http://www.sollong.com/Compublic/POS_Describes.aspx?PageID=23" TargetMode="External"/><Relationship Id="rId174" Type="http://schemas.openxmlformats.org/officeDocument/2006/relationships/hyperlink" Target="https://www.ushowpos.com/news/%E9%A4%90%E9%A3%B2-pos-%E6%98%AF%E4%BB%80%E9%BA%BC-%E9%A4%90%E9%A3%B2-pos-%E7%B3%BB%E7%B5%B1%E6%AF%94%E8%BC%83/" TargetMode="External"/><Relationship Id="rId175" Type="http://schemas.openxmlformats.org/officeDocument/2006/relationships/hyperlink" Target="https://www.posify.me/hk/blogs/post/pos-xi-tong-quan-gong-lue" TargetMode="External"/><Relationship Id="rId176" Type="http://schemas.openxmlformats.org/officeDocument/2006/relationships/hyperlink" Target="https://ushowpos.com/blog/%E9%A4%90%E9%A3%B2pos%E7%B3%BB%E7%B5%B1%E6%98%AF%E4%BB%80%E9%BA%BC%EF%BC%9F%E7%82%BA%E4%BB%80%E9%BA%BC%E6%88%91%E9%9C%80%E8%A6%81%EF%BC%9F/" TargetMode="External"/><Relationship Id="rId177" Type="http://schemas.openxmlformats.org/officeDocument/2006/relationships/hyperlink" Target="https://blog.weiby.tw/what-is-pos/" TargetMode="External"/><Relationship Id="rId178" Type="http://schemas.openxmlformats.org/officeDocument/2006/relationships/hyperlink" Target="https://www.posify.me/hk/blogs/post/posify-fnb-pos-restaurant-efficiency-guide-2026" TargetMode="External"/><Relationship Id="rId179" Type="http://schemas.openxmlformats.org/officeDocument/2006/relationships/hyperlink" Target="https://blog.udn.com/47d4f00c/173209782" TargetMode="External"/><Relationship Id="rId180" Type="http://schemas.openxmlformats.org/officeDocument/2006/relationships/hyperlink" Target="https://www.szzcs.com/zh-TW/blog/why-does-your-restaurant-need-a-pos-system.html" TargetMode="External"/><Relationship Id="rId181" Type="http://schemas.openxmlformats.org/officeDocument/2006/relationships/hyperlink" Target="https://www.ushowpos.com/news/what-is-pos/" TargetMode="External"/><Relationship Id="rId182" Type="http://schemas.openxmlformats.org/officeDocument/2006/relationships/hyperlink" Target="https://thedinernews.com/what-is-pos-point-of-sale-restaurant-cash-register/" TargetMode="External"/><Relationship Id="rId183" Type="http://schemas.openxmlformats.org/officeDocument/2006/relationships/hyperlink" Target="https://blog.shopline.tw/what-is-pos/" TargetMode="External"/><Relationship Id="rId184" Type="http://schemas.openxmlformats.org/officeDocument/2006/relationships/hyperlink" Target="https://ichef.how.hk/what-is-pos/" TargetMode="External"/><Relationship Id="rId185" Type="http://schemas.openxmlformats.org/officeDocument/2006/relationships/hyperlink" Target="https://www.oracle.com/tw/food-beverage/what-is-pos/" TargetMode="External"/><Relationship Id="rId186" Type="http://schemas.openxmlformats.org/officeDocument/2006/relationships/hyperlink" Target="https://receiptroller.io/zh-Hant-TW/store/help/urosuji-kashika" TargetMode="External"/><Relationship Id="rId187" Type="http://schemas.openxmlformats.org/officeDocument/2006/relationships/hyperlink" Target="https://receiptroller.io/zh-Hant-TW/store/help/shelf-analytics-overview" TargetMode="External"/><Relationship Id="rId188" Type="http://schemas.openxmlformats.org/officeDocument/2006/relationships/hyperlink" Target="https://www.waca.net/support/id/502" TargetMode="External"/><Relationship Id="rId189" Type="http://schemas.openxmlformats.org/officeDocument/2006/relationships/hyperlink" Target="https://help.shopify.com/zh-TW/manual/reports-and-analytics/shopify-reports/report-types/default-reports/retail-sales-reports" TargetMode="External"/><Relationship Id="rId190" Type="http://schemas.openxmlformats.org/officeDocument/2006/relationships/hyperlink" Target="https://www.bethel.com.tw/product/new2pos/new2pos-price/" TargetMode="External"/><Relationship Id="rId191" Type="http://schemas.openxmlformats.org/officeDocument/2006/relationships/hyperlink" Target="https://www.tanapower.com/doc/tp/tp1000sample_pos.pdf" TargetMode="External"/><Relationship Id="rId192" Type="http://schemas.openxmlformats.org/officeDocument/2006/relationships/hyperlink" Target="https://www.bethel.com.tw/product/new2pos/analysis/" TargetMode="External"/><Relationship Id="rId193" Type="http://schemas.openxmlformats.org/officeDocument/2006/relationships/hyperlink" Target="https://www.brpsoez.com.tw/dealer/BackOffice/download/%E5%BF%AB%E9%80%9F%E6%89%BE%E5%B0%8B%E5%A5%BD%E5%95%86%E5%93%81.pdf" TargetMode="External"/><Relationship Id="rId194" Type="http://schemas.openxmlformats.org/officeDocument/2006/relationships/hyperlink" Target="https://help.shopify.com/zh-TW/manual/sell-in-person/shopify-pos/analytics-on-pos" TargetMode="External"/><Relationship Id="rId195" Type="http://schemas.openxmlformats.org/officeDocument/2006/relationships/hyperlink" Target="https://support.ichefpos.com/?p=26217" TargetMode="External"/><Relationship Id="rId196" Type="http://schemas.openxmlformats.org/officeDocument/2006/relationships/hyperlink" Target="https://support.ichefpos.com/?p=32718" TargetMode="External"/><Relationship Id="rId197" Type="http://schemas.openxmlformats.org/officeDocument/2006/relationships/hyperlink" Target="https://www.ipos.com.tw/m/405-1011-2012,c611.php?Lang=zh-tw" TargetMode="External"/><Relationship Id="rId198" Type="http://schemas.openxmlformats.org/officeDocument/2006/relationships/hyperlink" Target="https://www.dei.or.jp/school/pos/pdf/pos_contents.pdf" TargetMode="External"/><Relationship Id="rId199" Type="http://schemas.openxmlformats.org/officeDocument/2006/relationships/hyperlink" Target="https://www.xonxor.com.tw/blog-web-002/" TargetMode="External"/><Relationship Id="rId200" Type="http://schemas.openxmlformats.org/officeDocument/2006/relationships/hyperlink" Target="https://www.simpos.com.tw/feature/report" TargetMode="External"/><Relationship Id="rId201" Type="http://schemas.openxmlformats.org/officeDocument/2006/relationships/hyperlink" Target="https://www.runinbase.com/tableau-resource/abc-xyz" TargetMode="External"/><Relationship Id="rId202" Type="http://schemas.openxmlformats.org/officeDocument/2006/relationships/hyperlink" Target="https://www.mecalux.com/blog/abc-xyz" TargetMode="External"/><Relationship Id="rId203" Type="http://schemas.openxmlformats.org/officeDocument/2006/relationships/hyperlink" Target="https://supplychainmath.com/en/inv-analysis-methods.html" TargetMode="External"/><Relationship Id="rId204" Type="http://schemas.openxmlformats.org/officeDocument/2006/relationships/hyperlink" Target="https://a1.digiwin.com/essay/essay-content.php?detail=1256" TargetMode="External"/><Relationship Id="rId205" Type="http://schemas.openxmlformats.org/officeDocument/2006/relationships/hyperlink" Target="https://zana-amiri.github.io/" TargetMode="External"/><Relationship Id="rId206" Type="http://schemas.openxmlformats.org/officeDocument/2006/relationships/hyperlink" Target="https://abcsupplychain.com/abc-xyz-analysis/" TargetMode="External"/><Relationship Id="rId207" Type="http://schemas.openxmlformats.org/officeDocument/2006/relationships/hyperlink" Target="https://www.jiushuyun.com/blog/ds/61810.html" TargetMode="External"/><Relationship Id="rId208" Type="http://schemas.openxmlformats.org/officeDocument/2006/relationships/hyperlink" Target="https://tech-in-japan.github.io/articles/J269167/index.html" TargetMode="External"/><Relationship Id="rId209" Type="http://schemas.openxmlformats.org/officeDocument/2006/relationships/hyperlink" Target="https://www.oracle.com/cn/retail/fashion/retail-inventory-management/" TargetMode="External"/><Relationship Id="rId210" Type="http://schemas.openxmlformats.org/officeDocument/2006/relationships/hyperlink" Target="https://www.shijyuku-terakoya.com/files/SB/Basic/part7.pdf" TargetMode="External"/><Relationship Id="rId211" Type="http://schemas.openxmlformats.org/officeDocument/2006/relationships/hyperlink" Target="https://help.shopify.com/zh-TW/manual/products/inventory/adjusting-inventory/abc-analysis" TargetMode="External"/><Relationship Id="rId212" Type="http://schemas.openxmlformats.org/officeDocument/2006/relationships/hyperlink" Target="https://www.lightspeedhq.com/blog/inventory-classification-basics/" TargetMode="External"/><Relationship Id="rId213" Type="http://schemas.openxmlformats.org/officeDocument/2006/relationships/hyperlink" Target="https://www.dei.or.jp/school/pos/pdf/pos_contents.pdf" TargetMode="External"/><Relationship Id="rId214" Type="http://schemas.openxmlformats.org/officeDocument/2006/relationships/hyperlink" Target="https://www2.kaiyodai.ac.jp/~kurokawa/lecture/lm/m/lm08-1-11.pdf" TargetMode="External"/><Relationship Id="rId215" Type="http://schemas.openxmlformats.org/officeDocument/2006/relationships/hyperlink" Target="https://www.brpsoez.com.tw/dealer/BackOffice/download/%E5%BF%AB%E9%80%9F%E6%89%BE%E5%B0%8B%E5%A5%BD%E5%95%86%E5%93%81.pdf" TargetMode="External"/><Relationship Id="rId216" Type="http://schemas.openxmlformats.org/officeDocument/2006/relationships/hyperlink" Target="https://wiki.mbalib.com/zh-tw/%E8%B4%A1%E7%8C%AE%E6%AF%9B%E7%9B%8A%E7%8E%87" TargetMode="External"/><Relationship Id="rId217" Type="http://schemas.openxmlformats.org/officeDocument/2006/relationships/hyperlink" Target="https://wiki.mbalib.com/zh-tw/%E7%BB%BC%E5%90%88%E8%B4%A1%E7%8C%AE%E6%AF%9B%E7%9B%8A%E7%8E%87%E6%B3%95" TargetMode="External"/><Relationship Id="rId218" Type="http://schemas.openxmlformats.org/officeDocument/2006/relationships/hyperlink" Target="https://www.retaildogma.com/sales-mix/" TargetMode="External"/><Relationship Id="rId219" Type="http://schemas.openxmlformats.org/officeDocument/2006/relationships/hyperlink" Target="https://wiki.mbalib.com/zh-tw/%E5%8A%A0%E6%9D%83%E5%B9%B3%E5%9D%87%E8%BE%B9%E9%99%85%E8%B4%A1%E7%8C%AE%E7%8E%87" TargetMode="External"/><Relationship Id="rId220" Type="http://schemas.openxmlformats.org/officeDocument/2006/relationships/hyperlink" Target="https://wiki.mbalib.com/zh-tw/%E6%AF%9B%E5%88%A9%E8%B4%A1%E7%8C%AE%E7%8E%87" TargetMode="External"/><Relationship Id="rId221" Type="http://schemas.openxmlformats.org/officeDocument/2006/relationships/hyperlink" Target="https://www.double-entry-bookkeeping.com/gross-margin/weighted-average-unit-contribution-margin/" TargetMode="External"/><Relationship Id="rId222" Type="http://schemas.openxmlformats.org/officeDocument/2006/relationships/hyperlink" Target="https://www.managementstudyguide.com/zh-TW/multiproduct-contribution-margin.htm" TargetMode="External"/><Relationship Id="rId223" Type="http://schemas.openxmlformats.org/officeDocument/2006/relationships/hyperlink" Target="https://www.elucidate.org.au/content/weighted-ave-contribution-margin" TargetMode="External"/><Relationship Id="rId224" Type="http://schemas.openxmlformats.org/officeDocument/2006/relationships/hyperlink" Target="https://m.dongao.com/zjzcgl/cwgl/201909041144086.shtml" TargetMode="External"/><Relationship Id="rId225" Type="http://schemas.openxmlformats.org/officeDocument/2006/relationships/hyperlink" Target="https://www.pipedrive.com/en/blog/sales-mix" TargetMode="External"/><Relationship Id="rId226" Type="http://schemas.openxmlformats.org/officeDocument/2006/relationships/hyperlink" Target="https://www.polaranalytics.com/post/what-is-contribution-margin" TargetMode="External"/><Relationship Id="rId227" Type="http://schemas.openxmlformats.org/officeDocument/2006/relationships/hyperlink" Target="https://wiki.mbalib.com/wiki/%E8%B4%A1%E7%8C%AE%E6%AF%9B%E7%9B%8A%E7%8E%87" TargetMode="External"/><Relationship Id="rId228" Type="http://schemas.openxmlformats.org/officeDocument/2006/relationships/hyperlink" Target="https://courses.lumenlearning.com/wm-managerialaccounting/chapter/sales-mix/" TargetMode="External"/><Relationship Id="rId229" Type="http://schemas.openxmlformats.org/officeDocument/2006/relationships/hyperlink" Target="https://www.scribd.com/document/475270880/Chapter-II-lecture-note-docx" TargetMode="External"/><Relationship Id="rId230" Type="http://schemas.openxmlformats.org/officeDocument/2006/relationships/hyperlink" Target="https://www.89qw.com/a-6170/" TargetMode="External"/><Relationship Id="rId231" Type="http://schemas.openxmlformats.org/officeDocument/2006/relationships/hyperlink" Target="https://www.retailgrid.io/blog/price-elasticity-of-demand-retail-guide" TargetMode="External"/><Relationship Id="rId232" Type="http://schemas.openxmlformats.org/officeDocument/2006/relationships/hyperlink" Target="https://competera.ai/resources/articles/pricing-kpi-retail-business" TargetMode="External"/><Relationship Id="rId233" Type="http://schemas.openxmlformats.org/officeDocument/2006/relationships/hyperlink" Target="https://www.retailgrid.io/blog/what-is-price-elasticity-retail-formula" TargetMode="External"/><Relationship Id="rId234" Type="http://schemas.openxmlformats.org/officeDocument/2006/relationships/hyperlink" Target="https://marketing-science-in-python.com/part5/sec5.1-price-elasticity.html" TargetMode="External"/><Relationship Id="rId235" Type="http://schemas.openxmlformats.org/officeDocument/2006/relationships/hyperlink" Target="https://umbrex.com/resources/industry-analyses/how-to-analyze-a-retail-company/retail-pricing-and-discount-strategy-analysis/" TargetMode="External"/><Relationship Id="rId236" Type="http://schemas.openxmlformats.org/officeDocument/2006/relationships/hyperlink" Target="https://americanimpactreview.com/articles/e2026015.pdf" TargetMode="External"/><Relationship Id="rId237" Type="http://schemas.openxmlformats.org/officeDocument/2006/relationships/hyperlink" Target="https://gcis.nat.gov.tw/F/t90008" TargetMode="External"/><Relationship Id="rId238" Type="http://schemas.openxmlformats.org/officeDocument/2006/relationships/hyperlink" Target="https://techteller.com/ecnet/henry-ecom-3/" TargetMode="External"/><Relationship Id="rId239" Type="http://schemas.openxmlformats.org/officeDocument/2006/relationships/hyperlink" Target="http://m.linkshop.com/bbs/show.aspx?id=227592&amp;from=web" TargetMode="External"/><Relationship Id="rId240" Type="http://schemas.openxmlformats.org/officeDocument/2006/relationships/hyperlink" Target="https://www.slideserve.com/charles-lang/5959853" TargetMode="External"/><Relationship Id="rId241" Type="http://schemas.openxmlformats.org/officeDocument/2006/relationships/hyperlink" Target="https://retail.town/retail-operations-store-management/understanding-price-elasticity-retail-pricing/" TargetMode="External"/><Relationship Id="rId242" Type="http://schemas.openxmlformats.org/officeDocument/2006/relationships/hyperlink" Target="https://m.inf.qq.com/read/1025717157/6" TargetMode="External"/><Relationship Id="rId243" Type="http://schemas.openxmlformats.org/officeDocument/2006/relationships/hyperlink" Target="https://pubsonline.informs.org/doi/10.1287/mksc.1060.0207" TargetMode="External"/><Relationship Id="rId244" Type="http://schemas.openxmlformats.org/officeDocument/2006/relationships/hyperlink" Target="https://revologyanalytics.com/articles/retailer-pricing/" TargetMode="External"/><Relationship Id="rId245" Type="http://schemas.openxmlformats.org/officeDocument/2006/relationships/hyperlink" Target="https://sal.aalto.fi/publications/pdf-files/tvau18_public.pdf" TargetMode="External"/><Relationship Id="rId246" Type="http://schemas.openxmlformats.org/officeDocument/2006/relationships/hyperlink" Target="https://pubsonline.informs.org/doi/10.1287/mksc.7.3.211" TargetMode="External"/><Relationship Id="rId247" Type="http://schemas.openxmlformats.org/officeDocument/2006/relationships/hyperlink" Target="https://cityshiftfinance.com/blog/retail-profit-recovery-sku-rationalization-and-shelf-space-economics/" TargetMode="External"/><Relationship Id="rId248" Type="http://schemas.openxmlformats.org/officeDocument/2006/relationships/hyperlink" Target="https://www.brpsoez.com.tw/dealer/BackOffice/download/%E5%BF%AB%E9%80%9F%E6%89%BE%E5%B0%8B%E5%A5%BD%E5%95%86%E5%93%81.pdf" TargetMode="External"/><Relationship Id="rId249" Type="http://schemas.openxmlformats.org/officeDocument/2006/relationships/hyperlink" Target="https://umbrex.com/resources/industry-analyses/how-to-analyze-a-retail-company/shelf-space-allocation-and-optimization/" TargetMode="External"/><Relationship Id="rId250" Type="http://schemas.openxmlformats.org/officeDocument/2006/relationships/hyperlink" Target="https://www.fanruan.com/finepedia/article/68bab6160bd240a239afc830" TargetMode="External"/><Relationship Id="rId251" Type="http://schemas.openxmlformats.org/officeDocument/2006/relationships/hyperlink" Target="https://www.truedata.co.jp/blog/distribution-terms/product/cross-ratio" TargetMode="External"/><Relationship Id="rId252" Type="http://schemas.openxmlformats.org/officeDocument/2006/relationships/hyperlink" Target="http://repo.darmajaya.ac.id/4247/1/Retail%20Category%20Management%20%20Decision%20Support%20Systems%20for%20Assortment,%20Shelf%20Space,%20Inventory%20and%20Price%20Planning%20(%20PDFDrive%20).pdf" TargetMode="External"/><Relationship Id="rId253" Type="http://schemas.openxmlformats.org/officeDocument/2006/relationships/hyperlink" Target="https://www.fieldpie.com/blog/shelf-space-optimization/" TargetMode="External"/><Relationship Id="rId254" Type="http://schemas.openxmlformats.org/officeDocument/2006/relationships/hyperlink" Target="https://courses.lumenlearning.com/wm-accountingformanagers/chapter/constrained-resources-in-retail/" TargetMode="External"/><Relationship Id="rId255" Type="http://schemas.openxmlformats.org/officeDocument/2006/relationships/hyperlink" Target="https://www.academia.edu/49454711/A_model_and_case_study_for_efficient_shelf_usage_and_assortment_analysis" TargetMode="External"/><Relationship Id="rId256" Type="http://schemas.openxmlformats.org/officeDocument/2006/relationships/hyperlink" Target="https://macsphere.mcmaster.ca/bitstream/11375/12197/1/fulltext.pdf" TargetMode="External"/><Relationship Id="rId257" Type="http://schemas.openxmlformats.org/officeDocument/2006/relationships/hyperlink" Target="https://espace.curtin.edu.au/bitstream/handle/20.500.11937/14739/134032_134032.pdf;jsessionid=07C4AD4377A9B595528F5A10DA22DA9F?sequence=2" TargetMode="External"/><Relationship Id="rId258" Type="http://schemas.openxmlformats.org/officeDocument/2006/relationships/hyperlink" Target="https://macsphere.mcmaster.ca/bitstreams/c6a6facd-f3fc-48c2-adc9-a9119a47f975/download" TargetMode="External"/><Relationship Id="rId259" Type="http://schemas.openxmlformats.org/officeDocument/2006/relationships/hyperlink" Target="https://edoc.ku.de/id/eprint/29432/1/H%C3%BCbner_Shelf%20space%20dimensioning.pdf" TargetMode="External"/><Relationship Id="rId260" Type="http://schemas.openxmlformats.org/officeDocument/2006/relationships/hyperlink" Target="https://www.dei.or.jp/school/pos/pdf/pos_contents.pdf" TargetMode="External"/><Relationship Id="rId261" Type="http://schemas.openxmlformats.org/officeDocument/2006/relationships/hyperlink" Target="https://www.sciencedirect.com/science/article/pii/S0377221720309061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2026-08-19T14:45:57.261Z</dcterms:created>
  <dcterms:modified xsi:type="dcterms:W3CDTF">2026-08-19T14:45:57.261Z</dcterms:modified>
</cp:coreProperties>
</file>