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 w:val="0"/>
          <w:i w:val="0"/>
          <w:color w:val="666666"/>
          <w:sz w:val="24"/>
        </w:rPr>
        <w:t>Excel VBA 模組匯出工具</w:t>
      </w:r>
    </w:p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F3B2E"/>
          <w:sz w:val="52"/>
        </w:rPr>
        <w:t>VBAExporter 設定文件</w:t>
      </w:r>
    </w:p>
    <w:p>
      <w:pPr>
        <w:spacing w:after="360"/>
        <w:jc w:val="center"/>
      </w:pPr>
      <w:r>
        <w:rPr>
          <w:rFonts w:ascii="Microsoft JhengHei" w:hAnsi="Microsoft JhengHei" w:eastAsia="Microsoft JhengHei"/>
          <w:b w:val="0"/>
          <w:i/>
          <w:color w:val="888888"/>
          <w:sz w:val="21"/>
        </w:rPr>
        <w:t>Configuration &amp; Settings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192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文件名稱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VBAExporter 設定文件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適用工具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Excel VBA 模組匯出工具（VBAExporter）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工具形態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Windows 免安裝單一執行檔（VBAExporter.exe）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設定檔名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VBAExporter.json（與執行檔同資料夾）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適用平台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Windows + 桌面版 Microsoft Excel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文件語言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繁體中文（台灣）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文件版本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更新日期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2026-10-07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本文件說明 VBAExporter 的系統環境設定、應用程式設定檔（VBAExporter.json）格式與欄位、匯出相關設定、設定保存與重設方式，以及常見設定問題的排錯指引。操作步驟請參閱專案根目錄的《VBAExporter 使用手冊（README）》。</w:t>
      </w:r>
    </w:p>
    <w:p>
      <w:r>
        <w:br w:type="page"/>
      </w:r>
    </w:p>
    <w:p>
      <w:pPr>
        <w:pStyle w:val="Heading1"/>
      </w:pPr>
      <w:r>
        <w:t>1. 設定總覽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VBAExporter 的設定可分為四個層次。除了「應用程式設定檔」由工具自動讀寫外，其餘設定多為環境或操作時的選擇。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層次</w:t>
            </w:r>
          </w:p>
        </w:tc>
        <w:tc>
          <w:tcPr>
            <w:tcW w:type="dxa" w:w="3456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設定項目</w:t>
            </w:r>
          </w:p>
        </w:tc>
        <w:tc>
          <w:tcPr>
            <w:tcW w:type="dxa" w:w="2016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由誰設定</w:t>
            </w:r>
          </w:p>
        </w:tc>
        <w:tc>
          <w:tcPr>
            <w:tcW w:type="dxa" w:w="2304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保存位置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系統環境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Windows、桌面版 Excel、VBA 專案存取權限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使用者／系統管理員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作業系統與 Excel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應用程式設定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上次來源檔清單、上次匯出資料夾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工具自動讀寫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VBAExporter.json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單次匯出設定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來源檔、匯出資料夾、多檔子資料夾行為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使用者於介面選擇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本次工作階段（記憶）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建置設定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Python、PyInstaller、圖示、執行檔打包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維護者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VBAExporter.spec / build.bat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sz w:val="21"/>
        </w:rPr>
        <w:t>重點觀念：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VBAExporter 沒有圖形化的「選項／偏好設定」畫面；設定以「自動記憶上次選擇」為主。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唯一的外部設定檔是執行檔旁的 VBAExporter.json，內容只存放路徑。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VBA 專案能否讀取，取決於 Excel「信任中心」的巨集設定，這不在工具內設定。</w:t>
      </w:r>
    </w:p>
    <w:p>
      <w:pPr>
        <w:pStyle w:val="Heading1"/>
      </w:pPr>
      <w:r>
        <w:t>2. 系統需求設定</w:t>
      </w:r>
    </w:p>
    <w:p>
      <w:pPr>
        <w:pStyle w:val="Heading2"/>
      </w:pPr>
      <w:r>
        <w:t>2.1 作業系統與 Excel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作業系統：Windows（工具以 Windows 桌面環境為目標）。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試算表軟體：必須安裝桌面版 Microsoft Excel；網頁版 Excel 或不含 VBA 的試算表軟體無法使用。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執行方式：使用已打包的 VBAExporter.exe 時，不需另外安裝 Python。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首次執行若出現 Windows SmartScreen「未知發行者」提醒，請確認來源可信後選擇「更多資訊」→「仍要執行」。</w:t>
      </w:r>
    </w:p>
    <w:p>
      <w:pPr>
        <w:pStyle w:val="Heading2"/>
      </w:pPr>
      <w:r>
        <w:t>2.2 信任中心設定（讀取 VBA 的關鍵）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工具透過 Excel 的 VBA 專案物件模型讀取模組。若 Excel 未開放存取，匯出時會出現「無法存取 VBA 專案」。請在 Excel 中依下列路徑設定：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檔案 → 選項 → 信任中心 → 信任中心設定 → 巨集設定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勾選「信任存取 VBA 專案物件模型」，按確定後重新執行匯出。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此設定屬於 Excel 本身，非 VBAExporter 的設定檔。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若目標活簿的 VBA 專案設有密碼保護，工具不會嘗試破解；請先由擁有者解除保護。</w:t>
      </w:r>
    </w:p>
    <w:p>
      <w:pPr>
        <w:pStyle w:val="Heading2"/>
      </w:pPr>
      <w:r>
        <w:t>2.3 讀寫權限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匯出資料夾：需具備寫入權限，否則模組無法寫出。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執行檔所在資料夾：需具備寫入權限，否則 VBAExporter.json 無法保存；此情況不影響當次匯出，只會無法記住設定。</w:t>
      </w:r>
    </w:p>
    <w:p>
      <w:pPr>
        <w:pStyle w:val="Heading1"/>
      </w:pPr>
      <w:r>
        <w:t>3. 應用程式設定檔 VBAExporter.json</w:t>
      </w:r>
    </w:p>
    <w:p>
      <w:pPr>
        <w:pStyle w:val="Heading2"/>
      </w:pPr>
      <w:r>
        <w:t>3.1 檔案位置與命名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檔名：VBAExporter.json（固定名稱）。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位置：與執行檔（VBAExporter.exe）同一個資料夾，採「免安裝」設計，不使用使用者 AppData 目錄。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來源：由工具於啟動時讀取、匯出完成或關閉時寫入，一般不需手動編輯。</w:t>
      </w:r>
    </w:p>
    <w:p>
      <w:pPr>
        <w:pStyle w:val="Heading2"/>
      </w:pPr>
      <w:r>
        <w:t>3.2 檔案格式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設定檔為 UTF-8 編碼的 JSON，包含兩個欄位：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{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"files": [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 "D:\\Work\\報表.xlsm",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 "D:\\Work\\預算.xlsm"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],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"output_dir": "D:\\Work\\vba_export"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}</w:t>
      </w:r>
    </w:p>
    <w:p>
      <w:pPr>
        <w:pStyle w:val="Heading2"/>
      </w:pPr>
      <w:r>
        <w:t>3.3 欄位說明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144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型別</w:t>
            </w:r>
          </w:p>
        </w:tc>
        <w:tc>
          <w:tcPr>
            <w:tcW w:type="dxa" w:w="432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44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預設值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files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字串陣列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上次選取且目前仍存在的來源 Excel 檔完整路徑清單。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空陣列 []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output_dir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字串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上次使用的匯出資料夾路徑（可為空字串）。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""</w:t>
            </w:r>
          </w:p>
        </w:tc>
      </w:tr>
    </w:tbl>
    <w:p>
      <w:pPr>
        <w:spacing w:after="40"/>
      </w:pPr>
    </w:p>
    <w:p>
      <w:pPr>
        <w:pStyle w:val="Heading2"/>
      </w:pPr>
      <w:r>
        <w:t>3.4 讀取與寫入行為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讀取時機：工具啟動時載入設定，並自動過濾掉已不存在於磁碟的來源檔路徑。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寫入時機：匯出成功後，以及正常關閉程式時，保存目前來源檔與匯出資料夾。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容錯設計：讀取格式錯誤或檔案不存在時，會以空白狀態啟動，不會中斷程式。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寫入失敗（如唯讀資料夾）時會靜默忽略，不影響匯出流程。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匯出進行中關閉程式時，不會覆寫設定（避免寫入不完整的狀態）。</w:t>
      </w:r>
    </w:p>
    <w:p>
      <w:pPr>
        <w:pStyle w:val="Heading2"/>
      </w:pPr>
      <w:r>
        <w:t>3.5 設定記憶流程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啟動工具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└─ 讀取 VBAExporter.json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     └─ 載入仍存在的來源檔與輸出資料夾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          └─ 使用者選檔並匯出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               └─ 匯出成功後保存目前設定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                    └─ 下次啟動沿用設定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刪除 VBAExporter.json → 下次啟動恢復空白設定</w:t>
      </w:r>
    </w:p>
    <w:p>
      <w:pPr>
        <w:pStyle w:val="Heading2"/>
      </w:pPr>
      <w:r>
        <w:t>3.6 重設與清除設定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清除目前工作階段：按介面「🔄 重設」，會清空來源檔、輸出資料夾與執行紀錄。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關閉程式後，清除後的空白狀態也會覆寫原本記住的選擇。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完全清除記憶：先關閉工具，再刪除執行檔旁的 VBAExporter.json，下次啟動即為空白狀態。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只想更換來源檔時，直接按「瀏覽…」重新選取即可，不需重設。</w:t>
      </w:r>
    </w:p>
    <w:p>
      <w:pPr>
        <w:pStyle w:val="Heading1"/>
      </w:pPr>
      <w:r>
        <w:t>4. 匯出設定</w:t>
      </w:r>
    </w:p>
    <w:p>
      <w:pPr>
        <w:pStyle w:val="Heading2"/>
      </w:pPr>
      <w:r>
        <w:t>4.1 來源 Excel 檔設定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可一次選取單一或多個活簿（於檔案選擇視窗按住 Ctrl 或 Shift 多選）。檔案選擇視窗提供以下篩選：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篩選名稱</w:t>
            </w:r>
          </w:p>
        </w:tc>
        <w:tc>
          <w:tcPr>
            <w:tcW w:type="dxa" w:w="432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樣式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啟用巨集的 Excel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*.xlsm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所有 Excel 檔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*.xls;*.xlsx;*.xlsm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所有檔案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*.*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工具以「VBA 專案可讀取」為前提；選取的檔案若不含 VBA，可能不會匯出任何模組。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啟動時若記憶路徑中的檔案已被移動或刪除，該路徑會被自動忽略。</w:t>
      </w:r>
    </w:p>
    <w:p>
      <w:pPr>
        <w:pStyle w:val="Heading2"/>
      </w:pPr>
      <w:r>
        <w:t>4.2 匯出資料夾設定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可手動輸入路徑，或按「瀏覽…」選取資料夾。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第一次選取來源檔而尚未指定輸出位置時，會自動帶入預設值：來源檔所在資料夾下的 vba_export 資料夾。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送出匯出前仍可修改輸出資料夾。</w:t>
      </w:r>
    </w:p>
    <w:p>
      <w:pPr>
        <w:pStyle w:val="Heading2"/>
      </w:pPr>
      <w:r>
        <w:t>4.3 單檔與多檔的輸出結構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此行為由「選取檔案數量」自動決定，無需額外設定：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3888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輸出位置</w:t>
            </w:r>
          </w:p>
        </w:tc>
        <w:tc>
          <w:tcPr>
            <w:tcW w:type="dxa" w:w="2304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選取單一活簿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模組直接寫入指定的匯出資料夾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結構單純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選取多個活簿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每個活簿建立以原始檔名命名的子資料夾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避免同名模組互相覆蓋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sz w:val="21"/>
        </w:rPr>
        <w:t>多檔輸出範例：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D:\Export\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├─ 報表\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│  ├─ Module1.txt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│  └─ Sheet1.txt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└─ 預算\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├─ Module1.txt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 xml:space="preserve">   └─ UserForm1.frm</w:t>
      </w:r>
    </w:p>
    <w:p>
      <w:pPr>
        <w:pStyle w:val="Heading2"/>
      </w:pPr>
      <w:r>
        <w:t>4.4 匯出格式對應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VBA 元件</w:t>
            </w:r>
          </w:p>
        </w:tc>
        <w:tc>
          <w:tcPr>
            <w:tcW w:type="dxa" w:w="1872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匯出副檔名</w:t>
            </w:r>
          </w:p>
        </w:tc>
        <w:tc>
          <w:tcPr>
            <w:tcW w:type="dxa" w:w="4464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標準模組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.txt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例如 Module1.txt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類別模組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.cls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例如 Class1.cls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UserForm 表單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.frm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Excel 會一併產生對應的 .frx 資源檔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文件模組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.txt</w:t>
            </w:r>
          </w:p>
        </w:tc>
        <w:tc>
          <w:tcPr>
            <w:tcW w:type="dxa" w:w="4464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例如 ThisWorkbook.txt 或工作表模組；僅在有程式碼時匯出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沒有程式碼的空白文件模組會自動略過。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匯出數量與成功／失敗檔案會顯示在「執行紀錄」及完成訊息中。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部分檔案失敗時，仍會保留成功匯出的結果。</w:t>
      </w:r>
    </w:p>
    <w:p>
      <w:pPr>
        <w:pStyle w:val="Heading2"/>
      </w:pPr>
      <w:r>
        <w:t>4.5 執行期間的介面鎖定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按下「開始匯出」後，來源檔、輸出資料夾與瀏覽按鈕會暫時停用，避免匯出期間變更設定。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匯出在背景執行，視窗仍持續更新「執行紀錄」；完成後按鈕恢復可用。</w:t>
      </w:r>
    </w:p>
    <w:p>
      <w:pPr>
        <w:pStyle w:val="Heading1"/>
      </w:pPr>
      <w:r>
        <w:t>5. 設定項目速查表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設定項目</w:t>
            </w:r>
          </w:p>
        </w:tc>
        <w:tc>
          <w:tcPr>
            <w:tcW w:type="dxa" w:w="288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預設值／行為</w:t>
            </w:r>
          </w:p>
        </w:tc>
        <w:tc>
          <w:tcPr>
            <w:tcW w:type="dxa" w:w="1872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是否保存</w:t>
            </w:r>
          </w:p>
        </w:tc>
        <w:tc>
          <w:tcPr>
            <w:tcW w:type="dxa" w:w="216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調整方式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來源檔清單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無（空白）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是（僅存在的檔案）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介面「瀏覽…」選取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匯出資料夾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來源檔同層的 vba_export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介面輸入或「瀏覽…」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多檔子資料夾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自動啟用（依檔名）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依情境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由選取檔案數量決定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標準模組副檔名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.txt（固定）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程式固定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類別模組副檔名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.cls（固定）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程式固定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UserForm 副檔名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.frm（固定）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程式固定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空白文件模組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自動略過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否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程式固定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 信任存取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依 Excel 設定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Excel 保存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Excel 信任中心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設定檔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VBAExporter.json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刪除可清除記憶</w:t>
            </w:r>
          </w:p>
        </w:tc>
      </w:tr>
    </w:tbl>
    <w:p>
      <w:pPr>
        <w:spacing w:after="40"/>
      </w:pPr>
    </w:p>
    <w:p>
      <w:pPr>
        <w:pStyle w:val="Heading1"/>
      </w:pPr>
      <w:r>
        <w:t>6. 設定相關問題排錯</w:t>
      </w:r>
    </w:p>
    <w:p>
      <w:pPr>
        <w:pStyle w:val="Heading2"/>
      </w:pPr>
      <w:r>
        <w:t>6.1 無法存取 VBA 專案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原因通常是 Excel 未開放 VBA 專案物件模型，或專案有密碼保護。請依第 2.2 節設定信任中心，並確認專案已解除密碼。</w:t>
      </w:r>
    </w:p>
    <w:p>
      <w:pPr>
        <w:pStyle w:val="Heading2"/>
      </w:pPr>
      <w:r>
        <w:t>6.2 匯出結果為 0 個模組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確認選取的是包含 VBA 專案的活簿（通常為 .xlsm）。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確認 VBA 專案不是空白專案。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確認 Excel 已開放「信任存取 VBA 專案物件模型」。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</w:rPr>
        <w:t>確認執行紀錄中沒有存取失敗或其他錯誤訊息。</w:t>
      </w:r>
    </w:p>
    <w:p>
      <w:pPr>
        <w:pStyle w:val="Heading2"/>
      </w:pPr>
      <w:r>
        <w:t>6.3 設定無法記住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確認執行檔所在資料夾具備寫入權限；唯讀資料夾會導致 VBAExporter.json 無法寫入。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確認沒有防毒或公司政策封鎖寫入。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設定檔損毀時，工具會自動以空白狀態啟動；可刪除後讓工具重新產生。</w:t>
      </w:r>
    </w:p>
    <w:p>
      <w:pPr>
        <w:pStyle w:val="Heading2"/>
      </w:pPr>
      <w:r>
        <w:t>6.4 原始檔被移動或刪除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工具會在匯出前提醒遺失檔案；取消後可重新選取正確檔案。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若選擇繼續，遺失檔案會被略過，其餘檔案照常處理並於紀錄標示。</w:t>
      </w:r>
    </w:p>
    <w:p>
      <w:pPr>
        <w:pStyle w:val="Heading2"/>
      </w:pPr>
      <w:r>
        <w:t>6.5 輸出資料夾沒有自動開啟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匯出結果仍會寫入指定位置；請由執行紀錄查看輸出路徑後手動開啟。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若路徑無法寫入，請改用有權限的資料夾後重試。</w:t>
      </w:r>
    </w:p>
    <w:p>
      <w:pPr>
        <w:pStyle w:val="Heading2"/>
      </w:pPr>
      <w:r>
        <w:t>6.6 SmartScreen 阻擋執行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確認執行檔來自可信來源後，於警告畫面選擇「更多資訊」→「仍要執行」。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若公司政策不允許，請洽系統管理員處理簽章或應用程式白名單。</w:t>
      </w:r>
    </w:p>
    <w:p>
      <w:pPr>
        <w:pStyle w:val="Heading1"/>
      </w:pPr>
      <w:r>
        <w:t>7. 附錄：維護者建置設定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一般使用者不需執行本節。若需從原始碼重新產生執行檔，請在 Windows 上操作。</w:t>
      </w:r>
    </w:p>
    <w:p>
      <w:pPr>
        <w:pStyle w:val="Heading2"/>
      </w:pPr>
      <w:r>
        <w:t>7.1 需求與套件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pip install pywin32 pyinstaller pillow</w:t>
      </w:r>
    </w:p>
    <w:p>
      <w:pPr>
        <w:pStyle w:val="Heading2"/>
      </w:pPr>
      <w:r>
        <w:t>7.2 一鍵建置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雙擊專案根目錄的 build.bat，腳本會依序尋找 Python、安裝缺少的套件、重新產生圖示，最後以 PyInstaller 建置 dist\VBAExporter.exe。建置前請先關閉正在執行的 VBAExporter.exe。自動化流程可使用：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build.bat /ci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sz w:val="21"/>
        </w:rPr>
        <w:t>（/ci 會停用等待按鍵與建置完成後自動開啟資料夾的行為。）</w:t>
      </w:r>
    </w:p>
    <w:p>
      <w:pPr>
        <w:pStyle w:val="Heading2"/>
      </w:pPr>
      <w:r>
        <w:t>7.3 手動建置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python make_icon.py</w:t>
      </w:r>
    </w:p>
    <w:p>
      <w:pPr>
        <w:spacing w:after="0"/>
        <w:ind w:left="360"/>
      </w:pPr>
      <w:r>
        <w:rPr>
          <w:rFonts w:ascii="Consolas" w:hAnsi="Consolas" w:eastAsia="Consolas"/>
          <w:color w:val="1F3B2E"/>
          <w:sz w:val="19"/>
        </w:rPr>
        <w:t>python -m PyInstaller VBAExporter.spec</w:t>
      </w:r>
    </w:p>
    <w:p>
      <w:pPr>
        <w:pStyle w:val="Heading2"/>
      </w:pPr>
      <w:r>
        <w:t>7.4 專案主要檔案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5040"/>
            <w:shd w:val="clear" w:fill="2D5A4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export_vba.py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GUI 與 VBA 匯出邏輯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build.bat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一鍵建置腳本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make_icon.py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產生應用程式圖示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VBAExporter.spec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PyInstaller 設定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dist/VBAExporter.exe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打包後的免安裝執行檔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dist/VBAExporter.json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19"/>
              </w:rPr>
              <w:t>執行時產生的設定檔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Microsoft JhengHei" w:hAnsi="Microsoft JhengHei" w:eastAsia="Microsoft JhengHei"/>
          <w:b w:val="0"/>
          <w:i w:val="0"/>
          <w:color w:val="999999"/>
          <w:sz w:val="21"/>
        </w:rPr>
        <w:t>— 文件結束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D5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3B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