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Arial" w:hAnsi="Arial"/>
          <w:b/>
          <w:color w:val="1F4E79"/>
          <w:sz w:val="36"/>
        </w:rPr>
        <w:t>BÁO CÁO PHÂN TÍCH &amp; BENCHMARK ĐỐI ĐẦU 4 PHƯƠNG PHÁP</w:t>
      </w:r>
    </w:p>
    <w:p>
      <w:pPr>
        <w:spacing w:after="200"/>
      </w:pPr>
      <w:r>
        <w:rPr>
          <w:rFonts w:ascii="Arial" w:hAnsi="Arial"/>
          <w:b/>
          <w:color w:val="2E75B6"/>
          <w:sz w:val="23"/>
        </w:rPr>
        <w:t>XÁC ĐỊNH THÔNG TIN VÀ TRUY XUẤT ĐƠN HÀNG TỪ CÂU HỎI KHÁCH HÀNG (MODULE 3)</w:t>
        <w:br/>
        <w:t>(Bản 1: Thuần Prompt | Bản 2: Luật/Normalize | Bản 3: Embedding | Bản 4: Hybrid)</w:t>
      </w:r>
    </w:p>
    <w:tbl>
      <w:tblPr>
        <w:tblW w:type="auto" w:w="0"/>
        <w:jc w:val="center"/>
        <w:tblLook w:firstColumn="1" w:firstRow="1" w:lastColumn="0" w:lastRow="0" w:noHBand="0" w:noVBand="1" w:val="04A0"/>
      </w:tblPr>
      <w:tblGrid>
        <w:gridCol w:w="4968"/>
        <w:gridCol w:w="4968"/>
      </w:tblGrid>
      <w:tr>
        <w:tc>
          <w:tcPr>
            <w:tcW w:type="dxa" w:w="2880"/>
            <w:shd w:fill="F4F6F9"/>
            <w:tcMar>
              <w:top w:w="80" w:type="dxa"/>
              <w:bottom w:w="80" w:type="dxa"/>
              <w:left w:w="140" w:type="dxa"/>
              <w:right w:w="140" w:type="dxa"/>
            </w:tcMar>
          </w:tcPr>
          <w:p>
            <w:pPr>
              <w:spacing w:before="20" w:after="20" w:line="276" w:lineRule="auto"/>
              <w:jc w:val="left"/>
            </w:pPr>
            <w:r>
              <w:rPr>
                <w:rFonts w:ascii="Arial" w:hAnsi="Arial"/>
                <w:b/>
                <w:color w:val="1F4E79"/>
                <w:sz w:val="18"/>
              </w:rPr>
              <w:t>Dự án áp dụng:</w:t>
            </w:r>
          </w:p>
        </w:tc>
        <w:tc>
          <w:tcPr>
            <w:tcW w:type="dxa" w:w="6768"/>
            <w:shd w:fill="F4F6F9"/>
            <w:tcMar>
              <w:top w:w="80" w:type="dxa"/>
              <w:bottom w:w="80" w:type="dxa"/>
              <w:left w:w="140" w:type="dxa"/>
              <w:right w:w="140" w:type="dxa"/>
            </w:tcMar>
          </w:tcPr>
          <w:p>
            <w:pPr>
              <w:spacing w:before="20" w:after="20" w:line="276" w:lineRule="auto"/>
              <w:jc w:val="left"/>
            </w:pPr>
            <w:r>
              <w:rPr>
                <w:rFonts w:ascii="Arial" w:hAnsi="Arial"/>
                <w:color w:val="282D37"/>
                <w:sz w:val="18"/>
              </w:rPr>
              <w:t>E-Commerce Support Copilot (Hệ thống AI Hỗ trợ CSKH)</w:t>
            </w:r>
          </w:p>
        </w:tc>
      </w:tr>
      <w:tr>
        <w:tc>
          <w:tcPr>
            <w:tcW w:type="dxa" w:w="2880"/>
            <w:shd w:fill="FFFFFF"/>
            <w:tcMar>
              <w:top w:w="80" w:type="dxa"/>
              <w:bottom w:w="80" w:type="dxa"/>
              <w:left w:w="140" w:type="dxa"/>
              <w:right w:w="140" w:type="dxa"/>
            </w:tcMar>
          </w:tcPr>
          <w:p>
            <w:pPr>
              <w:spacing w:before="20" w:after="20" w:line="276" w:lineRule="auto"/>
              <w:jc w:val="left"/>
            </w:pPr>
            <w:r>
              <w:rPr>
                <w:rFonts w:ascii="Arial" w:hAnsi="Arial"/>
                <w:b/>
                <w:color w:val="1F4E79"/>
                <w:sz w:val="18"/>
              </w:rPr>
              <w:t>Phân hệ trọng tâm:</w:t>
            </w:r>
          </w:p>
        </w:tc>
        <w:tc>
          <w:tcPr>
            <w:tcW w:type="dxa" w:w="6768"/>
            <w:shd w:fill="FFFFFF"/>
            <w:tcMar>
              <w:top w:w="80" w:type="dxa"/>
              <w:bottom w:w="80" w:type="dxa"/>
              <w:left w:w="140" w:type="dxa"/>
              <w:right w:w="140" w:type="dxa"/>
            </w:tcMar>
          </w:tcPr>
          <w:p>
            <w:pPr>
              <w:spacing w:before="20" w:after="20" w:line="276" w:lineRule="auto"/>
              <w:jc w:val="left"/>
            </w:pPr>
            <w:r>
              <w:rPr>
                <w:rFonts w:ascii="Arial" w:hAnsi="Arial"/>
                <w:color w:val="282D37"/>
                <w:sz w:val="18"/>
              </w:rPr>
              <w:t>Module 3: Advanced ReAct &amp; Dynamic Order Matcher</w:t>
            </w:r>
          </w:p>
        </w:tc>
      </w:tr>
      <w:tr>
        <w:tc>
          <w:tcPr>
            <w:tcW w:type="dxa" w:w="2880"/>
            <w:shd w:fill="F4F6F9"/>
            <w:tcMar>
              <w:top w:w="80" w:type="dxa"/>
              <w:bottom w:w="80" w:type="dxa"/>
              <w:left w:w="140" w:type="dxa"/>
              <w:right w:w="140" w:type="dxa"/>
            </w:tcMar>
          </w:tcPr>
          <w:p>
            <w:pPr>
              <w:spacing w:before="20" w:after="20" w:line="276" w:lineRule="auto"/>
              <w:jc w:val="left"/>
            </w:pPr>
            <w:r>
              <w:rPr>
                <w:rFonts w:ascii="Arial" w:hAnsi="Arial"/>
                <w:b/>
                <w:color w:val="1F4E79"/>
                <w:sz w:val="18"/>
              </w:rPr>
              <w:t>Tập dữ liệu kiểm thử:</w:t>
            </w:r>
          </w:p>
        </w:tc>
        <w:tc>
          <w:tcPr>
            <w:tcW w:type="dxa" w:w="6768"/>
            <w:shd w:fill="F4F6F9"/>
            <w:tcMar>
              <w:top w:w="80" w:type="dxa"/>
              <w:bottom w:w="80" w:type="dxa"/>
              <w:left w:w="140" w:type="dxa"/>
              <w:right w:w="140" w:type="dxa"/>
            </w:tcMar>
          </w:tcPr>
          <w:p>
            <w:pPr>
              <w:spacing w:before="20" w:after="20" w:line="276" w:lineRule="auto"/>
              <w:jc w:val="left"/>
            </w:pPr>
            <w:r>
              <w:rPr>
                <w:rFonts w:ascii="Arial" w:hAnsi="Arial"/>
                <w:color w:val="282D37"/>
                <w:sz w:val="18"/>
              </w:rPr>
              <w:t>30 câu hỏi thực tế qua 6 nhóm nghiệp vụ trên 100 đơn hàng SQLite</w:t>
            </w:r>
          </w:p>
        </w:tc>
      </w:tr>
      <w:tr>
        <w:tc>
          <w:tcPr>
            <w:tcW w:type="dxa" w:w="2880"/>
            <w:shd w:fill="FFFFFF"/>
            <w:tcMar>
              <w:top w:w="80" w:type="dxa"/>
              <w:bottom w:w="80" w:type="dxa"/>
              <w:left w:w="140" w:type="dxa"/>
              <w:right w:w="140" w:type="dxa"/>
            </w:tcMar>
          </w:tcPr>
          <w:p>
            <w:pPr>
              <w:spacing w:before="20" w:after="20" w:line="276" w:lineRule="auto"/>
              <w:jc w:val="left"/>
            </w:pPr>
            <w:r>
              <w:rPr>
                <w:rFonts w:ascii="Arial" w:hAnsi="Arial"/>
                <w:b/>
                <w:color w:val="1F4E79"/>
                <w:sz w:val="18"/>
              </w:rPr>
              <w:t>Thời gian thực hiện:</w:t>
            </w:r>
          </w:p>
        </w:tc>
        <w:tc>
          <w:tcPr>
            <w:tcW w:type="dxa" w:w="6768"/>
            <w:shd w:fill="FFFFFF"/>
            <w:tcMar>
              <w:top w:w="80" w:type="dxa"/>
              <w:bottom w:w="80" w:type="dxa"/>
              <w:left w:w="140" w:type="dxa"/>
              <w:right w:w="140" w:type="dxa"/>
            </w:tcMar>
          </w:tcPr>
          <w:p>
            <w:pPr>
              <w:spacing w:before="20" w:after="20" w:line="276" w:lineRule="auto"/>
              <w:jc w:val="left"/>
            </w:pPr>
            <w:r>
              <w:rPr>
                <w:rFonts w:ascii="Arial" w:hAnsi="Arial"/>
                <w:color w:val="282D37"/>
                <w:sz w:val="18"/>
              </w:rPr>
              <w:t>Tháng 10/2026 - Phiên bản Kiến trúc v2.0 (Git Branch Tan)</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36" w:space="0" w:color="2E75B6"/>
              <w:top w:val="none"/>
              <w:right w:val="none"/>
              <w:bottom w:val="none"/>
            </w:tcBorders>
          </w:tcPr>
          <w:p>
            <w:pPr>
              <w:spacing w:before="40" w:after="40"/>
            </w:pPr>
            <w:r>
              <w:rPr>
                <w:rFonts w:ascii="Arial" w:hAnsi="Arial"/>
                <w:b/>
                <w:color w:val="1F4E79"/>
                <w:sz w:val="20"/>
              </w:rPr>
              <w:t xml:space="preserve">📌 TÓM TẮT ĐIỀU HÀNH (EXECUTIVE SUMMARY): </w:t>
            </w:r>
            <w:r>
              <w:rPr>
                <w:rFonts w:ascii="Arial" w:hAnsi="Arial"/>
                <w:color w:val="282D37"/>
                <w:sz w:val="20"/>
              </w:rPr>
              <w:t>Báo cáo này công bố kết quả kiểm thử thực nghiệm (Benchmark) độc lập của cả 4 phương pháp xác định đơn hàng: Bản 1 (Thuần Prompt LLM), Bản 2 (Luật / Regex), Bản 3 (Dense Embedding) và Bản 4 (Hybrid). Kết quả chỉ ra Bản 4 (Hybrid) đạt độ chính xác tuyệt đối 100% với độ trễ cực thấp 0.34 ms, trở thành giải pháp tối ưu nhất cho Production.</w:t>
            </w:r>
          </w:p>
        </w:tc>
      </w:tr>
    </w:tbl>
    <w:p>
      <w:pPr>
        <w:spacing w:after="40"/>
      </w:pPr>
    </w:p>
    <w:p>
      <w:pPr>
        <w:keepNext/>
        <w:spacing w:before="320" w:after="120"/>
      </w:pPr>
      <w:r>
        <w:rPr>
          <w:rFonts w:ascii="Arial" w:hAnsi="Arial"/>
          <w:b/>
          <w:color w:val="1F4E79"/>
          <w:sz w:val="28"/>
        </w:rPr>
        <w:t>1. ĐẶT VẤN ĐỀ &amp; BỐI CẢNH BÀI TOÁN XÁC ĐỊNH ĐƠN HÀNG</w:t>
      </w:r>
    </w:p>
    <w:p>
      <w:pPr>
        <w:spacing w:before="0" w:after="80" w:line="276" w:lineRule="auto"/>
      </w:pPr>
      <w:r>
        <w:rPr>
          <w:rFonts w:ascii="Arial" w:hAnsi="Arial"/>
          <w:i w:val="0"/>
          <w:color w:val="282D37"/>
          <w:sz w:val="20"/>
        </w:rPr>
        <w:t>Trong thương mại điện tử, khách hàng gửi các câu hỏi đa dạng: từ việc cung cấp mã đơn chuẩn ('ORD-1001'), mã viết tắt có khoảng trắng ('check order ORD - 1003', 'đơn 1003'), số điện thoại ('0938.242.854'), mã vận đơn ('GIAO89254563'), cho đến việc khách hàng KHÔNG nhớ mã đơn mà chỉ nhớ tên món đồ ('Đơn mua Bộ drap ga giường cotton lụa của Bùi Thị An').</w:t>
      </w:r>
    </w:p>
    <w:p>
      <w:pPr>
        <w:spacing w:before="0" w:after="80" w:line="276" w:lineRule="auto"/>
      </w:pPr>
      <w:r>
        <w:rPr>
          <w:rFonts w:ascii="Arial" w:hAnsi="Arial"/>
          <w:b/>
          <w:color w:val="1E1E1E"/>
          <w:sz w:val="20"/>
        </w:rPr>
        <w:t xml:space="preserve">Nhiệm vụ cốt lõi: </w:t>
      </w:r>
      <w:r>
        <w:rPr>
          <w:rFonts w:ascii="Arial" w:hAnsi="Arial"/>
          <w:i w:val="0"/>
          <w:color w:val="282D37"/>
          <w:sz w:val="20"/>
        </w:rPr>
        <w:t>Mục tiêu của Module 3 là: Xác định các thông tin đơn hàng từ input người dùng và trả về đúng bản ghi đơn hàng cần tìm trong CSDL.</w:t>
      </w:r>
    </w:p>
    <w:p>
      <w:pPr>
        <w:keepNext/>
        <w:spacing w:before="320" w:after="120"/>
      </w:pPr>
      <w:r>
        <w:rPr>
          <w:rFonts w:ascii="Arial" w:hAnsi="Arial"/>
          <w:b/>
          <w:color w:val="1F4E79"/>
          <w:sz w:val="28"/>
        </w:rPr>
        <w:t>2. NGUYÊN LÝ HOẠT ĐỘNG CỦA 4 PHƯƠNG PHÁP</w:t>
      </w:r>
    </w:p>
    <w:p>
      <w:pPr>
        <w:keepNext/>
        <w:spacing w:before="220" w:after="80"/>
      </w:pPr>
      <w:r>
        <w:rPr>
          <w:rFonts w:ascii="Arial" w:hAnsi="Arial"/>
          <w:b/>
          <w:color w:val="2E75B6"/>
          <w:sz w:val="24"/>
        </w:rPr>
        <w:t>2.1. Bản 1: Thuần Prompt (LLM Zero-Shot Entity Extraction)</w:t>
      </w:r>
    </w:p>
    <w:p>
      <w:pPr>
        <w:pStyle w:val="ListBullet"/>
        <w:spacing w:before="20" w:after="60" w:line="276" w:lineRule="auto"/>
      </w:pPr>
      <w:r>
        <w:rPr>
          <w:rFonts w:ascii="Arial" w:hAnsi="Arial"/>
          <w:b/>
          <w:color w:val="1E1E1E"/>
          <w:sz w:val="20"/>
        </w:rPr>
        <w:t xml:space="preserve">Cơ chế: </w:t>
      </w:r>
      <w:r>
        <w:rPr>
          <w:rFonts w:ascii="Arial" w:hAnsi="Arial"/>
          <w:color w:val="282D37"/>
          <w:sz w:val="20"/>
        </w:rPr>
        <w:t>Gửi trực tiếp câu hỏi người dùng kèm System Prompt sang mô hình Google Gemini Flash Lite để bóc tách JSON cấu trúc ({'order_id', 'phone', 'tracking_code', 'product_keyword', 'customer_name'}).</w:t>
      </w:r>
    </w:p>
    <w:p>
      <w:pPr>
        <w:pStyle w:val="ListBullet"/>
        <w:spacing w:before="20" w:after="60" w:line="276" w:lineRule="auto"/>
      </w:pPr>
      <w:r>
        <w:rPr>
          <w:rFonts w:ascii="Arial" w:hAnsi="Arial"/>
          <w:b/>
          <w:color w:val="1E1E1E"/>
          <w:sz w:val="20"/>
        </w:rPr>
        <w:t xml:space="preserve">Đặc trưng: </w:t>
      </w:r>
      <w:r>
        <w:rPr>
          <w:rFonts w:ascii="Arial" w:hAnsi="Arial"/>
          <w:color w:val="282D37"/>
          <w:sz w:val="20"/>
        </w:rPr>
        <w:t>Rất thông minh trong đọc hiểu ngữ cảnh tự nhiên, nhưng bị giới hạn bởi độ trễ mạng Internet (~1.4s) và chi phí Token API.</w:t>
      </w:r>
    </w:p>
    <w:p>
      <w:pPr>
        <w:keepNext/>
        <w:spacing w:before="220" w:after="80"/>
      </w:pPr>
      <w:r>
        <w:rPr>
          <w:rFonts w:ascii="Arial" w:hAnsi="Arial"/>
          <w:b/>
          <w:color w:val="2E75B6"/>
          <w:sz w:val="24"/>
        </w:rPr>
        <w:t>2.2. Bản 2: Luật / Normalize (Rule-based Regex &amp; Normalization)</w:t>
      </w:r>
    </w:p>
    <w:p>
      <w:pPr>
        <w:pStyle w:val="ListBullet"/>
        <w:spacing w:before="20" w:after="60" w:line="276" w:lineRule="auto"/>
      </w:pPr>
      <w:r>
        <w:rPr>
          <w:rFonts w:ascii="Arial" w:hAnsi="Arial"/>
          <w:b/>
          <w:color w:val="1E1E1E"/>
          <w:sz w:val="20"/>
        </w:rPr>
        <w:t xml:space="preserve">Cơ chế: </w:t>
      </w:r>
      <w:r>
        <w:rPr>
          <w:rFonts w:ascii="Arial" w:hAnsi="Arial"/>
          <w:color w:val="282D37"/>
          <w:sz w:val="20"/>
        </w:rPr>
        <w:t>Tiền xử lý chuỗi (masking SĐT, chuẩn hóa dấu câu) và quét qua các biểu thức chính quy (RE_PHONE, RE_EXTENDED_ORDER, RE_TRACKING).</w:t>
      </w:r>
    </w:p>
    <w:p>
      <w:pPr>
        <w:pStyle w:val="ListBullet"/>
        <w:spacing w:before="20" w:after="60" w:line="276" w:lineRule="auto"/>
      </w:pPr>
      <w:r>
        <w:rPr>
          <w:rFonts w:ascii="Arial" w:hAnsi="Arial"/>
          <w:b/>
          <w:color w:val="1E1E1E"/>
          <w:sz w:val="20"/>
        </w:rPr>
        <w:t xml:space="preserve">Đặc trưng: </w:t>
      </w:r>
      <w:r>
        <w:rPr>
          <w:rFonts w:ascii="Arial" w:hAnsi="Arial"/>
          <w:color w:val="282D37"/>
          <w:sz w:val="20"/>
        </w:rPr>
        <w:t>Tốc độ siêu tốc (0.05 ms), 0 VNĐ, chạy offline 100%. Tuy nhiên hoàn toàn bất lực khi khách chỉ nhớ tên sản phẩm mà không cung cấp mã số.</w:t>
      </w:r>
    </w:p>
    <w:p>
      <w:pPr>
        <w:keepNext/>
        <w:spacing w:before="220" w:after="80"/>
      </w:pPr>
      <w:r>
        <w:rPr>
          <w:rFonts w:ascii="Arial" w:hAnsi="Arial"/>
          <w:b/>
          <w:color w:val="2E75B6"/>
          <w:sz w:val="24"/>
        </w:rPr>
        <w:t>2.3. Bản 3: Embedding (Dense Vector Semantic Matching)</w:t>
      </w:r>
    </w:p>
    <w:p>
      <w:pPr>
        <w:pStyle w:val="ListBullet"/>
        <w:spacing w:before="20" w:after="60" w:line="276" w:lineRule="auto"/>
      </w:pPr>
      <w:r>
        <w:rPr>
          <w:rFonts w:ascii="Arial" w:hAnsi="Arial"/>
          <w:b/>
          <w:color w:val="1E1E1E"/>
          <w:sz w:val="20"/>
        </w:rPr>
        <w:t xml:space="preserve">Cơ chế: </w:t>
      </w:r>
      <w:r>
        <w:rPr>
          <w:rFonts w:ascii="Arial" w:hAnsi="Arial"/>
          <w:color w:val="282D37"/>
          <w:sz w:val="20"/>
        </w:rPr>
        <w:t>Vector hóa toàn bộ 100 đơn hàng thành các tài liệu ngữ nghĩa đa chiều chứa: Mã đơn, tên khách, SĐT, mã vận đơn, và tên các sản phẩm trong đơn. Khi có query, tính Cosine Similarity để tìm ra đơn hàng có độ tương đồng ngữ nghĩa cao nhất.</w:t>
      </w:r>
    </w:p>
    <w:p>
      <w:pPr>
        <w:pStyle w:val="ListBullet"/>
        <w:spacing w:before="20" w:after="60" w:line="276" w:lineRule="auto"/>
      </w:pPr>
      <w:r>
        <w:rPr>
          <w:rFonts w:ascii="Arial" w:hAnsi="Arial"/>
          <w:b/>
          <w:color w:val="1E1E1E"/>
          <w:sz w:val="20"/>
        </w:rPr>
        <w:t xml:space="preserve">Đặc trưng: </w:t>
      </w:r>
      <w:r>
        <w:rPr>
          <w:rFonts w:ascii="Arial" w:hAnsi="Arial"/>
          <w:color w:val="282D37"/>
          <w:sz w:val="20"/>
        </w:rPr>
        <w:t>Rất xuất sắc khi khách hỏi theo tên sản phẩm ('Đơn mua Bộ drap ga giường'), nhưng yếu khi tìm các mã vận đơn ngẫu nhiên (GIAO89254563) vì chuỗi vô nghĩa này không có ngữ nghĩa trong từ điển.</w:t>
      </w:r>
    </w:p>
    <w:p>
      <w:pPr>
        <w:keepNext/>
        <w:spacing w:before="220" w:after="80"/>
      </w:pPr>
      <w:r>
        <w:rPr>
          <w:rFonts w:ascii="Arial" w:hAnsi="Arial"/>
          <w:b/>
          <w:color w:val="2E75B6"/>
          <w:sz w:val="24"/>
        </w:rPr>
        <w:t>2.4. Bản 4: Hybrid (Keyword/Rule + Dense Embedding)</w:t>
      </w:r>
    </w:p>
    <w:p>
      <w:pPr>
        <w:pStyle w:val="ListBullet"/>
        <w:spacing w:before="20" w:after="60" w:line="276" w:lineRule="auto"/>
      </w:pPr>
      <w:r>
        <w:rPr>
          <w:rFonts w:ascii="Arial" w:hAnsi="Arial"/>
          <w:b/>
          <w:color w:val="1E1E1E"/>
          <w:sz w:val="20"/>
        </w:rPr>
        <w:t xml:space="preserve">Cơ chế: </w:t>
      </w:r>
      <w:r>
        <w:rPr>
          <w:rFonts w:ascii="Arial" w:hAnsi="Arial"/>
          <w:color w:val="282D37"/>
          <w:sz w:val="20"/>
        </w:rPr>
        <w:t>Mô hình kết hợp 2 tầng (Two-Tier Cascade): Ưu tiên quét luật Regex bắt các mã chuẩn xác 100% (&lt; 0.1ms). Nếu không có mã số, tự động kích hoạt Tầng Embedding để tìm kiếm ngữ nghĩa theo tên sản phẩm và tên khách hàng.</w:t>
      </w:r>
    </w:p>
    <w:p>
      <w:pPr>
        <w:pStyle w:val="ListBullet"/>
        <w:spacing w:before="20" w:after="60" w:line="276" w:lineRule="auto"/>
      </w:pPr>
      <w:r>
        <w:rPr>
          <w:rFonts w:ascii="Arial" w:hAnsi="Arial"/>
          <w:b/>
          <w:color w:val="1E1E1E"/>
          <w:sz w:val="20"/>
        </w:rPr>
        <w:t xml:space="preserve">Đặc trưng: </w:t>
      </w:r>
      <w:r>
        <w:rPr>
          <w:rFonts w:ascii="Arial" w:hAnsi="Arial"/>
          <w:color w:val="282D37"/>
          <w:sz w:val="20"/>
        </w:rPr>
        <w:t>Dung hòa hoàn hảo: Vừa có tốc độ tức thì và độ chính xác của Rule, vừa có trí thông minh ngữ nghĩa của Embedding.</w:t>
      </w:r>
    </w:p>
    <w:p>
      <w:pPr>
        <w:keepNext/>
        <w:spacing w:before="320" w:after="120"/>
      </w:pPr>
      <w:r>
        <w:rPr>
          <w:rFonts w:ascii="Arial" w:hAnsi="Arial"/>
          <w:b/>
          <w:color w:val="1F4E79"/>
          <w:sz w:val="28"/>
        </w:rPr>
        <w:t>3. BẢNG TỔNG HỢP KẾT QUẢ BENCHMARK ĐỐI ĐẦU TOÀN DIỆN</w:t>
      </w:r>
    </w:p>
    <w:p>
      <w:pPr>
        <w:spacing w:before="0" w:after="80" w:line="276" w:lineRule="auto"/>
      </w:pPr>
      <w:r>
        <w:rPr>
          <w:rFonts w:ascii="Arial" w:hAnsi="Arial"/>
          <w:i w:val="0"/>
          <w:color w:val="282D37"/>
          <w:sz w:val="20"/>
        </w:rPr>
        <w:t>Dưới đây là kết quả kiểm thử thực nghiệm trên 30 câu hỏi thực tế đại diện cho 6 nhóm tình huống nghiệp vụ trên tập 100 đơn hàng:</w:t>
      </w:r>
    </w:p>
    <w:tbl>
      <w:tblPr>
        <w:tblW w:type="auto" w:w="0"/>
        <w:jc w:val="center"/>
        <w:tblLook w:firstColumn="1" w:firstRow="1" w:lastColumn="0" w:lastRow="0" w:noHBand="0" w:noVBand="1" w:val="04A0"/>
      </w:tblPr>
      <w:tblGrid>
        <w:gridCol w:w="1987"/>
        <w:gridCol w:w="1987"/>
        <w:gridCol w:w="1987"/>
        <w:gridCol w:w="1987"/>
        <w:gridCol w:w="1987"/>
      </w:tblGrid>
      <w:tr>
        <w:tc>
          <w:tcPr>
            <w:tcW w:type="dxa" w:w="3168"/>
            <w:shd w:fill="1F4E79"/>
            <w:tcMar>
              <w:top w:w="120" w:type="dxa"/>
              <w:bottom w:w="120" w:type="dxa"/>
              <w:left w:w="140" w:type="dxa"/>
              <w:right w:w="140" w:type="dxa"/>
            </w:tcMar>
          </w:tcPr>
          <w:p>
            <w:pPr>
              <w:jc w:val="center"/>
            </w:pPr>
            <w:r>
              <w:rPr>
                <w:rFonts w:ascii="Arial" w:hAnsi="Arial"/>
                <w:b/>
                <w:color w:val="FFFFFF"/>
                <w:sz w:val="19"/>
              </w:rPr>
              <w:t>Phương Pháp Đánh Giá</w:t>
            </w:r>
          </w:p>
        </w:tc>
        <w:tc>
          <w:tcPr>
            <w:tcW w:type="dxa" w:w="1728"/>
            <w:shd w:fill="1F4E79"/>
            <w:tcMar>
              <w:top w:w="120" w:type="dxa"/>
              <w:bottom w:w="120" w:type="dxa"/>
              <w:left w:w="140" w:type="dxa"/>
              <w:right w:w="140" w:type="dxa"/>
            </w:tcMar>
          </w:tcPr>
          <w:p>
            <w:pPr>
              <w:jc w:val="center"/>
            </w:pPr>
            <w:r>
              <w:rPr>
                <w:rFonts w:ascii="Arial" w:hAnsi="Arial"/>
                <w:b/>
                <w:color w:val="FFFFFF"/>
                <w:sz w:val="19"/>
              </w:rPr>
              <w:t>Độ Chính Xác</w:t>
            </w:r>
          </w:p>
        </w:tc>
        <w:tc>
          <w:tcPr>
            <w:tcW w:type="dxa" w:w="1728"/>
            <w:shd w:fill="1F4E79"/>
            <w:tcMar>
              <w:top w:w="120" w:type="dxa"/>
              <w:bottom w:w="120" w:type="dxa"/>
              <w:left w:w="140" w:type="dxa"/>
              <w:right w:w="140" w:type="dxa"/>
            </w:tcMar>
          </w:tcPr>
          <w:p>
            <w:pPr>
              <w:jc w:val="center"/>
            </w:pPr>
            <w:r>
              <w:rPr>
                <w:rFonts w:ascii="Arial" w:hAnsi="Arial"/>
                <w:b/>
                <w:color w:val="FFFFFF"/>
                <w:sz w:val="19"/>
              </w:rPr>
              <w:t>Mean Latency</w:t>
            </w:r>
          </w:p>
        </w:tc>
        <w:tc>
          <w:tcPr>
            <w:tcW w:type="dxa" w:w="1584"/>
            <w:shd w:fill="1F4E79"/>
            <w:tcMar>
              <w:top w:w="120" w:type="dxa"/>
              <w:bottom w:w="120" w:type="dxa"/>
              <w:left w:w="140" w:type="dxa"/>
              <w:right w:w="140" w:type="dxa"/>
            </w:tcMar>
          </w:tcPr>
          <w:p>
            <w:pPr>
              <w:jc w:val="center"/>
            </w:pPr>
            <w:r>
              <w:rPr>
                <w:rFonts w:ascii="Arial" w:hAnsi="Arial"/>
                <w:b/>
                <w:color w:val="FFFFFF"/>
                <w:sz w:val="19"/>
              </w:rPr>
              <w:t>P95 Latency</w:t>
            </w:r>
          </w:p>
        </w:tc>
        <w:tc>
          <w:tcPr>
            <w:tcW w:type="dxa" w:w="1584"/>
            <w:shd w:fill="1F4E79"/>
            <w:tcMar>
              <w:top w:w="120" w:type="dxa"/>
              <w:bottom w:w="120" w:type="dxa"/>
              <w:left w:w="140" w:type="dxa"/>
              <w:right w:w="140" w:type="dxa"/>
            </w:tcMar>
          </w:tcPr>
          <w:p>
            <w:pPr>
              <w:jc w:val="center"/>
            </w:pPr>
            <w:r>
              <w:rPr>
                <w:rFonts w:ascii="Arial" w:hAnsi="Arial"/>
                <w:b/>
                <w:color w:val="FFFFFF"/>
                <w:sz w:val="19"/>
              </w:rPr>
              <w:t>Chi Phí API</w:t>
            </w:r>
          </w:p>
        </w:tc>
      </w:tr>
      <w:tr>
        <w:tc>
          <w:tcPr>
            <w:tcW w:type="dxa" w:w="3168"/>
            <w:shd w:fill="F9FBFC"/>
            <w:tcMar>
              <w:top w:w="80" w:type="dxa"/>
              <w:bottom w:w="80" w:type="dxa"/>
              <w:left w:w="140" w:type="dxa"/>
              <w:right w:w="140" w:type="dxa"/>
            </w:tcMar>
          </w:tcPr>
          <w:p>
            <w:pPr>
              <w:spacing w:before="20" w:after="20" w:line="276" w:lineRule="auto"/>
              <w:jc w:val="left"/>
            </w:pPr>
            <w:r>
              <w:rPr>
                <w:rFonts w:ascii="Arial" w:hAnsi="Arial"/>
                <w:color w:val="282D37"/>
                <w:sz w:val="18"/>
              </w:rPr>
              <w:t>Bản 1: Thuần Prompt (LLM Gemini)</w:t>
            </w:r>
          </w:p>
        </w:tc>
        <w:tc>
          <w:tcPr>
            <w:tcW w:type="dxa" w:w="1728"/>
            <w:shd w:fill="F9FBFC"/>
            <w:tcMar>
              <w:top w:w="80" w:type="dxa"/>
              <w:bottom w:w="80" w:type="dxa"/>
              <w:left w:w="140" w:type="dxa"/>
              <w:right w:w="140" w:type="dxa"/>
            </w:tcMar>
          </w:tcPr>
          <w:p>
            <w:pPr>
              <w:spacing w:before="20" w:after="20" w:line="276" w:lineRule="auto"/>
              <w:jc w:val="left"/>
            </w:pPr>
            <w:r>
              <w:rPr>
                <w:rFonts w:ascii="Arial" w:hAnsi="Arial"/>
                <w:color w:val="282D37"/>
                <w:sz w:val="18"/>
              </w:rPr>
              <w:t>80.0% (24/30)</w:t>
            </w:r>
          </w:p>
        </w:tc>
        <w:tc>
          <w:tcPr>
            <w:tcW w:type="dxa" w:w="1728"/>
            <w:shd w:fill="F9FBFC"/>
            <w:tcMar>
              <w:top w:w="80" w:type="dxa"/>
              <w:bottom w:w="80" w:type="dxa"/>
              <w:left w:w="140" w:type="dxa"/>
              <w:right w:w="140" w:type="dxa"/>
            </w:tcMar>
          </w:tcPr>
          <w:p>
            <w:pPr>
              <w:spacing w:before="20" w:after="20" w:line="276" w:lineRule="auto"/>
              <w:jc w:val="left"/>
            </w:pPr>
            <w:r>
              <w:rPr>
                <w:rFonts w:ascii="Arial" w:hAnsi="Arial"/>
                <w:color w:val="282D37"/>
                <w:sz w:val="18"/>
              </w:rPr>
              <w:t>1,395.44 ms</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4,233.07 ms</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Phí Token API</w:t>
            </w:r>
          </w:p>
        </w:tc>
      </w:tr>
      <w:tr>
        <w:tc>
          <w:tcPr>
            <w:tcW w:type="dxa" w:w="3168"/>
            <w:shd w:fill="FFFFFF"/>
            <w:tcMar>
              <w:top w:w="80" w:type="dxa"/>
              <w:bottom w:w="80" w:type="dxa"/>
              <w:left w:w="140" w:type="dxa"/>
              <w:right w:w="140" w:type="dxa"/>
            </w:tcMar>
          </w:tcPr>
          <w:p>
            <w:pPr>
              <w:spacing w:before="20" w:after="20" w:line="276" w:lineRule="auto"/>
              <w:jc w:val="left"/>
            </w:pPr>
            <w:r>
              <w:rPr>
                <w:rFonts w:ascii="Arial" w:hAnsi="Arial"/>
                <w:color w:val="282D37"/>
                <w:sz w:val="18"/>
              </w:rPr>
              <w:t>Bản 2: Luật / Normalize (Regex)</w:t>
            </w:r>
          </w:p>
        </w:tc>
        <w:tc>
          <w:tcPr>
            <w:tcW w:type="dxa" w:w="1728"/>
            <w:shd w:fill="FFFFFF"/>
            <w:tcMar>
              <w:top w:w="80" w:type="dxa"/>
              <w:bottom w:w="80" w:type="dxa"/>
              <w:left w:w="140" w:type="dxa"/>
              <w:right w:w="140" w:type="dxa"/>
            </w:tcMar>
          </w:tcPr>
          <w:p>
            <w:pPr>
              <w:spacing w:before="20" w:after="20" w:line="276" w:lineRule="auto"/>
              <w:jc w:val="left"/>
            </w:pPr>
            <w:r>
              <w:rPr>
                <w:rFonts w:ascii="Arial" w:hAnsi="Arial"/>
                <w:color w:val="282D37"/>
                <w:sz w:val="18"/>
              </w:rPr>
              <w:t>83.3% (25/30)</w:t>
            </w:r>
          </w:p>
        </w:tc>
        <w:tc>
          <w:tcPr>
            <w:tcW w:type="dxa" w:w="1728"/>
            <w:shd w:fill="FFFFFF"/>
            <w:tcMar>
              <w:top w:w="80" w:type="dxa"/>
              <w:bottom w:w="80" w:type="dxa"/>
              <w:left w:w="140" w:type="dxa"/>
              <w:right w:w="140" w:type="dxa"/>
            </w:tcMar>
          </w:tcPr>
          <w:p>
            <w:pPr>
              <w:spacing w:before="20" w:after="20" w:line="276" w:lineRule="auto"/>
              <w:jc w:val="left"/>
            </w:pPr>
            <w:r>
              <w:rPr>
                <w:rFonts w:ascii="Arial" w:hAnsi="Arial"/>
                <w:color w:val="282D37"/>
                <w:sz w:val="18"/>
              </w:rPr>
              <w:t>0.05 ms ⚡</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0.12 ms</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0 VNĐ (Offline)</w:t>
            </w:r>
          </w:p>
        </w:tc>
      </w:tr>
      <w:tr>
        <w:tc>
          <w:tcPr>
            <w:tcW w:type="dxa" w:w="3168"/>
            <w:shd w:fill="F9FBFC"/>
            <w:tcMar>
              <w:top w:w="80" w:type="dxa"/>
              <w:bottom w:w="80" w:type="dxa"/>
              <w:left w:w="140" w:type="dxa"/>
              <w:right w:w="140" w:type="dxa"/>
            </w:tcMar>
          </w:tcPr>
          <w:p>
            <w:pPr>
              <w:spacing w:before="20" w:after="20" w:line="276" w:lineRule="auto"/>
              <w:jc w:val="left"/>
            </w:pPr>
            <w:r>
              <w:rPr>
                <w:rFonts w:ascii="Arial" w:hAnsi="Arial"/>
                <w:color w:val="282D37"/>
                <w:sz w:val="18"/>
              </w:rPr>
              <w:t>Bản 3: Dense Embedding</w:t>
            </w:r>
          </w:p>
        </w:tc>
        <w:tc>
          <w:tcPr>
            <w:tcW w:type="dxa" w:w="1728"/>
            <w:shd w:fill="F9FBFC"/>
            <w:tcMar>
              <w:top w:w="80" w:type="dxa"/>
              <w:bottom w:w="80" w:type="dxa"/>
              <w:left w:w="140" w:type="dxa"/>
              <w:right w:w="140" w:type="dxa"/>
            </w:tcMar>
          </w:tcPr>
          <w:p>
            <w:pPr>
              <w:spacing w:before="20" w:after="20" w:line="276" w:lineRule="auto"/>
              <w:jc w:val="left"/>
            </w:pPr>
            <w:r>
              <w:rPr>
                <w:rFonts w:ascii="Arial" w:hAnsi="Arial"/>
                <w:color w:val="282D37"/>
                <w:sz w:val="18"/>
              </w:rPr>
              <w:t>76.7% (23/30)</w:t>
            </w:r>
          </w:p>
        </w:tc>
        <w:tc>
          <w:tcPr>
            <w:tcW w:type="dxa" w:w="1728"/>
            <w:shd w:fill="F9FBFC"/>
            <w:tcMar>
              <w:top w:w="80" w:type="dxa"/>
              <w:bottom w:w="80" w:type="dxa"/>
              <w:left w:w="140" w:type="dxa"/>
              <w:right w:w="140" w:type="dxa"/>
            </w:tcMar>
          </w:tcPr>
          <w:p>
            <w:pPr>
              <w:spacing w:before="20" w:after="20" w:line="276" w:lineRule="auto"/>
              <w:jc w:val="left"/>
            </w:pPr>
            <w:r>
              <w:rPr>
                <w:rFonts w:ascii="Arial" w:hAnsi="Arial"/>
                <w:color w:val="282D37"/>
                <w:sz w:val="18"/>
              </w:rPr>
              <w:t>1.36 ms</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3.22 ms</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0 VNĐ (Offline)</w:t>
            </w:r>
          </w:p>
        </w:tc>
      </w:tr>
      <w:tr>
        <w:tc>
          <w:tcPr>
            <w:tcW w:type="dxa" w:w="3168"/>
            <w:shd w:fill="EBF1F5"/>
            <w:tcMar>
              <w:top w:w="80" w:type="dxa"/>
              <w:bottom w:w="80" w:type="dxa"/>
              <w:left w:w="140" w:type="dxa"/>
              <w:right w:w="140" w:type="dxa"/>
            </w:tcMar>
          </w:tcPr>
          <w:p>
            <w:pPr>
              <w:spacing w:before="20" w:after="20" w:line="276" w:lineRule="auto"/>
              <w:jc w:val="left"/>
            </w:pPr>
            <w:r>
              <w:rPr>
                <w:rFonts w:ascii="Arial" w:hAnsi="Arial"/>
                <w:b/>
                <w:color w:val="282D37"/>
                <w:sz w:val="18"/>
              </w:rPr>
              <w:t>Bản 4: Hybrid (Keyword + Embedding)</w:t>
            </w:r>
          </w:p>
        </w:tc>
        <w:tc>
          <w:tcPr>
            <w:tcW w:type="dxa" w:w="1728"/>
            <w:shd w:fill="EBF1F5"/>
            <w:tcMar>
              <w:top w:w="80" w:type="dxa"/>
              <w:bottom w:w="80" w:type="dxa"/>
              <w:left w:w="140" w:type="dxa"/>
              <w:right w:w="140" w:type="dxa"/>
            </w:tcMar>
          </w:tcPr>
          <w:p>
            <w:pPr>
              <w:spacing w:before="20" w:after="20" w:line="276" w:lineRule="auto"/>
              <w:jc w:val="left"/>
            </w:pPr>
            <w:r>
              <w:rPr>
                <w:rFonts w:ascii="Arial" w:hAnsi="Arial"/>
                <w:b/>
                <w:color w:val="282D37"/>
                <w:sz w:val="18"/>
              </w:rPr>
              <w:t>100.0% (30/30) 🏆</w:t>
            </w:r>
          </w:p>
        </w:tc>
        <w:tc>
          <w:tcPr>
            <w:tcW w:type="dxa" w:w="1728"/>
            <w:shd w:fill="EBF1F5"/>
            <w:tcMar>
              <w:top w:w="80" w:type="dxa"/>
              <w:bottom w:w="80" w:type="dxa"/>
              <w:left w:w="140" w:type="dxa"/>
              <w:right w:w="140" w:type="dxa"/>
            </w:tcMar>
          </w:tcPr>
          <w:p>
            <w:pPr>
              <w:spacing w:before="20" w:after="20" w:line="276" w:lineRule="auto"/>
              <w:jc w:val="left"/>
            </w:pPr>
            <w:r>
              <w:rPr>
                <w:rFonts w:ascii="Arial" w:hAnsi="Arial"/>
                <w:b/>
                <w:color w:val="282D37"/>
                <w:sz w:val="18"/>
              </w:rPr>
              <w:t>0.34 ms ⚡</w:t>
            </w:r>
          </w:p>
        </w:tc>
        <w:tc>
          <w:tcPr>
            <w:tcW w:type="dxa" w:w="1584"/>
            <w:shd w:fill="EBF1F5"/>
            <w:tcMar>
              <w:top w:w="80" w:type="dxa"/>
              <w:bottom w:w="80" w:type="dxa"/>
              <w:left w:w="140" w:type="dxa"/>
              <w:right w:w="140" w:type="dxa"/>
            </w:tcMar>
          </w:tcPr>
          <w:p>
            <w:pPr>
              <w:spacing w:before="20" w:after="20" w:line="276" w:lineRule="auto"/>
              <w:jc w:val="left"/>
            </w:pPr>
            <w:r>
              <w:rPr>
                <w:rFonts w:ascii="Arial" w:hAnsi="Arial"/>
                <w:b/>
                <w:color w:val="282D37"/>
                <w:sz w:val="18"/>
              </w:rPr>
              <w:t>1.36 ms</w:t>
            </w:r>
          </w:p>
        </w:tc>
        <w:tc>
          <w:tcPr>
            <w:tcW w:type="dxa" w:w="1584"/>
            <w:shd w:fill="EBF1F5"/>
            <w:tcMar>
              <w:top w:w="80" w:type="dxa"/>
              <w:bottom w:w="80" w:type="dxa"/>
              <w:left w:w="140" w:type="dxa"/>
              <w:right w:w="140" w:type="dxa"/>
            </w:tcMar>
          </w:tcPr>
          <w:p>
            <w:pPr>
              <w:spacing w:before="20" w:after="20" w:line="276" w:lineRule="auto"/>
              <w:jc w:val="left"/>
            </w:pPr>
            <w:r>
              <w:rPr>
                <w:rFonts w:ascii="Arial" w:hAnsi="Arial"/>
                <w:b/>
                <w:color w:val="282D37"/>
                <w:sz w:val="18"/>
              </w:rPr>
              <w:t>0 VNĐ (Offline)</w:t>
            </w:r>
          </w:p>
        </w:tc>
      </w:tr>
    </w:tbl>
    <w:p>
      <w:pPr>
        <w:spacing w:after="160"/>
      </w:pPr>
    </w:p>
    <w:p>
      <w:pPr>
        <w:keepNext/>
        <w:spacing w:before="320" w:after="120"/>
      </w:pPr>
      <w:r>
        <w:rPr>
          <w:rFonts w:ascii="Arial" w:hAnsi="Arial"/>
          <w:b/>
          <w:color w:val="1F4E79"/>
          <w:sz w:val="28"/>
        </w:rPr>
        <w:t>4. PHÂN TÍCH ĐỘ CHÍNH XÁC THEO 6 NHÓM NGHIỆP VỤ</w:t>
      </w:r>
    </w:p>
    <w:tbl>
      <w:tblPr>
        <w:tblW w:type="auto" w:w="0"/>
        <w:jc w:val="center"/>
        <w:tblLook w:firstColumn="1" w:firstRow="1" w:lastColumn="0" w:lastRow="0" w:noHBand="0" w:noVBand="1" w:val="04A0"/>
      </w:tblPr>
      <w:tblGrid>
        <w:gridCol w:w="1987"/>
        <w:gridCol w:w="1987"/>
        <w:gridCol w:w="1987"/>
        <w:gridCol w:w="1987"/>
        <w:gridCol w:w="1987"/>
      </w:tblGrid>
      <w:tr>
        <w:tc>
          <w:tcPr>
            <w:tcW w:type="dxa" w:w="3456"/>
            <w:shd w:fill="2E75B6"/>
            <w:tcMar>
              <w:top w:w="120" w:type="dxa"/>
              <w:bottom w:w="120" w:type="dxa"/>
              <w:left w:w="140" w:type="dxa"/>
              <w:right w:w="140" w:type="dxa"/>
            </w:tcMar>
          </w:tcPr>
          <w:p>
            <w:pPr>
              <w:jc w:val="center"/>
            </w:pPr>
            <w:r>
              <w:rPr>
                <w:rFonts w:ascii="Arial" w:hAnsi="Arial"/>
                <w:b/>
                <w:color w:val="FFFFFF"/>
                <w:sz w:val="19"/>
              </w:rPr>
              <w:t>Nhóm Kịch Bản Thử Nghiệm</w:t>
            </w:r>
          </w:p>
        </w:tc>
        <w:tc>
          <w:tcPr>
            <w:tcW w:type="dxa" w:w="1584"/>
            <w:shd w:fill="2E75B6"/>
            <w:tcMar>
              <w:top w:w="120" w:type="dxa"/>
              <w:bottom w:w="120" w:type="dxa"/>
              <w:left w:w="140" w:type="dxa"/>
              <w:right w:w="140" w:type="dxa"/>
            </w:tcMar>
          </w:tcPr>
          <w:p>
            <w:pPr>
              <w:jc w:val="center"/>
            </w:pPr>
            <w:r>
              <w:rPr>
                <w:rFonts w:ascii="Arial" w:hAnsi="Arial"/>
                <w:b/>
                <w:color w:val="FFFFFF"/>
                <w:sz w:val="19"/>
              </w:rPr>
              <w:t>Bản 1: Prompt</w:t>
            </w:r>
          </w:p>
        </w:tc>
        <w:tc>
          <w:tcPr>
            <w:tcW w:type="dxa" w:w="1584"/>
            <w:shd w:fill="2E75B6"/>
            <w:tcMar>
              <w:top w:w="120" w:type="dxa"/>
              <w:bottom w:w="120" w:type="dxa"/>
              <w:left w:w="140" w:type="dxa"/>
              <w:right w:w="140" w:type="dxa"/>
            </w:tcMar>
          </w:tcPr>
          <w:p>
            <w:pPr>
              <w:jc w:val="center"/>
            </w:pPr>
            <w:r>
              <w:rPr>
                <w:rFonts w:ascii="Arial" w:hAnsi="Arial"/>
                <w:b/>
                <w:color w:val="FFFFFF"/>
                <w:sz w:val="19"/>
              </w:rPr>
              <w:t>Bản 2: Rule</w:t>
            </w:r>
          </w:p>
        </w:tc>
        <w:tc>
          <w:tcPr>
            <w:tcW w:type="dxa" w:w="1584"/>
            <w:shd w:fill="2E75B6"/>
            <w:tcMar>
              <w:top w:w="120" w:type="dxa"/>
              <w:bottom w:w="120" w:type="dxa"/>
              <w:left w:w="140" w:type="dxa"/>
              <w:right w:w="140" w:type="dxa"/>
            </w:tcMar>
          </w:tcPr>
          <w:p>
            <w:pPr>
              <w:jc w:val="center"/>
            </w:pPr>
            <w:r>
              <w:rPr>
                <w:rFonts w:ascii="Arial" w:hAnsi="Arial"/>
                <w:b/>
                <w:color w:val="FFFFFF"/>
                <w:sz w:val="19"/>
              </w:rPr>
              <w:t>Bản 3: Embed</w:t>
            </w:r>
          </w:p>
        </w:tc>
        <w:tc>
          <w:tcPr>
            <w:tcW w:type="dxa" w:w="1584"/>
            <w:shd w:fill="2E75B6"/>
            <w:tcMar>
              <w:top w:w="120" w:type="dxa"/>
              <w:bottom w:w="120" w:type="dxa"/>
              <w:left w:w="140" w:type="dxa"/>
              <w:right w:w="140" w:type="dxa"/>
            </w:tcMar>
          </w:tcPr>
          <w:p>
            <w:pPr>
              <w:jc w:val="center"/>
            </w:pPr>
            <w:r>
              <w:rPr>
                <w:rFonts w:ascii="Arial" w:hAnsi="Arial"/>
                <w:b/>
                <w:color w:val="FFFFFF"/>
                <w:sz w:val="19"/>
              </w:rPr>
              <w:t>Bản 4: Hybrid</w:t>
            </w:r>
          </w:p>
        </w:tc>
      </w:tr>
      <w:tr>
        <w:tc>
          <w:tcPr>
            <w:tcW w:type="dxa" w:w="3456"/>
            <w:shd w:fill="F9FBFC"/>
            <w:tcMar>
              <w:top w:w="80" w:type="dxa"/>
              <w:bottom w:w="80" w:type="dxa"/>
              <w:left w:w="140" w:type="dxa"/>
              <w:right w:w="140" w:type="dxa"/>
            </w:tcMar>
          </w:tcPr>
          <w:p>
            <w:pPr>
              <w:spacing w:before="20" w:after="20" w:line="276" w:lineRule="auto"/>
              <w:jc w:val="left"/>
            </w:pPr>
            <w:r>
              <w:rPr>
                <w:rFonts w:ascii="Arial" w:hAnsi="Arial"/>
                <w:color w:val="282D37"/>
                <w:sz w:val="18"/>
              </w:rPr>
              <w:t>1. Mã đơn chuẩn (ORD-1001...)</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r>
        <w:tc>
          <w:tcPr>
            <w:tcW w:type="dxa" w:w="3456"/>
            <w:shd w:fill="FFFFFF"/>
            <w:tcMar>
              <w:top w:w="80" w:type="dxa"/>
              <w:bottom w:w="80" w:type="dxa"/>
              <w:left w:w="140" w:type="dxa"/>
              <w:right w:w="140" w:type="dxa"/>
            </w:tcMar>
          </w:tcPr>
          <w:p>
            <w:pPr>
              <w:spacing w:before="20" w:after="20" w:line="276" w:lineRule="auto"/>
              <w:jc w:val="left"/>
            </w:pPr>
            <w:r>
              <w:rPr>
                <w:rFonts w:ascii="Arial" w:hAnsi="Arial"/>
                <w:color w:val="282D37"/>
                <w:sz w:val="18"/>
              </w:rPr>
              <w:t>2. Viết tắt / Cách chữ (ORD - 1003, #1002)</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r>
        <w:tc>
          <w:tcPr>
            <w:tcW w:type="dxa" w:w="3456"/>
            <w:shd w:fill="F9FBFC"/>
            <w:tcMar>
              <w:top w:w="80" w:type="dxa"/>
              <w:bottom w:w="80" w:type="dxa"/>
              <w:left w:w="140" w:type="dxa"/>
              <w:right w:w="140" w:type="dxa"/>
            </w:tcMar>
          </w:tcPr>
          <w:p>
            <w:pPr>
              <w:spacing w:before="20" w:after="20" w:line="276" w:lineRule="auto"/>
              <w:jc w:val="left"/>
            </w:pPr>
            <w:r>
              <w:rPr>
                <w:rFonts w:ascii="Arial" w:hAnsi="Arial"/>
                <w:color w:val="282D37"/>
                <w:sz w:val="18"/>
              </w:rPr>
              <w:t>3. Tra cứu bằng SĐT (0938.242.854)</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3/5 (60%)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r>
        <w:tc>
          <w:tcPr>
            <w:tcW w:type="dxa" w:w="3456"/>
            <w:shd w:fill="FFFFFF"/>
            <w:tcMar>
              <w:top w:w="80" w:type="dxa"/>
              <w:bottom w:w="80" w:type="dxa"/>
              <w:left w:w="140" w:type="dxa"/>
              <w:right w:w="140" w:type="dxa"/>
            </w:tcMar>
          </w:tcPr>
          <w:p>
            <w:pPr>
              <w:spacing w:before="20" w:after="20" w:line="276" w:lineRule="auto"/>
              <w:jc w:val="left"/>
            </w:pPr>
            <w:r>
              <w:rPr>
                <w:rFonts w:ascii="Arial" w:hAnsi="Arial"/>
                <w:color w:val="282D37"/>
                <w:sz w:val="18"/>
              </w:rPr>
              <w:t>4. Tra bằng Mã vận đơn (GIAO89254563)</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3/5 (60%)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0/5 (0%)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r>
        <w:tc>
          <w:tcPr>
            <w:tcW w:type="dxa" w:w="3456"/>
            <w:shd w:fill="F9FBFC"/>
            <w:tcMar>
              <w:top w:w="80" w:type="dxa"/>
              <w:bottom w:w="80" w:type="dxa"/>
              <w:left w:w="140" w:type="dxa"/>
              <w:right w:w="140" w:type="dxa"/>
            </w:tcMar>
          </w:tcPr>
          <w:p>
            <w:pPr>
              <w:spacing w:before="20" w:after="20" w:line="276" w:lineRule="auto"/>
              <w:jc w:val="left"/>
            </w:pPr>
            <w:r>
              <w:rPr>
                <w:rFonts w:ascii="Arial" w:hAnsi="Arial"/>
                <w:color w:val="282D37"/>
                <w:sz w:val="18"/>
              </w:rPr>
              <w:t>5. Tra theo Tên sản phẩm / Khách hàng</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1/5 (20%)</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0/5 (0%) ❌</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color w:val="282D37"/>
                <w:sz w:val="18"/>
              </w:rPr>
              <w:t>5/5 (100%) 🏆</w:t>
            </w:r>
          </w:p>
        </w:tc>
        <w:tc>
          <w:tcPr>
            <w:tcW w:type="dxa" w:w="1584"/>
            <w:shd w:fill="F9FBFC"/>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r>
        <w:tc>
          <w:tcPr>
            <w:tcW w:type="dxa" w:w="3456"/>
            <w:shd w:fill="FFFFFF"/>
            <w:tcMar>
              <w:top w:w="80" w:type="dxa"/>
              <w:bottom w:w="80" w:type="dxa"/>
              <w:left w:w="140" w:type="dxa"/>
              <w:right w:w="140" w:type="dxa"/>
            </w:tcMar>
          </w:tcPr>
          <w:p>
            <w:pPr>
              <w:spacing w:before="20" w:after="20" w:line="276" w:lineRule="auto"/>
              <w:jc w:val="left"/>
            </w:pPr>
            <w:r>
              <w:rPr>
                <w:rFonts w:ascii="Arial" w:hAnsi="Arial"/>
                <w:color w:val="282D37"/>
                <w:sz w:val="18"/>
              </w:rPr>
              <w:t>6. Câu hỏi chung ngoài luồng (Negative)</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color w:val="282D37"/>
                <w:sz w:val="18"/>
              </w:rPr>
              <w:t>5/5 (100%)</w:t>
            </w:r>
          </w:p>
        </w:tc>
        <w:tc>
          <w:tcPr>
            <w:tcW w:type="dxa" w:w="1584"/>
            <w:shd w:fill="FFFFFF"/>
            <w:tcMar>
              <w:top w:w="80" w:type="dxa"/>
              <w:bottom w:w="80" w:type="dxa"/>
              <w:left w:w="140" w:type="dxa"/>
              <w:right w:w="140" w:type="dxa"/>
            </w:tcMar>
          </w:tcPr>
          <w:p>
            <w:pPr>
              <w:spacing w:before="20" w:after="20" w:line="276" w:lineRule="auto"/>
              <w:jc w:val="left"/>
            </w:pPr>
            <w:r>
              <w:rPr>
                <w:rFonts w:ascii="Arial" w:hAnsi="Arial"/>
                <w:b/>
                <w:color w:val="282D37"/>
                <w:sz w:val="18"/>
              </w:rPr>
              <w:t>5/5 (100%) 🏆</w:t>
            </w:r>
          </w:p>
        </w:tc>
      </w:tr>
    </w:tbl>
    <w:p>
      <w:pPr>
        <w:spacing w:after="160"/>
      </w:pPr>
    </w:p>
    <w:p>
      <w:pPr>
        <w:keepNext/>
        <w:spacing w:before="220" w:after="80"/>
      </w:pPr>
      <w:r>
        <w:rPr>
          <w:rFonts w:ascii="Arial" w:hAnsi="Arial"/>
          <w:b/>
          <w:color w:val="2E75B6"/>
          <w:sz w:val="24"/>
        </w:rPr>
        <w:t>4.1. Nhận xét then chốt từ dữ liệu thực nghiệm</w:t>
      </w:r>
    </w:p>
    <w:p>
      <w:pPr>
        <w:pStyle w:val="ListBullet"/>
        <w:spacing w:before="20" w:after="60" w:line="276" w:lineRule="auto"/>
      </w:pPr>
      <w:r>
        <w:rPr>
          <w:rFonts w:ascii="Arial" w:hAnsi="Arial"/>
          <w:b/>
          <w:color w:val="1E1E1E"/>
          <w:sz w:val="20"/>
        </w:rPr>
        <w:t xml:space="preserve">Trường hợp khách không nhớ mã đơn: </w:t>
      </w:r>
      <w:r>
        <w:rPr>
          <w:rFonts w:ascii="Arial" w:hAnsi="Arial"/>
          <w:color w:val="282D37"/>
          <w:sz w:val="20"/>
        </w:rPr>
        <w:t>Khi khách hỏi: 'Đơn mua Bộ drap ga giường cotton lụa của Bùi Thị An', Bản 2 (Rule) hoàn toàn thất bại (0%) vì không có mã đơn. Ngược lại, Bản 3 (Embedding) và Bản 4 (Hybrid) đạt 100% nhờ khả năng khớp ngữ nghĩa tên sản phẩm.</w:t>
      </w:r>
    </w:p>
    <w:p>
      <w:pPr>
        <w:pStyle w:val="ListBullet"/>
        <w:spacing w:before="20" w:after="60" w:line="276" w:lineRule="auto"/>
      </w:pPr>
      <w:r>
        <w:rPr>
          <w:rFonts w:ascii="Arial" w:hAnsi="Arial"/>
          <w:b/>
          <w:color w:val="1E1E1E"/>
          <w:sz w:val="20"/>
        </w:rPr>
        <w:t xml:space="preserve">Trường hợp mã vận đơn bưu cục: </w:t>
      </w:r>
      <w:r>
        <w:rPr>
          <w:rFonts w:ascii="Arial" w:hAnsi="Arial"/>
          <w:color w:val="282D37"/>
          <w:sz w:val="20"/>
        </w:rPr>
        <w:t>Các chuỗi vận đơn như 'GIAO89254563' không có ý nghĩa từ vựng nên Bản 3 (Embedding) đạt 0%. Lúc này, Bản 2 (Rule) lại phát huy sức mạnh bắt đúng tiền tố bưu cục đạt 100%.</w:t>
      </w:r>
    </w:p>
    <w:p>
      <w:pPr>
        <w:pStyle w:val="ListBullet"/>
        <w:spacing w:before="20" w:after="60" w:line="276" w:lineRule="auto"/>
      </w:pPr>
      <w:r>
        <w:rPr>
          <w:rFonts w:ascii="Arial" w:hAnsi="Arial"/>
          <w:b/>
          <w:color w:val="1E1E1E"/>
          <w:sz w:val="20"/>
        </w:rPr>
        <w:t xml:space="preserve">Sự vượt trội của Hybrid: </w:t>
      </w:r>
      <w:r>
        <w:rPr>
          <w:rFonts w:ascii="Arial" w:hAnsi="Arial"/>
          <w:color w:val="282D37"/>
          <w:sz w:val="20"/>
        </w:rPr>
        <w:t>Bản 4 (Hybrid) kết hợp cả hai cơ chế, bù trừ hoàn hảo các lỗ hổng của từng bên, đem lại độ chính xác tuyệt đối 100% trên toàn bộ các ca thử nghiệm.</w:t>
      </w:r>
    </w:p>
    <w:p>
      <w:pPr>
        <w:keepNext/>
        <w:spacing w:before="320" w:after="120"/>
      </w:pPr>
      <w:r>
        <w:rPr>
          <w:rFonts w:ascii="Arial" w:hAnsi="Arial"/>
          <w:b/>
          <w:color w:val="1F4E79"/>
          <w:sz w:val="28"/>
        </w:rPr>
        <w:t>5. KẾT LUẬN &amp; ĐỀ XUẤT KIẾN TRÚC CHO PRODUCTION</w:t>
      </w:r>
    </w:p>
    <w:p>
      <w:pPr>
        <w:spacing w:before="0" w:after="80" w:line="276" w:lineRule="auto"/>
      </w:pPr>
      <w:r>
        <w:rPr>
          <w:rFonts w:ascii="Arial" w:hAnsi="Arial"/>
          <w:i w:val="0"/>
          <w:color w:val="282D37"/>
          <w:sz w:val="20"/>
        </w:rPr>
        <w:t>1. Bản 4 (Hybrid: Keyword + Embedding) là giải pháp tối ưu toàn diện nhất cho Module 3, vừa đạt độ chính xác 100%, vừa có tốc độ phản hồi cực nhanh (0.34ms) và không tốn chi phí vận hành API.</w:t>
      </w:r>
    </w:p>
    <w:p>
      <w:pPr>
        <w:spacing w:before="0" w:after="80" w:line="276" w:lineRule="auto"/>
      </w:pPr>
      <w:r>
        <w:rPr>
          <w:rFonts w:ascii="Arial" w:hAnsi="Arial"/>
          <w:i w:val="0"/>
          <w:color w:val="282D37"/>
          <w:sz w:val="20"/>
        </w:rPr>
        <w:t>2. Toàn bộ 4 phương pháp đã được đóng gói thành các lớp chuẩn hóa trong file services/gateway/src/order_matchers.py trên Git Branch Tan.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