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566.9291338582677"/>
        <w:rPr>
          <w:rFonts w:ascii="Times New Roman" w:cs="Times New Roman" w:eastAsia="Times New Roman" w:hAnsi="Times New Roman"/>
          <w:color w:val="d9d9d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d9d9"/>
          <w:sz w:val="24"/>
          <w:szCs w:val="24"/>
          <w:highlight w:val="white"/>
          <w:rtl w:val="0"/>
        </w:rPr>
        <w:t xml:space="preserve">Д/З БД 22.02.24 Сенечко Д. ІПС-21</w:t>
      </w:r>
    </w:p>
    <w:p w:rsidR="00000000" w:rsidDel="00000000" w:rsidP="00000000" w:rsidRDefault="00000000" w:rsidRPr="00000000" w14:paraId="00000002">
      <w:pPr>
        <w:ind w:hanging="566.9291338582677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1) Визначити кольори деталей, які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постачаються в лондонські проєкти.</w:t>
      </w:r>
    </w:p>
    <w:p w:rsidR="00000000" w:rsidDel="00000000" w:rsidP="00000000" w:rsidRDefault="00000000" w:rsidRPr="00000000" w14:paraId="00000003">
      <w:pPr>
        <w:ind w:hanging="566.9291338582677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  <w:rtl w:val="0"/>
        </w:rPr>
        <w:t xml:space="preserve">P{COLOR} - (J [CITY = ”London”] * SPJ) PN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2) Визначити кольори деталей, які постачаються 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не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лондонські проєкти.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  <w:rtl w:val="0"/>
        </w:rPr>
        <w:t xml:space="preserve">((J [CITY &lt;&gt; “London”] * SPJ){PN} * P){COLOR}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b7b7b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3) Визначити імена постачальників, які забезпечують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лише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лондонські проєктів.</w:t>
      </w:r>
      <w:r w:rsidDel="00000000" w:rsidR="00000000" w:rsidRPr="00000000">
        <w:rPr>
          <w:rFonts w:ascii="Times New Roman" w:cs="Times New Roman" w:eastAsia="Times New Roman" w:hAnsi="Times New Roman"/>
          <w:color w:val="b7b7b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b7b7b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8"/>
          <w:szCs w:val="28"/>
          <w:rtl w:val="0"/>
        </w:rPr>
        <w:t xml:space="preserve">(Не постачають не лондонські)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b7b7b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  <w:rtl w:val="0"/>
        </w:rPr>
        <w:t xml:space="preserve">S{SNAME} - ((J [CITY &lt;&gt; “London”] * SPJ){SN} * S){SNAME}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4) Визначити імена постачальників, які в лондонські проєкти постачають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лише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червоні деталі (а в інші проєкти можуть постачати що завгодно).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b7b7b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8"/>
          <w:szCs w:val="28"/>
          <w:rtl w:val="0"/>
        </w:rPr>
        <w:t xml:space="preserve">(Не постачають не червоні в лондонські проєкти)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283.46456692913375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  <w:rtl w:val="0"/>
        </w:rPr>
        <w:t xml:space="preserve">S{SN} - (((J[CITY = “London”] * SPJ){PN} * P[COLOR &lt;&gt; “Red”] * SPJ){SN}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5) Визначити назви проєктів, які забезпечуються всіма постачальниками.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(J % S per SPJ){JNAME}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17.3228346456694" w:right="-1440" w:firstLine="0"/>
        <w:jc w:val="righ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7513313" cy="282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13" cy="28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