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B9" w:rsidRPr="00DA6958" w:rsidRDefault="00F10FB9" w:rsidP="00F10FB9">
      <w:pPr>
        <w:tabs>
          <w:tab w:val="center" w:pos="5112"/>
        </w:tabs>
        <w:rPr>
          <w:rFonts w:ascii="Verdana" w:hAnsi="Verdana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DA6958">
        <w:rPr>
          <w:rFonts w:ascii="Verdana" w:hAnsi="Verdana"/>
          <w:b/>
          <w:bCs/>
          <w:sz w:val="32"/>
          <w:szCs w:val="32"/>
        </w:rPr>
        <w:t>AASHTO Accreditation Program (AAP)</w:t>
      </w:r>
    </w:p>
    <w:p w:rsidR="00F10FB9" w:rsidRDefault="00F10FB9" w:rsidP="00F10FB9">
      <w:pPr>
        <w:tabs>
          <w:tab w:val="center" w:pos="5112"/>
        </w:tabs>
        <w:jc w:val="center"/>
        <w:rPr>
          <w:rFonts w:ascii="Verdana" w:hAnsi="Verdana"/>
          <w:b/>
          <w:bCs/>
        </w:rPr>
      </w:pPr>
      <w:r w:rsidRPr="00786301">
        <w:rPr>
          <w:rFonts w:ascii="Verdana" w:hAnsi="Verdana"/>
          <w:b/>
          <w:bCs/>
        </w:rPr>
        <w:t>Proficiency Sample Corrective Action Report</w:t>
      </w:r>
    </w:p>
    <w:p w:rsidR="00F10FB9" w:rsidRPr="00786301" w:rsidRDefault="00F10FB9" w:rsidP="00F10FB9">
      <w:pPr>
        <w:tabs>
          <w:tab w:val="center" w:pos="5112"/>
        </w:tabs>
        <w:jc w:val="center"/>
        <w:rPr>
          <w:rFonts w:ascii="Verdana" w:hAnsi="Verdana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488"/>
        <w:gridCol w:w="2952"/>
      </w:tblGrid>
      <w:tr w:rsidR="00F10FB9">
        <w:trPr>
          <w:trHeight w:val="1007"/>
        </w:trPr>
        <w:tc>
          <w:tcPr>
            <w:tcW w:w="7488" w:type="dxa"/>
          </w:tcPr>
          <w:p w:rsidR="00097C1B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751471">
              <w:rPr>
                <w:rFonts w:ascii="Verdana" w:hAnsi="Verdana"/>
                <w:b/>
                <w:sz w:val="22"/>
                <w:szCs w:val="22"/>
              </w:rPr>
              <w:t>Name/Location of Laboratory:</w:t>
            </w:r>
          </w:p>
          <w:p w:rsidR="005004C4" w:rsidRDefault="00F10FB9" w:rsidP="00F10FB9">
            <w:pPr>
              <w:rPr>
                <w:rFonts w:ascii="Verdana" w:hAnsi="Verdana"/>
                <w:b/>
                <w:noProof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University of Arkansas</w:t>
            </w:r>
          </w:p>
          <w:p w:rsidR="00F10FB9" w:rsidRDefault="005004C4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t>Fayetteville, AR  USA</w:t>
            </w:r>
            <w:r w:rsidR="00F10FB9"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0"/>
          </w:p>
          <w:p w:rsidR="00F10FB9" w:rsidRPr="00751471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Material:</w:t>
            </w:r>
          </w:p>
          <w:p w:rsidR="00F10FB9" w:rsidRPr="00DE07E2" w:rsidRDefault="00F10FB9" w:rsidP="005004C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Hot Mix Asphalt Gyratory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1"/>
          </w:p>
        </w:tc>
      </w:tr>
      <w:tr w:rsidR="00F10FB9">
        <w:trPr>
          <w:trHeight w:val="720"/>
        </w:trPr>
        <w:tc>
          <w:tcPr>
            <w:tcW w:w="7488" w:type="dxa"/>
          </w:tcPr>
          <w:p w:rsidR="00F10FB9" w:rsidRPr="00DE07E2" w:rsidRDefault="00F10FB9" w:rsidP="005004C4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Laboratory PSP Number:</w:t>
            </w:r>
            <w:r w:rsidR="00097C1B">
              <w:rPr>
                <w:rFonts w:ascii="Verdana" w:hAnsi="Verdana"/>
                <w:b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3879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952" w:type="dxa"/>
          </w:tcPr>
          <w:p w:rsidR="00F10FB9" w:rsidRDefault="00F10FB9" w:rsidP="00F10FB9">
            <w:pPr>
              <w:rPr>
                <w:rFonts w:ascii="Verdana" w:hAnsi="Verdana"/>
                <w:b/>
                <w:sz w:val="22"/>
                <w:szCs w:val="22"/>
              </w:rPr>
            </w:pPr>
            <w:r w:rsidRPr="00DE07E2">
              <w:rPr>
                <w:rFonts w:ascii="Verdana" w:hAnsi="Verdana"/>
                <w:b/>
                <w:sz w:val="22"/>
                <w:szCs w:val="22"/>
              </w:rPr>
              <w:t>Sample Numbers:</w:t>
            </w:r>
          </w:p>
          <w:p w:rsidR="00F10FB9" w:rsidRPr="00DE07E2" w:rsidRDefault="00F10FB9" w:rsidP="005004C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Verdana" w:hAnsi="Verdana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sz w:val="22"/>
                <w:szCs w:val="22"/>
              </w:rPr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noProof/>
                <w:sz w:val="22"/>
                <w:szCs w:val="22"/>
              </w:rPr>
              <w:t>33 / 34</w:t>
            </w:r>
            <w:r>
              <w:rPr>
                <w:rFonts w:ascii="Verdana" w:hAnsi="Verdana"/>
                <w:b/>
                <w:sz w:val="22"/>
                <w:szCs w:val="22"/>
              </w:rPr>
              <w:fldChar w:fldCharType="end"/>
            </w:r>
            <w:bookmarkEnd w:id="3"/>
          </w:p>
        </w:tc>
      </w:tr>
    </w:tbl>
    <w:p w:rsidR="00F10FB9" w:rsidRPr="00F8023B" w:rsidRDefault="00F10FB9" w:rsidP="00F10FB9">
      <w:pPr>
        <w:rPr>
          <w:rFonts w:ascii="Verdana" w:hAnsi="Verdana"/>
          <w:sz w:val="20"/>
          <w:szCs w:val="20"/>
        </w:rPr>
      </w:pPr>
    </w:p>
    <w:p w:rsidR="00F10FB9" w:rsidRPr="00F37381" w:rsidRDefault="00F10FB9" w:rsidP="00F10FB9">
      <w:pPr>
        <w:rPr>
          <w:rFonts w:ascii="Verdana" w:hAnsi="Verdana"/>
          <w:sz w:val="12"/>
          <w:szCs w:val="12"/>
        </w:rPr>
      </w:pPr>
    </w:p>
    <w:tbl>
      <w:tblPr>
        <w:tblW w:w="0" w:type="auto"/>
        <w:jc w:val="center"/>
        <w:tblInd w:w="-383" w:type="dxa"/>
        <w:tblLayout w:type="fixed"/>
        <w:tblCellMar>
          <w:left w:w="264" w:type="dxa"/>
          <w:right w:w="264" w:type="dxa"/>
        </w:tblCellMar>
        <w:tblLook w:val="0000" w:firstRow="0" w:lastRow="0" w:firstColumn="0" w:lastColumn="0" w:noHBand="0" w:noVBand="0"/>
      </w:tblPr>
      <w:tblGrid>
        <w:gridCol w:w="10364"/>
      </w:tblGrid>
      <w:tr w:rsidR="00F10FB9" w:rsidRPr="00F37381">
        <w:trPr>
          <w:jc w:val="center"/>
        </w:trPr>
        <w:tc>
          <w:tcPr>
            <w:tcW w:w="10364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  <w:vAlign w:val="bottom"/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F37381" w:rsidRDefault="00F10FB9" w:rsidP="00E857A6">
            <w:pPr>
              <w:spacing w:after="201"/>
              <w:jc w:val="both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 use this form when investigating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poor ratings on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proficiency sample testing.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Results which are beyond 2 standard deviations of the grand average are considered to be poor results (ratings of 0, 1, and 2). 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Investigate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the root cause of the problem and describe the corrective action taken to resolve the problem in the area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</w:t>
            </w:r>
            <w:r w:rsidRPr="00F3738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provided.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Please retain a copy of this document for your own rec</w:t>
            </w:r>
            <w:r w:rsidR="00E857A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ords.  You do not need to submit this form to the AMRL or CCRL for review, but if you would like feedback on your findings, it is permissible to request it.</w:t>
            </w:r>
          </w:p>
        </w:tc>
      </w:tr>
    </w:tbl>
    <w:p w:rsidR="00F10FB9" w:rsidRPr="00F37381" w:rsidRDefault="00F10FB9" w:rsidP="00F10FB9">
      <w:pPr>
        <w:rPr>
          <w:rFonts w:ascii="Verdana" w:hAnsi="Verdana"/>
          <w:sz w:val="20"/>
          <w:szCs w:val="20"/>
        </w:rPr>
      </w:pPr>
    </w:p>
    <w:tbl>
      <w:tblPr>
        <w:tblW w:w="10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F10FB9" w:rsidRPr="00F37381">
        <w:trPr>
          <w:trHeight w:val="446"/>
        </w:trPr>
        <w:tc>
          <w:tcPr>
            <w:tcW w:w="10368" w:type="dxa"/>
            <w:tcBorders>
              <w:bottom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E95B27" w:rsidRDefault="00F10FB9" w:rsidP="005004C4">
            <w:pPr>
              <w:tabs>
                <w:tab w:val="left" w:pos="-1440"/>
              </w:tabs>
              <w:spacing w:after="58"/>
              <w:ind w:left="1476" w:hanging="1476"/>
              <w:rPr>
                <w:rFonts w:ascii="Verdana" w:hAnsi="Verdana"/>
                <w:sz w:val="20"/>
                <w:szCs w:val="20"/>
                <w:u w:val="single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>Test Method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F37381">
              <w:rPr>
                <w:rFonts w:ascii="Verdana" w:hAnsi="Verdana"/>
                <w:sz w:val="20"/>
                <w:szCs w:val="20"/>
              </w:rPr>
              <w:t xml:space="preserve">AASHTO 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0"/>
                <w:szCs w:val="20"/>
                <w:u w:val="single"/>
              </w:rPr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5004C4">
              <w:rPr>
                <w:rFonts w:ascii="Verdana" w:hAnsi="Verdana"/>
                <w:noProof/>
                <w:sz w:val="20"/>
                <w:szCs w:val="20"/>
                <w:u w:val="single"/>
              </w:rPr>
              <w:t>T-166 / T 312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4"/>
            <w:r w:rsidRPr="00F3738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smartTag w:uri="urn:schemas-microsoft-com:office:smarttags" w:element="stockticker">
              <w:r w:rsidRPr="00F37381">
                <w:rPr>
                  <w:rFonts w:ascii="Verdana" w:hAnsi="Verdana"/>
                  <w:sz w:val="20"/>
                  <w:szCs w:val="20"/>
                </w:rPr>
                <w:t>ASTM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F10FB9">
              <w:rPr>
                <w:rFonts w:ascii="Verdana" w:hAnsi="Verdana"/>
                <w:sz w:val="20"/>
                <w:szCs w:val="20"/>
                <w:u w:val="single"/>
              </w:rPr>
              <w:instrText xml:space="preserve"> FORMTEXT </w:instrTex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separate"/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="00097C1B">
              <w:rPr>
                <w:rFonts w:ascii="Verdana" w:hAnsi="Verdana"/>
                <w:noProof/>
                <w:sz w:val="20"/>
                <w:szCs w:val="20"/>
                <w:u w:val="single"/>
              </w:rPr>
              <w:t> </w:t>
            </w:r>
            <w:r w:rsidRPr="00F10FB9">
              <w:rPr>
                <w:rFonts w:ascii="Verdana" w:hAnsi="Verdana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E95B27">
              <w:rPr>
                <w:rFonts w:ascii="Verdana" w:hAnsi="Verdana"/>
                <w:b/>
                <w:sz w:val="22"/>
                <w:szCs w:val="22"/>
              </w:rPr>
              <w:t>Rating</w:t>
            </w:r>
            <w:r w:rsidRPr="00621B55">
              <w:rPr>
                <w:rFonts w:ascii="Verdana" w:hAnsi="Verdana"/>
                <w:sz w:val="22"/>
                <w:szCs w:val="22"/>
              </w:rPr>
              <w:t xml:space="preserve">: 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="Verdana" w:hAnsi="Verdana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Verdana" w:hAnsi="Verdana"/>
                <w:sz w:val="22"/>
                <w:szCs w:val="22"/>
                <w:u w:val="single"/>
              </w:rPr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separate"/>
            </w:r>
            <w:r w:rsidR="005004C4">
              <w:rPr>
                <w:rFonts w:ascii="Verdana" w:hAnsi="Verdana"/>
                <w:noProof/>
                <w:sz w:val="22"/>
                <w:szCs w:val="22"/>
                <w:u w:val="single"/>
              </w:rPr>
              <w:t>2</w:t>
            </w:r>
            <w:r>
              <w:rPr>
                <w:rFonts w:ascii="Verdana" w:hAnsi="Verdana"/>
                <w:sz w:val="22"/>
                <w:szCs w:val="22"/>
                <w:u w:val="single"/>
              </w:rPr>
              <w:fldChar w:fldCharType="end"/>
            </w:r>
            <w:bookmarkEnd w:id="6"/>
          </w:p>
        </w:tc>
      </w:tr>
      <w:tr w:rsidR="00F10FB9" w:rsidRPr="00F37381" w:rsidTr="00E857A6">
        <w:trPr>
          <w:cantSplit/>
          <w:trHeight w:hRule="exact" w:val="3610"/>
        </w:trPr>
        <w:tc>
          <w:tcPr>
            <w:tcW w:w="10368" w:type="dxa"/>
            <w:tcBorders>
              <w:top w:val="single" w:sz="4" w:space="0" w:color="auto"/>
            </w:tcBorders>
          </w:tcPr>
          <w:p w:rsidR="00F10FB9" w:rsidRPr="00F37381" w:rsidRDefault="00F10FB9" w:rsidP="00F10FB9">
            <w:pPr>
              <w:spacing w:line="120" w:lineRule="exact"/>
              <w:rPr>
                <w:rFonts w:ascii="Verdana" w:hAnsi="Verdana"/>
                <w:sz w:val="20"/>
                <w:szCs w:val="20"/>
              </w:rPr>
            </w:pPr>
          </w:p>
          <w:p w:rsidR="00F10FB9" w:rsidRPr="00E95B27" w:rsidRDefault="00F10FB9" w:rsidP="00777523">
            <w:pPr>
              <w:rPr>
                <w:rFonts w:ascii="Verdana" w:hAnsi="Verdana"/>
                <w:sz w:val="22"/>
                <w:szCs w:val="22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Root Cause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Analysis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(A step-by-step method that leads to the discovery of the problem’s first or root cause.)</w:t>
            </w:r>
            <w:r>
              <w:rPr>
                <w:rFonts w:ascii="Verdana" w:hAnsi="Verdana"/>
                <w:bCs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>
              <w:rPr>
                <w:rFonts w:ascii="Verdana" w:hAnsi="Verdana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/>
                <w:bCs/>
                <w:sz w:val="18"/>
                <w:szCs w:val="18"/>
              </w:rPr>
            </w:r>
            <w:r>
              <w:rPr>
                <w:rFonts w:ascii="Verdana" w:hAnsi="Verdana"/>
                <w:bCs/>
                <w:sz w:val="18"/>
                <w:szCs w:val="18"/>
              </w:rPr>
              <w:fldChar w:fldCharType="separate"/>
            </w:r>
            <w:r w:rsidR="005004C4">
              <w:rPr>
                <w:rFonts w:ascii="Verdana" w:hAnsi="Verdana"/>
                <w:bCs/>
                <w:sz w:val="18"/>
                <w:szCs w:val="18"/>
              </w:rPr>
              <w:t xml:space="preserve">  </w:t>
            </w:r>
            <w:r w:rsidR="005004C4">
              <w:rPr>
                <w:rFonts w:ascii="Verdana" w:hAnsi="Verdana"/>
                <w:bCs/>
                <w:noProof/>
                <w:sz w:val="18"/>
                <w:szCs w:val="18"/>
              </w:rPr>
              <w:t>Gyratory malfunctioned during compaction.  Sample had to be broken apart, reheated and re-compacted.   This caused the sample to overcompact creating the errors seen in bulk specific gravity, height data, and %</w:t>
            </w:r>
            <w:r w:rsidR="00777523">
              <w:rPr>
                <w:rFonts w:ascii="Verdana" w:hAnsi="Verdana"/>
                <w:bCs/>
                <w:noProof/>
                <w:sz w:val="18"/>
                <w:szCs w:val="18"/>
              </w:rPr>
              <w:t xml:space="preserve"> of maximum  theoretical specific g</w:t>
            </w:r>
            <w:bookmarkStart w:id="8" w:name="_GoBack"/>
            <w:bookmarkEnd w:id="8"/>
            <w:r w:rsidR="00777523">
              <w:rPr>
                <w:rFonts w:ascii="Verdana" w:hAnsi="Verdana"/>
                <w:bCs/>
                <w:noProof/>
                <w:sz w:val="18"/>
                <w:szCs w:val="18"/>
              </w:rPr>
              <w:t>ravity.  The gyratory malfunction was</w:t>
            </w:r>
            <w:r w:rsidR="005004C4">
              <w:rPr>
                <w:rFonts w:ascii="Verdana" w:hAnsi="Verdana"/>
                <w:bCs/>
                <w:noProof/>
                <w:sz w:val="18"/>
                <w:szCs w:val="18"/>
              </w:rPr>
              <w:t xml:space="preserve"> ruled a fluke by Pine Instrument technicians.</w:t>
            </w:r>
            <w:r>
              <w:rPr>
                <w:rFonts w:ascii="Verdana" w:hAnsi="Verdana"/>
                <w:bCs/>
                <w:sz w:val="18"/>
                <w:szCs w:val="18"/>
              </w:rPr>
              <w:fldChar w:fldCharType="end"/>
            </w:r>
            <w:bookmarkEnd w:id="7"/>
          </w:p>
        </w:tc>
      </w:tr>
      <w:tr w:rsidR="00F10FB9" w:rsidRPr="00F37381">
        <w:trPr>
          <w:trHeight w:val="4305"/>
        </w:trPr>
        <w:tc>
          <w:tcPr>
            <w:tcW w:w="10368" w:type="dxa"/>
          </w:tcPr>
          <w:p w:rsidR="00F10FB9" w:rsidRPr="00E95B27" w:rsidRDefault="00F10FB9" w:rsidP="00F10FB9">
            <w:pPr>
              <w:spacing w:line="120" w:lineRule="exact"/>
              <w:rPr>
                <w:rFonts w:ascii="Verdana" w:hAnsi="Verdana"/>
                <w:sz w:val="22"/>
                <w:szCs w:val="22"/>
              </w:rPr>
            </w:pPr>
          </w:p>
          <w:p w:rsidR="00F10FB9" w:rsidRDefault="00F10FB9" w:rsidP="00F10FB9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bCs/>
                <w:sz w:val="18"/>
                <w:szCs w:val="18"/>
              </w:rPr>
            </w:pPr>
            <w:r w:rsidRPr="00E95B27">
              <w:rPr>
                <w:rFonts w:ascii="Verdana" w:hAnsi="Verdana"/>
                <w:b/>
                <w:bCs/>
                <w:sz w:val="22"/>
                <w:szCs w:val="22"/>
              </w:rPr>
              <w:t xml:space="preserve">Corrective Action </w:t>
            </w:r>
            <w:r>
              <w:rPr>
                <w:rFonts w:ascii="Verdana" w:hAnsi="Verdana"/>
                <w:bCs/>
                <w:sz w:val="18"/>
                <w:szCs w:val="18"/>
              </w:rPr>
              <w:t>(Action taken to eliminate the cause of a detected nonconformity.)</w:t>
            </w:r>
          </w:p>
          <w:p w:rsidR="00F10FB9" w:rsidRPr="00E95B27" w:rsidRDefault="00F10FB9" w:rsidP="005004C4">
            <w:pPr>
              <w:tabs>
                <w:tab w:val="left" w:pos="-1440"/>
              </w:tabs>
              <w:spacing w:after="58"/>
              <w:ind w:left="2160" w:hanging="21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>
              <w:rPr>
                <w:rFonts w:ascii="Verdana" w:hAnsi="Verdana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separate"/>
            </w:r>
            <w:r w:rsidR="005004C4">
              <w:rPr>
                <w:rFonts w:ascii="Verdana" w:hAnsi="Verdana"/>
                <w:b/>
                <w:bCs/>
                <w:noProof/>
                <w:sz w:val="22"/>
                <w:szCs w:val="22"/>
              </w:rPr>
              <w:t>Compact test specimen before compaction of AMRL samples.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fldChar w:fldCharType="end"/>
            </w:r>
            <w:bookmarkEnd w:id="9"/>
          </w:p>
        </w:tc>
      </w:tr>
    </w:tbl>
    <w:p w:rsidR="008A0AC4" w:rsidRPr="00F10FB9" w:rsidRDefault="008A0AC4" w:rsidP="00F10FB9"/>
    <w:sectPr w:rsidR="008A0AC4" w:rsidRPr="00F10FB9" w:rsidSect="00F10FB9">
      <w:footerReference w:type="default" r:id="rId7"/>
      <w:pgSz w:w="12240" w:h="15840"/>
      <w:pgMar w:top="720" w:right="1008" w:bottom="288" w:left="1008" w:header="720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C4" w:rsidRDefault="005004C4">
      <w:r>
        <w:separator/>
      </w:r>
    </w:p>
  </w:endnote>
  <w:endnote w:type="continuationSeparator" w:id="0">
    <w:p w:rsidR="005004C4" w:rsidRDefault="0050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4C4" w:rsidRDefault="005004C4">
    <w:pPr>
      <w:spacing w:line="240" w:lineRule="exact"/>
    </w:pPr>
  </w:p>
  <w:p w:rsidR="005004C4" w:rsidRDefault="005004C4">
    <w:pPr>
      <w:tabs>
        <w:tab w:val="right" w:pos="9792"/>
      </w:tabs>
      <w:ind w:left="432" w:right="432"/>
      <w:rPr>
        <w:rFonts w:ascii="Shruti" w:cs="Shruti"/>
        <w:sz w:val="16"/>
        <w:szCs w:val="16"/>
      </w:rPr>
    </w:pPr>
    <w:r>
      <w:rPr>
        <w:rFonts w:ascii="Shruti" w:cs="Shruti"/>
        <w:sz w:val="16"/>
        <w:szCs w:val="16"/>
      </w:rPr>
      <w:t>AAP.F10</w:t>
    </w:r>
    <w:r>
      <w:rPr>
        <w:rFonts w:ascii="Shruti" w:cs="Shruti"/>
        <w:sz w:val="16"/>
        <w:szCs w:val="16"/>
      </w:rPr>
      <w:tab/>
    </w:r>
    <w:smartTag w:uri="urn:schemas-microsoft-com:office:smarttags" w:element="stockticker">
      <w:r>
        <w:rPr>
          <w:rFonts w:ascii="Shruti" w:cs="Shruti"/>
          <w:sz w:val="16"/>
          <w:szCs w:val="16"/>
        </w:rPr>
        <w:t>REV</w:t>
      </w:r>
    </w:smartTag>
    <w:r>
      <w:rPr>
        <w:rFonts w:ascii="Shruti" w:cs="Shruti"/>
        <w:sz w:val="16"/>
        <w:szCs w:val="16"/>
      </w:rPr>
      <w:t xml:space="preserve"> 3 </w:t>
    </w:r>
    <w:r>
      <w:rPr>
        <w:rFonts w:ascii="Shruti" w:cs="Shruti"/>
        <w:sz w:val="16"/>
        <w:szCs w:val="16"/>
      </w:rPr>
      <w:t>–</w:t>
    </w:r>
    <w:r>
      <w:rPr>
        <w:rFonts w:ascii="Shruti" w:cs="Shruti"/>
        <w:sz w:val="16"/>
        <w:szCs w:val="16"/>
      </w:rPr>
      <w:t xml:space="preserve"> 6/12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C4" w:rsidRDefault="005004C4">
      <w:r>
        <w:separator/>
      </w:r>
    </w:p>
  </w:footnote>
  <w:footnote w:type="continuationSeparator" w:id="0">
    <w:p w:rsidR="005004C4" w:rsidRDefault="00500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10"/>
    <w:rsid w:val="00097C1B"/>
    <w:rsid w:val="002C572B"/>
    <w:rsid w:val="003339DD"/>
    <w:rsid w:val="005004C4"/>
    <w:rsid w:val="005278EE"/>
    <w:rsid w:val="00667110"/>
    <w:rsid w:val="00777523"/>
    <w:rsid w:val="008A0AC4"/>
    <w:rsid w:val="00B16C9D"/>
    <w:rsid w:val="00B6574A"/>
    <w:rsid w:val="00E857A6"/>
    <w:rsid w:val="00F10FB9"/>
    <w:rsid w:val="00F92A15"/>
    <w:rsid w:val="00F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B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FB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8E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AASHTO/AMRL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Miller</dc:creator>
  <cp:lastModifiedBy>Mary Fleck</cp:lastModifiedBy>
  <cp:revision>3</cp:revision>
  <dcterms:created xsi:type="dcterms:W3CDTF">2012-08-23T15:49:00Z</dcterms:created>
  <dcterms:modified xsi:type="dcterms:W3CDTF">2012-08-23T16:01:00Z</dcterms:modified>
</cp:coreProperties>
</file>