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outlineLvl w:val="9"/>
        <w:rPr>
          <w:rFonts w:hint="eastAsia" w:ascii="新宋体" w:hAnsi="新宋体" w:eastAsia="新宋体" w:cs="新宋体"/>
          <w:sz w:val="36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36"/>
          <w:szCs w:val="36"/>
          <w:lang w:val="en-US" w:eastAsia="zh-CN"/>
        </w:rPr>
        <w:t>交通安全宣传教育工作智能化应用场景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 智能化工作计划管理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功能定位：实现宣教工作从经验决策到数据智能决策的转变，实现计划的规范性、前瞻性与动态可调。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核心功能：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1.自动生成计划：系统基于支队年度工作重点、法定职责、历史数据模型，自动生成结构化的年度、季度、月度及重大活动专项宣传计划草案。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2.智能主题推荐：结合季节特性（如雨季、冬季）、法定节假日、重要社会活动（如春运、国庆）、上级部署的专项整治行动（如“一盔一带”“酒驾醉驾”“飙车炸街”“超载超员”）等，自动推荐重点宣传主题与最佳启动时间节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3.数据融合优化：自动关联历史同期事故违法数据、宣传效果数据及当前网络社会热点，为计划内容提供优化建议，确保宣传重点与安全风险精准匹配。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4.全流程跟踪：提供计划任务分解、责任指派、进度可视化跟踪与超期自动提醒功能。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5.灵活调整管理：支持因应突发情况或上级新要求，对计划进行线上动态调整、备注说明及版本留存，确保工作留痕、有据可查。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二、全媒体素材中枢管理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功能定位：打造支队集中化、标签化、智能化的“宣传素材数字资产库”，解决素材散乱、查找困难、复用率低的问题。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核心功能：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1.多渠道自动采集：安全接入（经授权脱敏后）道路监控、执法记录仪、警车行车记录仪等视频源，自动识别并截取可用于宣传的典型违法、事故瞬间、交警正能量事迹等原始片段。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2. AI智能分类标引：利用多模态AI识别技术，对汇入素材自动进行内容分析，按事故类型（酒驾、追尾）、违法种类、路段、时间、天气、涉事车辆/人员类型等多维度打标签，并生成关键描述。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3.资源库共建共享：建立支队统一的素材资源库平台，支持权限管理下的跨部门、跨大队素材检索、预览、下载与复用申请，提升素材利用效率和支队整体协作水平。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三、全链路新媒体内容生产与发布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功能定位：构建“一键指令、多元生成、同步适配”的流水线式内容生产一体机，极大解放宣传警力。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核心功能：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1.智能内容生成：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 文案：根据计划主题或热点指令，自动生成适用于微信推文、微博短讯、新闻通稿、短视频脚本等不同平台的宣传文案初稿。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 视觉：根据文案核心思想，自动生成多种风格（严肃警示、温馨提醒、科技感）与尺寸（适应手机屏、电脑屏、户外大屏）的海报、信息长图、漫画图解。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视频：将文案转化为合成语音（支持多种音色、方言），或直接生成“文生视频”（包括动画解说、实景模拟片段）；支持对已有视频进行智能剪辑、字幕添加、节奏调整。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数字人播报：生成虚拟交警数字人形象，进行政策讲解、安全提示播报，提升内容形式创新性与观看体验。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2.多平台一键发布：支持将成品内容包（图文、视频）一键同步分发至支队管理的各大新媒体平台（微信公众号、视频号、微博、抖音等），或推送至相关合作媒体渠道。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四、标准化宣传内容审核流程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功能定位：在提升效率的同时筑牢安全与合规防线，实现内容审核的规范化、高效化与全程留痕。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核心功能：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1.AI前置审核：在提交人工审核前，系统自动进行法律法规符合性检查、敏感词过滤、事实表述纠错，并给出修改建议。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2.线上多级审核：固化“创作员提交 -&gt; 新媒体负责人初审 -&gt; 科室领导复审 -&gt; 分管领导终审”的电子化流程。各级审核人均可通过移动端进行批注、修改、驳回或通过，操作全程留痕。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3.审核知识库：积累常见审核意见与合规标准，辅助审核人快速决策，并逐步提升AI前置审核的准确性。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五、数据化效果监测与策略优化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功能定位：实现宣传效果从“主观感知”到“客观量化”的转变，构建“监测-分析-优化”的数据驱动闭环。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核心功能：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1.传播效果监测：自动采集各发布平台内容的阅读量、观看量、点赞、评论、转发、收藏等关键指标，进行多维度对比分析。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2.社会舆情监测：对互联网上涉及本地交通安全、交警执法的舆情信息进行7x24小时实时监测，实现敏感信息、重大舆情的分级预警与趋势分析。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3.影响效果关联分析：探索建立宣传曝光量与对应路段、人群的交通违法数、事故发生率等业务数据的关联分析模型，评估宣传的实际干预效果。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4.自动报告生成：定期（周/月/季度）自动生成《宣教工作效果分析报告》，可视化呈现核心数据，并基于数据洞察提供后续宣传策略优化建议。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六、精准化与社会化宣传实施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功能定位：推动宣传从“大水漫灌”到“精准滴灌”，并深入农村、社区、企业、学校、单位等基层末梢。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核心应用：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1.精准靶向宣传：基于对事故、违法大数据的深度分析，精准识别高风险路段、时段、人群（如：外卖快递骑手、客货运驾驶人、老年人、未成年人等）。系统自动生成针对性的“宣传指令包”（包括内容方向、形式建议、投放渠道），由AI一体机快速生产定制化宣传品。例如，针对某路口老年人事故多发，自动生成方言版语音提示、安全宣教提示重点文本以及醒目标语、海报方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2.社会化宣传管理：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方案生成：根据输入的目标镇街、社区、企业、学校、单位等基本信息及过往宣传记录，自动生成量身定制的《社会化宣传进驻活动方案》。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课件制作：基于本地典型事故案例库，自动生成面向不同受众（驾驶员、学生、村民）的标准化安全教育课件（含视频案例、讲解要点、法律条文）。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知识库赋能：宣传民警可利用素材中枢的自然语言搜索功能（如“查找近三年涉及学生的交通事故视频”），快速调用素材，组装成有针对性的宣讲材料。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七、应急宣传与舆情处置快速响应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功能定位：在突发事件中抢占信息发布和舆论引导先机，实现“快、准、稳”的响应。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核心流程：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1.智能触发：对接气象预警、指挥中心事故上报、路面拥堵监测系统，在触发阈值（如发布冰雪橙色预警、发生较大事故）后，系统自动启动应急宣传预案</w:t>
      </w: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2.极速生产：AI一体机依据预案模板，在30分钟内批量生成“安全提示短视频、路况信息海报、绕行提醒音频、数字人紧急通报”等多形态内容包。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3.舆情处置辅助：舆情监测模块同步启动，自动生成**事件概要、舆情风险点分析、回应口径建议**，并可根据处置进展，自动草拟阶段性《舆情处置报告》。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八、公共关系智能化辅助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功能定位：拓宽警民沟通渠道，优化投诉建议处理流程，数据化洞察民意焦点。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核心功能：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1.智能客服辅助：通过AI语音机器人或文本机器人，自动接听、回复常见业务咨询（如车驾管业务、违法处理），释放人工坐席资源。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2.投诉建议智能分派：对接12345政务热线等平台，对收到的群众投诉建议进行关键信息提取、分类与情感分析，并自动分派至对应管辖大队或业务科室，附带系统建议的处置要求与时限。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3.民意数据分析：定期对投诉建议数据进行多维度分析（如高发问题类型、热点区域、变化趋势），自动生成分析报告，为优化交通管理措施、调整宣传侧重点提供民意数据支撑。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91D"/>
    <w:rsid w:val="0001390C"/>
    <w:rsid w:val="00073F41"/>
    <w:rsid w:val="00083394"/>
    <w:rsid w:val="002E1C56"/>
    <w:rsid w:val="003D5196"/>
    <w:rsid w:val="00417DFC"/>
    <w:rsid w:val="004643E9"/>
    <w:rsid w:val="0051191D"/>
    <w:rsid w:val="0058643A"/>
    <w:rsid w:val="005D37E3"/>
    <w:rsid w:val="007162A3"/>
    <w:rsid w:val="007F3E52"/>
    <w:rsid w:val="008833C4"/>
    <w:rsid w:val="00891DA0"/>
    <w:rsid w:val="00A742C0"/>
    <w:rsid w:val="00B4672B"/>
    <w:rsid w:val="00B63B65"/>
    <w:rsid w:val="00CF3D06"/>
    <w:rsid w:val="00D52E52"/>
    <w:rsid w:val="00E55E33"/>
    <w:rsid w:val="00E70C1B"/>
    <w:rsid w:val="00E91554"/>
    <w:rsid w:val="00EB44AB"/>
    <w:rsid w:val="00FF148F"/>
    <w:rsid w:val="09C85BCB"/>
    <w:rsid w:val="0C0063AB"/>
    <w:rsid w:val="240861D1"/>
    <w:rsid w:val="32B94C3F"/>
    <w:rsid w:val="3866155F"/>
    <w:rsid w:val="445244E3"/>
    <w:rsid w:val="4BAE0DD0"/>
    <w:rsid w:val="4E11351E"/>
    <w:rsid w:val="55666FF9"/>
    <w:rsid w:val="5A8F1ABA"/>
    <w:rsid w:val="62477EDF"/>
    <w:rsid w:val="63E61236"/>
    <w:rsid w:val="79B20910"/>
    <w:rsid w:val="7BE97C6D"/>
    <w:rsid w:val="7DE6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22"/>
    <w:rPr>
      <w:b/>
    </w:rPr>
  </w:style>
  <w:style w:type="character" w:customStyle="1" w:styleId="11">
    <w:name w:val="页眉 Char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Char"/>
    <w:basedOn w:val="9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wimxt.com</Company>
  <Pages>6</Pages>
  <Words>374</Words>
  <Characters>2137</Characters>
  <Lines>17</Lines>
  <Paragraphs>5</Paragraphs>
  <TotalTime>38</TotalTime>
  <ScaleCrop>false</ScaleCrop>
  <LinksUpToDate>false</LinksUpToDate>
  <CharactersWithSpaces>2506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2023-03-30T07:05:00Z</dcterms:created>
  <dc:creator>Administrator</dc:creator>
  <cp:lastModifiedBy>Administrator</cp:lastModifiedBy>
  <dcterms:modified xsi:type="dcterms:W3CDTF">2026-02-14T07:00:48Z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B392FD7C6E03495FB284A485BF66ED5C</vt:lpwstr>
  </property>
</Properties>
</file>